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1CCD7" w14:textId="77777777" w:rsidR="006B7926" w:rsidRPr="006B7926" w:rsidRDefault="006B7926" w:rsidP="006B7926">
      <w:pPr>
        <w:widowControl/>
        <w:jc w:val="left"/>
        <w:rPr>
          <w:rFonts w:ascii="宋体" w:eastAsia="宋体" w:hAnsi="宋体" w:cs="宋体"/>
          <w:kern w:val="0"/>
          <w:sz w:val="24"/>
          <w:szCs w:val="24"/>
        </w:rPr>
      </w:pPr>
      <w:r w:rsidRPr="006B7926">
        <w:rPr>
          <w:rFonts w:ascii="宋体" w:eastAsia="宋体" w:hAnsi="宋体" w:cs="宋体"/>
          <w:b/>
          <w:bCs/>
          <w:kern w:val="0"/>
          <w:sz w:val="33"/>
          <w:szCs w:val="33"/>
        </w:rPr>
        <w:t>2020年“创业南京”市级高层次创业人才引进计划申报公告</w:t>
      </w:r>
    </w:p>
    <w:p w14:paraId="103C307F" w14:textId="77777777" w:rsidR="006B7926" w:rsidRPr="006B7926" w:rsidRDefault="006B7926" w:rsidP="006B7926">
      <w:pPr>
        <w:widowControl/>
        <w:shd w:val="clear" w:color="auto" w:fill="FFFFFF"/>
        <w:spacing w:line="555" w:lineRule="atLeast"/>
        <w:jc w:val="left"/>
        <w:rPr>
          <w:rFonts w:ascii="宋体" w:eastAsia="宋体" w:hAnsi="宋体" w:cs="宋体"/>
          <w:color w:val="111111"/>
          <w:kern w:val="0"/>
          <w:szCs w:val="21"/>
        </w:rPr>
      </w:pPr>
      <w:r w:rsidRPr="006B7926">
        <w:rPr>
          <w:rFonts w:ascii="方正仿宋_GBK" w:eastAsia="方正仿宋_GBK" w:hAnsi="宋体" w:cs="宋体" w:hint="eastAsia"/>
          <w:color w:val="111111"/>
          <w:kern w:val="0"/>
          <w:sz w:val="32"/>
          <w:szCs w:val="32"/>
        </w:rPr>
        <w:t>   </w:t>
      </w:r>
      <w:r w:rsidRPr="006B7926">
        <w:rPr>
          <w:rFonts w:ascii="方正仿宋_GBK" w:eastAsia="方正仿宋_GBK" w:hAnsi="宋体" w:cs="宋体" w:hint="eastAsia"/>
          <w:color w:val="111111"/>
          <w:kern w:val="0"/>
          <w:sz w:val="32"/>
          <w:szCs w:val="32"/>
        </w:rPr>
        <w:t xml:space="preserve"> 根据《关于</w:t>
      </w:r>
      <w:r w:rsidRPr="006B7926">
        <w:rPr>
          <w:rFonts w:ascii="宋体" w:eastAsia="宋体" w:hAnsi="宋体" w:cs="宋体" w:hint="eastAsia"/>
          <w:color w:val="111111"/>
          <w:kern w:val="0"/>
          <w:szCs w:val="21"/>
        </w:rPr>
        <w:t>“</w:t>
      </w:r>
      <w:r w:rsidRPr="006B7926">
        <w:rPr>
          <w:rFonts w:ascii="方正仿宋_GBK" w:eastAsia="方正仿宋_GBK" w:hAnsi="宋体" w:cs="宋体" w:hint="eastAsia"/>
          <w:color w:val="111111"/>
          <w:kern w:val="0"/>
          <w:sz w:val="32"/>
          <w:szCs w:val="32"/>
        </w:rPr>
        <w:t>创业南京</w:t>
      </w:r>
      <w:r w:rsidRPr="006B7926">
        <w:rPr>
          <w:rFonts w:ascii="宋体" w:eastAsia="宋体" w:hAnsi="宋体" w:cs="宋体" w:hint="eastAsia"/>
          <w:color w:val="111111"/>
          <w:kern w:val="0"/>
          <w:szCs w:val="21"/>
        </w:rPr>
        <w:t>”</w:t>
      </w:r>
      <w:r w:rsidRPr="006B7926">
        <w:rPr>
          <w:rFonts w:ascii="方正仿宋_GBK" w:eastAsia="方正仿宋_GBK" w:hAnsi="宋体" w:cs="宋体" w:hint="eastAsia"/>
          <w:color w:val="111111"/>
          <w:kern w:val="0"/>
          <w:sz w:val="32"/>
          <w:szCs w:val="32"/>
        </w:rPr>
        <w:t>人才计划的实施意见》（</w:t>
      </w:r>
      <w:proofErr w:type="gramStart"/>
      <w:r w:rsidRPr="006B7926">
        <w:rPr>
          <w:rFonts w:ascii="方正仿宋_GBK" w:eastAsia="方正仿宋_GBK" w:hAnsi="宋体" w:cs="宋体" w:hint="eastAsia"/>
          <w:color w:val="111111"/>
          <w:kern w:val="0"/>
          <w:sz w:val="32"/>
          <w:szCs w:val="32"/>
        </w:rPr>
        <w:t>宁委发</w:t>
      </w:r>
      <w:proofErr w:type="gramEnd"/>
      <w:r w:rsidRPr="006B7926">
        <w:rPr>
          <w:rFonts w:ascii="方正仿宋_GBK" w:eastAsia="方正仿宋_GBK" w:hAnsi="宋体" w:cs="宋体" w:hint="eastAsia"/>
          <w:color w:val="111111"/>
          <w:kern w:val="0"/>
          <w:sz w:val="32"/>
          <w:szCs w:val="32"/>
        </w:rPr>
        <w:t>〔2015〕45号）、《高层次创业人才引进计划实施细则》（宁委办发〔2016〕23号）、《关于优化升级“创业南京”英才计划的实施细则》（宁委办发〔2020〕1号）等文件精神，现发布2020年市级高层次创业人才引进计划申报公告。</w:t>
      </w:r>
    </w:p>
    <w:p w14:paraId="701D2A30"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黑体_GBK" w:eastAsia="方正黑体_GBK" w:hAnsi="宋体" w:cs="宋体" w:hint="eastAsia"/>
          <w:color w:val="111111"/>
          <w:kern w:val="0"/>
          <w:sz w:val="32"/>
          <w:szCs w:val="32"/>
        </w:rPr>
        <w:t>一、申报对象</w:t>
      </w:r>
    </w:p>
    <w:p w14:paraId="29E85A2A" w14:textId="77777777" w:rsidR="006B7926" w:rsidRPr="006B7926" w:rsidRDefault="006B7926" w:rsidP="006B7926">
      <w:pPr>
        <w:widowControl/>
        <w:shd w:val="clear" w:color="auto" w:fill="FFFFFF"/>
        <w:spacing w:line="555" w:lineRule="atLeast"/>
        <w:jc w:val="left"/>
        <w:rPr>
          <w:rFonts w:ascii="宋体" w:eastAsia="宋体" w:hAnsi="宋体" w:cs="宋体" w:hint="eastAsia"/>
          <w:color w:val="111111"/>
          <w:kern w:val="0"/>
          <w:szCs w:val="21"/>
        </w:rPr>
      </w:pPr>
      <w:r w:rsidRPr="006B7926">
        <w:rPr>
          <w:rFonts w:ascii="方正仿宋_GBK" w:eastAsia="方正仿宋_GBK" w:hAnsi="宋体" w:cs="宋体" w:hint="eastAsia"/>
          <w:color w:val="111111"/>
          <w:kern w:val="0"/>
          <w:sz w:val="32"/>
          <w:szCs w:val="32"/>
        </w:rPr>
        <w:t>2018年1月1日（含）以后，首次在南京市行政区域内注册成立创新型企业的法定代表人。</w:t>
      </w:r>
    </w:p>
    <w:p w14:paraId="51D7D84C"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黑体_GBK" w:eastAsia="方正黑体_GBK" w:hAnsi="宋体" w:cs="宋体" w:hint="eastAsia"/>
          <w:color w:val="111111"/>
          <w:kern w:val="0"/>
          <w:sz w:val="32"/>
          <w:szCs w:val="32"/>
        </w:rPr>
        <w:t>二、申报条件</w:t>
      </w:r>
    </w:p>
    <w:p w14:paraId="6091A9AF"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楷体_GBK" w:eastAsia="方正楷体_GBK" w:hAnsi="宋体" w:cs="宋体" w:hint="eastAsia"/>
          <w:color w:val="111111"/>
          <w:kern w:val="0"/>
          <w:sz w:val="32"/>
          <w:szCs w:val="32"/>
        </w:rPr>
        <w:t>（一）个人条件</w:t>
      </w:r>
    </w:p>
    <w:p w14:paraId="4F2782C1"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000000"/>
          <w:kern w:val="0"/>
          <w:szCs w:val="21"/>
        </w:rPr>
        <w:t>1. </w:t>
      </w:r>
      <w:r w:rsidRPr="006B7926">
        <w:rPr>
          <w:rFonts w:ascii="方正仿宋_GBK" w:eastAsia="方正仿宋_GBK" w:hAnsi="宋体" w:cs="宋体" w:hint="eastAsia"/>
          <w:color w:val="000000"/>
          <w:kern w:val="0"/>
          <w:sz w:val="32"/>
          <w:szCs w:val="32"/>
        </w:rPr>
        <w:t>一般应具有硕士以上学位或研究生以上学历或副高以上职称，现代服务业和文化创意类人才可放宽至全日制本科学历或学士学位。</w:t>
      </w:r>
    </w:p>
    <w:p w14:paraId="39CFFA55"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2. </w:t>
      </w:r>
      <w:r w:rsidRPr="006B7926">
        <w:rPr>
          <w:rFonts w:ascii="方正仿宋_GBK" w:eastAsia="方正仿宋_GBK" w:hAnsi="宋体" w:cs="宋体" w:hint="eastAsia"/>
          <w:color w:val="111111"/>
          <w:kern w:val="0"/>
          <w:sz w:val="32"/>
          <w:szCs w:val="32"/>
        </w:rPr>
        <w:t>个人投入企业的实收资本不少于100万元，含技术入股。</w:t>
      </w:r>
    </w:p>
    <w:p w14:paraId="7AC36F02"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3. </w:t>
      </w:r>
      <w:r w:rsidRPr="006B7926">
        <w:rPr>
          <w:rFonts w:ascii="方正仿宋_GBK" w:eastAsia="方正仿宋_GBK" w:hAnsi="宋体" w:cs="宋体" w:hint="eastAsia"/>
          <w:color w:val="111111"/>
          <w:kern w:val="0"/>
          <w:sz w:val="32"/>
          <w:szCs w:val="32"/>
        </w:rPr>
        <w:t>正式入</w:t>
      </w:r>
      <w:proofErr w:type="gramStart"/>
      <w:r w:rsidRPr="006B7926">
        <w:rPr>
          <w:rFonts w:ascii="方正仿宋_GBK" w:eastAsia="方正仿宋_GBK" w:hAnsi="宋体" w:cs="宋体" w:hint="eastAsia"/>
          <w:color w:val="111111"/>
          <w:kern w:val="0"/>
          <w:sz w:val="32"/>
          <w:szCs w:val="32"/>
        </w:rPr>
        <w:t>选区级</w:t>
      </w:r>
      <w:proofErr w:type="gramEnd"/>
      <w:r w:rsidRPr="006B7926">
        <w:rPr>
          <w:rFonts w:ascii="方正仿宋_GBK" w:eastAsia="方正仿宋_GBK" w:hAnsi="宋体" w:cs="宋体" w:hint="eastAsia"/>
          <w:color w:val="111111"/>
          <w:kern w:val="0"/>
          <w:sz w:val="32"/>
          <w:szCs w:val="32"/>
        </w:rPr>
        <w:t>高层次创业人才引进计划，且扶持资金已到账。</w:t>
      </w:r>
    </w:p>
    <w:p w14:paraId="3686A1A7"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4. </w:t>
      </w:r>
      <w:r w:rsidRPr="006B7926">
        <w:rPr>
          <w:rFonts w:ascii="方正仿宋_GBK" w:eastAsia="方正仿宋_GBK" w:hAnsi="宋体" w:cs="宋体" w:hint="eastAsia"/>
          <w:color w:val="111111"/>
          <w:kern w:val="0"/>
          <w:sz w:val="32"/>
          <w:szCs w:val="32"/>
        </w:rPr>
        <w:t>符合下列条件之一：</w:t>
      </w:r>
      <w:r w:rsidRPr="006B7926">
        <w:rPr>
          <w:rFonts w:ascii="宋体" w:eastAsia="宋体" w:hAnsi="宋体" w:cs="宋体" w:hint="eastAsia"/>
          <w:color w:val="111111"/>
          <w:kern w:val="0"/>
          <w:sz w:val="32"/>
          <w:szCs w:val="32"/>
        </w:rPr>
        <w:t>①</w:t>
      </w:r>
      <w:r w:rsidRPr="006B7926">
        <w:rPr>
          <w:rFonts w:ascii="方正仿宋_GBK" w:eastAsia="方正仿宋_GBK" w:hAnsi="宋体" w:cs="宋体" w:hint="eastAsia"/>
          <w:color w:val="111111"/>
          <w:kern w:val="0"/>
          <w:sz w:val="32"/>
          <w:szCs w:val="32"/>
        </w:rPr>
        <w:t>具有海内外自主创业或行业领军企业的中高层任职经历，熟悉相关产业领域和国际规</w:t>
      </w:r>
      <w:r w:rsidRPr="006B7926">
        <w:rPr>
          <w:rFonts w:ascii="方正仿宋_GBK" w:eastAsia="方正仿宋_GBK" w:hAnsi="宋体" w:cs="宋体" w:hint="eastAsia"/>
          <w:color w:val="111111"/>
          <w:kern w:val="0"/>
          <w:sz w:val="32"/>
          <w:szCs w:val="32"/>
        </w:rPr>
        <w:lastRenderedPageBreak/>
        <w:t>则，有较丰富的科技成果转化、企业经营管理和市场开发运作经验；</w:t>
      </w:r>
      <w:r w:rsidRPr="006B7926">
        <w:rPr>
          <w:rFonts w:ascii="宋体" w:eastAsia="宋体" w:hAnsi="宋体" w:cs="宋体" w:hint="eastAsia"/>
          <w:color w:val="111111"/>
          <w:kern w:val="0"/>
          <w:sz w:val="32"/>
          <w:szCs w:val="32"/>
        </w:rPr>
        <w:t>②</w:t>
      </w:r>
      <w:r w:rsidRPr="006B7926">
        <w:rPr>
          <w:rFonts w:ascii="方正仿宋_GBK" w:eastAsia="方正仿宋_GBK" w:hAnsi="宋体" w:cs="宋体" w:hint="eastAsia"/>
          <w:color w:val="111111"/>
          <w:kern w:val="0"/>
          <w:sz w:val="32"/>
          <w:szCs w:val="32"/>
        </w:rPr>
        <w:t>拥有独立自主知识产权或掌握核心技术，技术成果达到国际先进或国内领先水平，具有良好产业化潜力和市场前景。</w:t>
      </w:r>
    </w:p>
    <w:p w14:paraId="65F45C4E"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111111"/>
          <w:kern w:val="0"/>
          <w:sz w:val="32"/>
          <w:szCs w:val="32"/>
        </w:rPr>
        <w:t>对特别优秀的，可适当放宽对申报对象学历、职称、出资方式等的条件限制。</w:t>
      </w:r>
    </w:p>
    <w:p w14:paraId="6A8617F7"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楷体_GBK" w:eastAsia="方正楷体_GBK" w:hAnsi="宋体" w:cs="宋体" w:hint="eastAsia"/>
          <w:color w:val="111111"/>
          <w:kern w:val="0"/>
          <w:sz w:val="32"/>
          <w:szCs w:val="32"/>
        </w:rPr>
        <w:t>（二）企业条件</w:t>
      </w:r>
    </w:p>
    <w:p w14:paraId="355253B2"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111111"/>
          <w:kern w:val="0"/>
          <w:sz w:val="32"/>
          <w:szCs w:val="32"/>
        </w:rPr>
        <w:t>申报对象创办企业的行业领域应符合下列条件之一：</w:t>
      </w:r>
    </w:p>
    <w:p w14:paraId="32619BE5"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1</w:t>
      </w:r>
      <w:r w:rsidRPr="006B7926">
        <w:rPr>
          <w:rFonts w:ascii="方正仿宋_GBK" w:eastAsia="方正仿宋_GBK" w:hAnsi="宋体" w:cs="宋体" w:hint="eastAsia"/>
          <w:color w:val="111111"/>
          <w:kern w:val="0"/>
          <w:sz w:val="32"/>
          <w:szCs w:val="32"/>
        </w:rPr>
        <w:t>．“4+4+1”主导产业，包括新型电子信息、绿色智能汽车、高端智能装备、生物医药与节能环保新材料产业；软件和信息服务、金融和科技服务、</w:t>
      </w:r>
      <w:proofErr w:type="gramStart"/>
      <w:r w:rsidRPr="006B7926">
        <w:rPr>
          <w:rFonts w:ascii="方正仿宋_GBK" w:eastAsia="方正仿宋_GBK" w:hAnsi="宋体" w:cs="宋体" w:hint="eastAsia"/>
          <w:color w:val="111111"/>
          <w:kern w:val="0"/>
          <w:sz w:val="32"/>
          <w:szCs w:val="32"/>
        </w:rPr>
        <w:t>文旅健康</w:t>
      </w:r>
      <w:proofErr w:type="gramEnd"/>
      <w:r w:rsidRPr="006B7926">
        <w:rPr>
          <w:rFonts w:ascii="方正仿宋_GBK" w:eastAsia="方正仿宋_GBK" w:hAnsi="宋体" w:cs="宋体" w:hint="eastAsia"/>
          <w:color w:val="111111"/>
          <w:kern w:val="0"/>
          <w:sz w:val="32"/>
          <w:szCs w:val="32"/>
        </w:rPr>
        <w:t>、现代物流与高端商务商贸产业；人工智能、未来网络、量子通信等未来产业。</w:t>
      </w:r>
    </w:p>
    <w:p w14:paraId="65A67DED"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2. </w:t>
      </w:r>
      <w:r w:rsidRPr="006B7926">
        <w:rPr>
          <w:rFonts w:ascii="方正仿宋_GBK" w:eastAsia="方正仿宋_GBK" w:hAnsi="宋体" w:cs="宋体" w:hint="eastAsia"/>
          <w:color w:val="111111"/>
          <w:kern w:val="0"/>
          <w:sz w:val="32"/>
          <w:szCs w:val="32"/>
        </w:rPr>
        <w:t>技术含量高或具有创新商业模式的现代服务业和文化创意产业。</w:t>
      </w:r>
    </w:p>
    <w:p w14:paraId="3F39CFDB"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3</w:t>
      </w:r>
      <w:r w:rsidRPr="006B7926">
        <w:rPr>
          <w:rFonts w:ascii="方正仿宋_GBK" w:eastAsia="方正仿宋_GBK" w:hAnsi="宋体" w:cs="宋体" w:hint="eastAsia"/>
          <w:color w:val="111111"/>
          <w:kern w:val="0"/>
          <w:sz w:val="32"/>
          <w:szCs w:val="32"/>
        </w:rPr>
        <w:t>．现代农业科技产业或其他符合南京重点发展方向的产业。</w:t>
      </w:r>
    </w:p>
    <w:p w14:paraId="27E7C779"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楷体_GBK" w:eastAsia="方正楷体_GBK" w:hAnsi="宋体" w:cs="宋体" w:hint="eastAsia"/>
          <w:color w:val="111111"/>
          <w:kern w:val="0"/>
          <w:sz w:val="32"/>
          <w:szCs w:val="32"/>
        </w:rPr>
        <w:t>（三）其他</w:t>
      </w:r>
    </w:p>
    <w:p w14:paraId="01DC284E"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1. </w:t>
      </w:r>
      <w:r w:rsidRPr="006B7926">
        <w:rPr>
          <w:rFonts w:ascii="方正仿宋_GBK" w:eastAsia="方正仿宋_GBK" w:hAnsi="宋体" w:cs="宋体" w:hint="eastAsia"/>
          <w:color w:val="111111"/>
          <w:kern w:val="0"/>
          <w:sz w:val="32"/>
          <w:szCs w:val="32"/>
        </w:rPr>
        <w:t>鼓励高层次人才在宁“连续创业”，对在本市企业从未持有公司股权的法定代表人，或从未担任法定代表人的股东，申报时视同在宁“首次创业”；对高层次人才在本</w:t>
      </w:r>
      <w:r w:rsidRPr="006B7926">
        <w:rPr>
          <w:rFonts w:ascii="方正仿宋_GBK" w:eastAsia="方正仿宋_GBK" w:hAnsi="宋体" w:cs="宋体" w:hint="eastAsia"/>
          <w:color w:val="111111"/>
          <w:kern w:val="0"/>
          <w:sz w:val="32"/>
          <w:szCs w:val="32"/>
        </w:rPr>
        <w:lastRenderedPageBreak/>
        <w:t>市初始创业项目被行业龙头企业收购且不再担任原公司法定代表人的，支持在宁“二次创业”项目申报。</w:t>
      </w:r>
    </w:p>
    <w:p w14:paraId="7602E66A"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2. </w:t>
      </w:r>
      <w:r w:rsidRPr="006B7926">
        <w:rPr>
          <w:rFonts w:ascii="方正仿宋_GBK" w:eastAsia="方正仿宋_GBK" w:hAnsi="宋体" w:cs="宋体" w:hint="eastAsia"/>
          <w:color w:val="111111"/>
          <w:kern w:val="0"/>
          <w:sz w:val="32"/>
          <w:szCs w:val="32"/>
        </w:rPr>
        <w:t>支持博士后就地转化科研成果，在宁博士后申报市级高层次创业人才引进计划的，投入创业项目的实收资本可由博士后个人和所在博士后工作站建设单位共同负担，其中个人投入不少于</w:t>
      </w:r>
      <w:r w:rsidRPr="006B7926">
        <w:rPr>
          <w:rFonts w:ascii="宋体" w:eastAsia="宋体" w:hAnsi="宋体" w:cs="宋体" w:hint="eastAsia"/>
          <w:color w:val="111111"/>
          <w:kern w:val="0"/>
          <w:szCs w:val="21"/>
        </w:rPr>
        <w:t>50</w:t>
      </w:r>
      <w:r w:rsidRPr="006B7926">
        <w:rPr>
          <w:rFonts w:ascii="方正仿宋_GBK" w:eastAsia="方正仿宋_GBK" w:hAnsi="宋体" w:cs="宋体" w:hint="eastAsia"/>
          <w:color w:val="111111"/>
          <w:kern w:val="0"/>
          <w:sz w:val="32"/>
          <w:szCs w:val="32"/>
        </w:rPr>
        <w:t>万元（含技术入股）。企业博士后在站工作经历视同设站企业高管任职经历。</w:t>
      </w:r>
    </w:p>
    <w:p w14:paraId="684E658C"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000000"/>
          <w:kern w:val="0"/>
          <w:szCs w:val="21"/>
        </w:rPr>
        <w:t>3. </w:t>
      </w:r>
      <w:r w:rsidRPr="006B7926">
        <w:rPr>
          <w:rFonts w:ascii="方正仿宋_GBK" w:eastAsia="方正仿宋_GBK" w:hAnsi="宋体" w:cs="宋体" w:hint="eastAsia"/>
          <w:color w:val="000000"/>
          <w:kern w:val="0"/>
          <w:sz w:val="32"/>
          <w:szCs w:val="32"/>
        </w:rPr>
        <w:t>有下列情况之一的申报人不可申报，或将被取消申报资格：申报人已入选本计划，符合本公告申报条件（三）中第</w:t>
      </w:r>
      <w:r w:rsidRPr="006B7926">
        <w:rPr>
          <w:rFonts w:ascii="宋体" w:eastAsia="宋体" w:hAnsi="宋体" w:cs="宋体" w:hint="eastAsia"/>
          <w:color w:val="000000"/>
          <w:kern w:val="0"/>
          <w:szCs w:val="21"/>
        </w:rPr>
        <w:t>1</w:t>
      </w:r>
      <w:r w:rsidRPr="006B7926">
        <w:rPr>
          <w:rFonts w:ascii="方正仿宋_GBK" w:eastAsia="方正仿宋_GBK" w:hAnsi="宋体" w:cs="宋体" w:hint="eastAsia"/>
          <w:color w:val="000000"/>
          <w:kern w:val="0"/>
          <w:sz w:val="32"/>
          <w:szCs w:val="32"/>
        </w:rPr>
        <w:t>条的除外；申报人为同</w:t>
      </w:r>
      <w:proofErr w:type="gramStart"/>
      <w:r w:rsidRPr="006B7926">
        <w:rPr>
          <w:rFonts w:ascii="方正仿宋_GBK" w:eastAsia="方正仿宋_GBK" w:hAnsi="宋体" w:cs="宋体" w:hint="eastAsia"/>
          <w:color w:val="000000"/>
          <w:kern w:val="0"/>
          <w:sz w:val="32"/>
          <w:szCs w:val="32"/>
        </w:rPr>
        <w:t>一</w:t>
      </w:r>
      <w:proofErr w:type="gramEnd"/>
      <w:r w:rsidRPr="006B7926">
        <w:rPr>
          <w:rFonts w:ascii="方正仿宋_GBK" w:eastAsia="方正仿宋_GBK" w:hAnsi="宋体" w:cs="宋体" w:hint="eastAsia"/>
          <w:color w:val="000000"/>
          <w:kern w:val="0"/>
          <w:sz w:val="32"/>
          <w:szCs w:val="32"/>
        </w:rPr>
        <w:t>年度其他申报人的团队成员；同</w:t>
      </w:r>
      <w:proofErr w:type="gramStart"/>
      <w:r w:rsidRPr="006B7926">
        <w:rPr>
          <w:rFonts w:ascii="方正仿宋_GBK" w:eastAsia="方正仿宋_GBK" w:hAnsi="宋体" w:cs="宋体" w:hint="eastAsia"/>
          <w:color w:val="000000"/>
          <w:kern w:val="0"/>
          <w:sz w:val="32"/>
          <w:szCs w:val="32"/>
        </w:rPr>
        <w:t>一</w:t>
      </w:r>
      <w:proofErr w:type="gramEnd"/>
      <w:r w:rsidRPr="006B7926">
        <w:rPr>
          <w:rFonts w:ascii="方正仿宋_GBK" w:eastAsia="方正仿宋_GBK" w:hAnsi="宋体" w:cs="宋体" w:hint="eastAsia"/>
          <w:color w:val="000000"/>
          <w:kern w:val="0"/>
          <w:sz w:val="32"/>
          <w:szCs w:val="32"/>
        </w:rPr>
        <w:t>年度在不同区（园区）以同一项目或者不同项目进行重复申报；多个申报人使用同一项目进行申报，或同一申报人累计申报超过</w:t>
      </w:r>
      <w:r w:rsidRPr="006B7926">
        <w:rPr>
          <w:rFonts w:ascii="宋体" w:eastAsia="宋体" w:hAnsi="宋体" w:cs="宋体" w:hint="eastAsia"/>
          <w:color w:val="000000"/>
          <w:kern w:val="0"/>
          <w:szCs w:val="21"/>
        </w:rPr>
        <w:t>2</w:t>
      </w:r>
      <w:r w:rsidRPr="006B7926">
        <w:rPr>
          <w:rFonts w:ascii="方正仿宋_GBK" w:eastAsia="方正仿宋_GBK" w:hAnsi="宋体" w:cs="宋体" w:hint="eastAsia"/>
          <w:color w:val="000000"/>
          <w:kern w:val="0"/>
          <w:sz w:val="32"/>
          <w:szCs w:val="32"/>
        </w:rPr>
        <w:t>次；使用违规手段如伪造信息、冒用他人名义、未经允许使用他人信息及成果等。</w:t>
      </w:r>
    </w:p>
    <w:p w14:paraId="229A9223"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黑体_GBK" w:eastAsia="方正黑体_GBK" w:hAnsi="宋体" w:cs="宋体" w:hint="eastAsia"/>
          <w:color w:val="111111"/>
          <w:kern w:val="0"/>
          <w:sz w:val="32"/>
          <w:szCs w:val="32"/>
        </w:rPr>
        <w:t>三、直进条件</w:t>
      </w:r>
    </w:p>
    <w:p w14:paraId="1EE5203C"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111111"/>
          <w:kern w:val="0"/>
          <w:sz w:val="32"/>
          <w:szCs w:val="32"/>
        </w:rPr>
        <w:t>符合申报条件且符合下列条件之一，可直接评定入选：</w:t>
      </w:r>
    </w:p>
    <w:p w14:paraId="57125744"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1. </w:t>
      </w:r>
      <w:r w:rsidRPr="006B7926">
        <w:rPr>
          <w:rFonts w:ascii="方正仿宋_GBK" w:eastAsia="方正仿宋_GBK" w:hAnsi="宋体" w:cs="宋体" w:hint="eastAsia"/>
          <w:color w:val="111111"/>
          <w:kern w:val="0"/>
          <w:sz w:val="32"/>
          <w:szCs w:val="32"/>
        </w:rPr>
        <w:t>新创业两年内获得市场认可备案社会风险投资超300万元。</w:t>
      </w:r>
    </w:p>
    <w:p w14:paraId="75AAB1C1"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2</w:t>
      </w:r>
      <w:r w:rsidRPr="006B7926">
        <w:rPr>
          <w:rFonts w:ascii="方正仿宋_GBK" w:eastAsia="方正仿宋_GBK" w:hAnsi="宋体" w:cs="宋体" w:hint="eastAsia"/>
          <w:color w:val="111111"/>
          <w:kern w:val="0"/>
          <w:sz w:val="32"/>
          <w:szCs w:val="32"/>
        </w:rPr>
        <w:t>．新创业两年内经济贡献超200万元。</w:t>
      </w:r>
    </w:p>
    <w:p w14:paraId="30722217"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3</w:t>
      </w:r>
      <w:r w:rsidRPr="006B7926">
        <w:rPr>
          <w:rFonts w:ascii="方正仿宋_GBK" w:eastAsia="方正仿宋_GBK" w:hAnsi="宋体" w:cs="宋体" w:hint="eastAsia"/>
          <w:color w:val="111111"/>
          <w:kern w:val="0"/>
          <w:sz w:val="32"/>
          <w:szCs w:val="32"/>
        </w:rPr>
        <w:t>．近两年获得“赢在南京”海外人才创业大赛等赛事一等奖，并在规定时间内落地南京。</w:t>
      </w:r>
    </w:p>
    <w:p w14:paraId="25929244"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000000"/>
          <w:kern w:val="0"/>
          <w:szCs w:val="21"/>
        </w:rPr>
        <w:t>4</w:t>
      </w:r>
      <w:r w:rsidRPr="006B7926">
        <w:rPr>
          <w:rFonts w:ascii="方正仿宋_GBK" w:eastAsia="方正仿宋_GBK" w:hAnsi="宋体" w:cs="宋体" w:hint="eastAsia"/>
          <w:color w:val="000000"/>
          <w:kern w:val="0"/>
          <w:sz w:val="32"/>
          <w:szCs w:val="32"/>
        </w:rPr>
        <w:t>．经市举荐委员会举荐为</w:t>
      </w:r>
      <w:r w:rsidRPr="006B7926">
        <w:rPr>
          <w:rFonts w:ascii="宋体" w:eastAsia="宋体" w:hAnsi="宋体" w:cs="宋体" w:hint="eastAsia"/>
          <w:color w:val="000000"/>
          <w:kern w:val="0"/>
          <w:szCs w:val="21"/>
        </w:rPr>
        <w:t>D</w:t>
      </w:r>
      <w:r w:rsidRPr="006B7926">
        <w:rPr>
          <w:rFonts w:ascii="方正仿宋_GBK" w:eastAsia="方正仿宋_GBK" w:hAnsi="宋体" w:cs="宋体" w:hint="eastAsia"/>
          <w:color w:val="000000"/>
          <w:kern w:val="0"/>
          <w:sz w:val="32"/>
          <w:szCs w:val="32"/>
        </w:rPr>
        <w:t>类以上人才。</w:t>
      </w:r>
    </w:p>
    <w:p w14:paraId="0302003E"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000000"/>
          <w:kern w:val="0"/>
          <w:szCs w:val="21"/>
        </w:rPr>
        <w:lastRenderedPageBreak/>
        <w:t>5. </w:t>
      </w:r>
      <w:r w:rsidRPr="006B7926">
        <w:rPr>
          <w:rFonts w:ascii="方正仿宋_GBK" w:eastAsia="方正仿宋_GBK" w:hAnsi="宋体" w:cs="宋体" w:hint="eastAsia"/>
          <w:color w:val="000000"/>
          <w:kern w:val="0"/>
          <w:sz w:val="32"/>
          <w:szCs w:val="32"/>
        </w:rPr>
        <w:t>“创业南京”入选企业、备案新型研发机构运营公司、高新技术企业等在海外设立的人才飞地中，离岸孵化项目毕业后来宁落地。</w:t>
      </w:r>
    </w:p>
    <w:p w14:paraId="7ECFED36"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黑体_GBK" w:eastAsia="方正黑体_GBK" w:hAnsi="宋体" w:cs="宋体" w:hint="eastAsia"/>
          <w:color w:val="111111"/>
          <w:kern w:val="0"/>
          <w:sz w:val="32"/>
          <w:szCs w:val="32"/>
        </w:rPr>
        <w:t>四、申报程序</w:t>
      </w:r>
    </w:p>
    <w:p w14:paraId="09CC34A6"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1. </w:t>
      </w:r>
      <w:r w:rsidRPr="006B7926">
        <w:rPr>
          <w:rFonts w:ascii="方正仿宋_GBK" w:eastAsia="方正仿宋_GBK" w:hAnsi="宋体" w:cs="宋体" w:hint="eastAsia"/>
          <w:color w:val="111111"/>
          <w:kern w:val="0"/>
          <w:sz w:val="32"/>
          <w:szCs w:val="32"/>
        </w:rPr>
        <w:t>申报时间：2020年市级高层次创业人才引进计划自申报公告发布之日起受理申报，申报截止时间（北京时间）为2020年10月10日中午12:00。</w:t>
      </w:r>
    </w:p>
    <w:p w14:paraId="7A0C6A71"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111111"/>
          <w:kern w:val="0"/>
          <w:szCs w:val="21"/>
        </w:rPr>
        <w:t>2. </w:t>
      </w:r>
      <w:r w:rsidRPr="006B7926">
        <w:rPr>
          <w:rFonts w:ascii="方正仿宋_GBK" w:eastAsia="方正仿宋_GBK" w:hAnsi="宋体" w:cs="宋体" w:hint="eastAsia"/>
          <w:color w:val="111111"/>
          <w:kern w:val="0"/>
          <w:sz w:val="32"/>
          <w:szCs w:val="32"/>
        </w:rPr>
        <w:t>申报方式：登录“创业南京”英才计划网（</w:t>
      </w:r>
      <w:hyperlink r:id="rId6" w:history="1">
        <w:r w:rsidRPr="006B7926">
          <w:rPr>
            <w:rFonts w:ascii="宋体" w:eastAsia="宋体" w:hAnsi="宋体" w:cs="宋体" w:hint="eastAsia"/>
            <w:color w:val="000000"/>
            <w:kern w:val="0"/>
            <w:szCs w:val="21"/>
            <w:u w:val="single"/>
          </w:rPr>
          <w:t>http://www.njrc.gov.cn</w:t>
        </w:r>
      </w:hyperlink>
      <w:r w:rsidRPr="006B7926">
        <w:rPr>
          <w:rFonts w:ascii="方正仿宋_GBK" w:eastAsia="方正仿宋_GBK" w:hAnsi="宋体" w:cs="宋体" w:hint="eastAsia"/>
          <w:color w:val="111111"/>
          <w:kern w:val="0"/>
          <w:sz w:val="32"/>
          <w:szCs w:val="32"/>
        </w:rPr>
        <w:t>）首页“我要申报”栏目进行网上申报，根据要求在线填写申报信息，相关证明材料在申报时须提供原件的扫描文件或数码照片。</w:t>
      </w:r>
    </w:p>
    <w:p w14:paraId="495C5C59"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宋体" w:eastAsia="宋体" w:hAnsi="宋体" w:cs="宋体" w:hint="eastAsia"/>
          <w:color w:val="000000"/>
          <w:kern w:val="0"/>
          <w:szCs w:val="21"/>
        </w:rPr>
        <w:t>3. </w:t>
      </w:r>
      <w:r w:rsidRPr="006B7926">
        <w:rPr>
          <w:rFonts w:ascii="方正仿宋_GBK" w:eastAsia="方正仿宋_GBK" w:hAnsi="宋体" w:cs="宋体" w:hint="eastAsia"/>
          <w:color w:val="000000"/>
          <w:kern w:val="0"/>
          <w:sz w:val="32"/>
          <w:szCs w:val="32"/>
        </w:rPr>
        <w:t>各区（园区）根据本公告制定区级高层次创业人才引进计划申报公告或通知，市、区（园区）申报咨询和政策咨询电话详见附表。</w:t>
      </w:r>
    </w:p>
    <w:p w14:paraId="774FA05D"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000000"/>
          <w:kern w:val="0"/>
          <w:sz w:val="32"/>
          <w:szCs w:val="32"/>
        </w:rPr>
        <w:t>                            </w:t>
      </w:r>
    </w:p>
    <w:p w14:paraId="44C80E6A"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000000"/>
          <w:kern w:val="0"/>
          <w:sz w:val="32"/>
          <w:szCs w:val="32"/>
        </w:rPr>
        <w:t>                                </w:t>
      </w:r>
      <w:r w:rsidRPr="006B7926">
        <w:rPr>
          <w:rFonts w:ascii="方正仿宋_GBK" w:eastAsia="方正仿宋_GBK" w:hAnsi="宋体" w:cs="宋体" w:hint="eastAsia"/>
          <w:color w:val="000000"/>
          <w:kern w:val="0"/>
          <w:sz w:val="32"/>
          <w:szCs w:val="32"/>
        </w:rPr>
        <w:t xml:space="preserve"> 南京市人才工作领导小组办公室</w:t>
      </w:r>
    </w:p>
    <w:p w14:paraId="49DDD173" w14:textId="77777777" w:rsidR="006B7926" w:rsidRPr="006B7926" w:rsidRDefault="006B7926" w:rsidP="006B7926">
      <w:pPr>
        <w:widowControl/>
        <w:shd w:val="clear" w:color="auto" w:fill="FFFFFF"/>
        <w:spacing w:line="555" w:lineRule="atLeast"/>
        <w:ind w:firstLine="480"/>
        <w:jc w:val="left"/>
        <w:rPr>
          <w:rFonts w:ascii="宋体" w:eastAsia="宋体" w:hAnsi="宋体" w:cs="宋体" w:hint="eastAsia"/>
          <w:color w:val="111111"/>
          <w:kern w:val="0"/>
          <w:szCs w:val="21"/>
        </w:rPr>
      </w:pPr>
      <w:r w:rsidRPr="006B7926">
        <w:rPr>
          <w:rFonts w:ascii="方正仿宋_GBK" w:eastAsia="方正仿宋_GBK" w:hAnsi="宋体" w:cs="宋体" w:hint="eastAsia"/>
          <w:color w:val="000000"/>
          <w:kern w:val="0"/>
          <w:sz w:val="32"/>
          <w:szCs w:val="32"/>
        </w:rPr>
        <w:t>                                      </w:t>
      </w:r>
      <w:r w:rsidRPr="006B7926">
        <w:rPr>
          <w:rFonts w:ascii="方正仿宋_GBK" w:eastAsia="方正仿宋_GBK" w:hAnsi="宋体" w:cs="宋体" w:hint="eastAsia"/>
          <w:color w:val="000000"/>
          <w:kern w:val="0"/>
          <w:sz w:val="32"/>
          <w:szCs w:val="32"/>
        </w:rPr>
        <w:t xml:space="preserve"> 2020年4月27日</w:t>
      </w:r>
    </w:p>
    <w:p w14:paraId="03737FF8" w14:textId="77777777" w:rsidR="00011FD2" w:rsidRDefault="00011FD2"/>
    <w:sectPr w:rsidR="00011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0259B" w14:textId="77777777" w:rsidR="00417D70" w:rsidRDefault="00417D70" w:rsidP="006B7926">
      <w:r>
        <w:separator/>
      </w:r>
    </w:p>
  </w:endnote>
  <w:endnote w:type="continuationSeparator" w:id="0">
    <w:p w14:paraId="460EC707" w14:textId="77777777" w:rsidR="00417D70" w:rsidRDefault="00417D70" w:rsidP="006B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DDC6A" w14:textId="77777777" w:rsidR="00417D70" w:rsidRDefault="00417D70" w:rsidP="006B7926">
      <w:r>
        <w:separator/>
      </w:r>
    </w:p>
  </w:footnote>
  <w:footnote w:type="continuationSeparator" w:id="0">
    <w:p w14:paraId="6F0A258B" w14:textId="77777777" w:rsidR="00417D70" w:rsidRDefault="00417D70" w:rsidP="006B7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D2"/>
    <w:rsid w:val="00011FD2"/>
    <w:rsid w:val="00417D70"/>
    <w:rsid w:val="006B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BAC5EB-44AE-4D06-A220-90F1BBEBF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9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7926"/>
    <w:rPr>
      <w:sz w:val="18"/>
      <w:szCs w:val="18"/>
    </w:rPr>
  </w:style>
  <w:style w:type="paragraph" w:styleId="a5">
    <w:name w:val="footer"/>
    <w:basedOn w:val="a"/>
    <w:link w:val="a6"/>
    <w:uiPriority w:val="99"/>
    <w:unhideWhenUsed/>
    <w:rsid w:val="006B7926"/>
    <w:pPr>
      <w:tabs>
        <w:tab w:val="center" w:pos="4153"/>
        <w:tab w:val="right" w:pos="8306"/>
      </w:tabs>
      <w:snapToGrid w:val="0"/>
      <w:jc w:val="left"/>
    </w:pPr>
    <w:rPr>
      <w:sz w:val="18"/>
      <w:szCs w:val="18"/>
    </w:rPr>
  </w:style>
  <w:style w:type="character" w:customStyle="1" w:styleId="a6">
    <w:name w:val="页脚 字符"/>
    <w:basedOn w:val="a0"/>
    <w:link w:val="a5"/>
    <w:uiPriority w:val="99"/>
    <w:rsid w:val="006B7926"/>
    <w:rPr>
      <w:sz w:val="18"/>
      <w:szCs w:val="18"/>
    </w:rPr>
  </w:style>
  <w:style w:type="paragraph" w:styleId="a7">
    <w:name w:val="Normal (Web)"/>
    <w:basedOn w:val="a"/>
    <w:uiPriority w:val="99"/>
    <w:semiHidden/>
    <w:unhideWhenUsed/>
    <w:rsid w:val="006B7926"/>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6B7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956040">
      <w:bodyDiv w:val="1"/>
      <w:marLeft w:val="0"/>
      <w:marRight w:val="0"/>
      <w:marTop w:val="0"/>
      <w:marBottom w:val="0"/>
      <w:divBdr>
        <w:top w:val="none" w:sz="0" w:space="0" w:color="auto"/>
        <w:left w:val="none" w:sz="0" w:space="0" w:color="auto"/>
        <w:bottom w:val="none" w:sz="0" w:space="0" w:color="auto"/>
        <w:right w:val="none" w:sz="0" w:space="0" w:color="auto"/>
      </w:divBdr>
      <w:divsChild>
        <w:div w:id="697120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rc.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2020-08-01T09:46:00Z</dcterms:created>
  <dcterms:modified xsi:type="dcterms:W3CDTF">2020-08-01T09:47:00Z</dcterms:modified>
</cp:coreProperties>
</file>