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4"/>
          <w:lang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 w:bidi="ar"/>
        </w:rPr>
        <w:t>遵义农高区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bidi="ar"/>
        </w:rPr>
        <w:t>茶产业提质增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 w:bidi="ar"/>
        </w:rPr>
        <w:t>效专项技术榜单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一、背景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为深入贯彻遵义市委市政府《关于加快建设茶产业强市的实施意见》和贵州省茶产业发展大会精神，聚焦茶树组培育苗技术、茶叶机械化采摘、茶产品开发等领域的关键共性技术问题，充分发挥科技支撑引领作用，推进产业快速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二、技术榜单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3" w:firstLineChars="200"/>
        <w:textAlignment w:val="auto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1.茶树组培快繁育苗关键技术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研究内容：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1）针对茶树组织培养生长速度慢，增殖率、成苗率、移栽成活率低等问题，在茶树组培过程中外植体选择、培养条件、植株再生方式、离体培养时间等方面，开展克服体细胞无性系变异的研究；（2）从苗圃水分管理、光照管理、养分管理等方面入手，开展组培苗炼苗、移栽关键技术研究，提高正常根生长速度和移栽成活率，实现茶树组织培养工厂化育苗生产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考核指标：建立组培中心示范基地1个，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外植体存活率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不低于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80％，移栽成活率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不低于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80%，出苗率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不低于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以及茶树组培育苗技术操作规程、组培苗移栽技术操作规程、组培工厂化育苗技术操作规程各一套。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3" w:firstLineChars="200"/>
        <w:textAlignment w:val="auto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2.茶叶机械化采摘、加工改良技术研究及推广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研究内容：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1）针对高档茶青采摘机械笨重、自动识别不足、茶园应用操作流程多、机械耐用性和茶青原料完整度不足、成本高等问题，开展适合于山地茶园采摘要求的高档茶青采摘机研究。（2）针对茶叶加工机械多样化造成的茶产业生产标准化水平较低的现状，开展茶园田间作业机械、农艺农机融合、茶叶加工自动化生产线等研究，集成各项技术，形成标准化茶叶生产技术模式，制定技术规程，在典型茶区进行规模化示范应用，以提高茶叶生产的整体质量和效益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考核指标：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重量在500g以内的高档茶青采摘机，较人工单位时间同等级茶青采摘率提高300%以上，茶青完整率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不低于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90%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遵义特色茶叶标准化机械生产线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一条，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相同原料下加工茶叶产品品质权数相关系数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不低于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0.9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建立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机械加工试验示范基地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1个，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年生产能力达3000万元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3" w:firstLineChars="200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3.茶资源利用及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新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产品开发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研究内容：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1）针对茶产品单一，潜在产能过剩，开展以茶粉、茶叶提取物或茶叶副产物等为原料的茶食品、茶饮料、茶饲料添加剂、茶用品等多元化深加工产品的研究，通过在重点企业和重点产茶县的产业化示范应用，逐步推动茶产业的提质增效和转型升级。（2）针对茶树资源开发利用率偏低，夏秋茶资源浪费严重等问题，开展茶树附属资源如茶花、茶籽、茶枝等的综合利用，逐步推动茶产业多元化、可持续发展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考核指标：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开发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2-3个不用于饮用而只作为人们日常用品的茶叶初加工新产品，投放市场。形成年产10万盒生产线1-2条。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3个方向的其他指标：申请专利不少于5项，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培训技术人员100人次，茶农1000人次，辐射带动100万亩。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7450B"/>
    <w:rsid w:val="000A055A"/>
    <w:rsid w:val="000D5261"/>
    <w:rsid w:val="000F4B9B"/>
    <w:rsid w:val="00233825"/>
    <w:rsid w:val="0030551F"/>
    <w:rsid w:val="0064721D"/>
    <w:rsid w:val="007B252B"/>
    <w:rsid w:val="008028CE"/>
    <w:rsid w:val="00B1033D"/>
    <w:rsid w:val="00B76A07"/>
    <w:rsid w:val="00BF0FB5"/>
    <w:rsid w:val="00CE681C"/>
    <w:rsid w:val="00E223CD"/>
    <w:rsid w:val="00FF15DB"/>
    <w:rsid w:val="04C9027F"/>
    <w:rsid w:val="097821C2"/>
    <w:rsid w:val="1DED50B9"/>
    <w:rsid w:val="4D57450B"/>
    <w:rsid w:val="516666CF"/>
    <w:rsid w:val="57E81BB2"/>
    <w:rsid w:val="66C86E81"/>
    <w:rsid w:val="7B8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</Words>
  <Characters>932</Characters>
  <Lines>7</Lines>
  <Paragraphs>2</Paragraphs>
  <TotalTime>41</TotalTime>
  <ScaleCrop>false</ScaleCrop>
  <LinksUpToDate>false</LinksUpToDate>
  <CharactersWithSpaces>1093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2020-10-13T00:26:00Z</dcterms:created>
  <dc:creator>Lenovo</dc:creator>
  <cp:lastModifiedBy>admin</cp:lastModifiedBy>
  <dcterms:modified xsi:type="dcterms:W3CDTF">2020-10-17T06:55:01Z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