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solid" w:color="FFFFFF" w:fill="auto"/>
        <w:adjustRightInd w:val="0"/>
        <w:snapToGrid w:val="0"/>
        <w:spacing w:line="600" w:lineRule="exact"/>
        <w:jc w:val="left"/>
        <w:rPr>
          <w:rFonts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  <w:t>2</w:t>
      </w:r>
    </w:p>
    <w:tbl>
      <w:tblPr>
        <w:tblStyle w:val="2"/>
        <w:tblW w:w="940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6"/>
        <w:gridCol w:w="3816"/>
        <w:gridCol w:w="536"/>
        <w:gridCol w:w="45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bidi="ar"/>
              </w:rPr>
              <w:t>松江区2020年度需参加复核的区级“专精特新”中小企业名单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企业名称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4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企业名称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上海高机生物工程有限公司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4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上海光华永盛消防智能系统股份有限公司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创驱（上海）新能源科技有限公司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4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积康螺杆制造（上海）股份有限公司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上海汇聚自动化科技有限公司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4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恺逊自动化科技（上海）有限公司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上海均诺汽车零部件有限公司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4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上海精科粉末冶金科技有限公司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威士精密工具（上海）有限公司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4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上海磐盟电子材料有限公司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上海务进消防安全设备有限公司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4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上海共久电气有限公司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中饮巴比食品股份有限公司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4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上海诚兴机械电子有限公司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上海艾乐影像材料有限公司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4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上海迈腾电子有限公司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上海佳谷模具有限公司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4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上海布拓传动系统设备有限公司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上海怡乐塑模科技有限公司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4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上海洛法化工有限公司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上海润米科技有限公司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4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上海世德子汽车零部件有限公司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上海宏海食品有限公司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4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上海海高通信股份有限公司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丽鑫生技化妆品（上海）有限公司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4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上海惟迩实业发展有限公司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上海优加利健康管理有限公司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4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上高阀门集团有限公司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上海易美佳办公家具股份有限公司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4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上海市高桥电缆厂有限公司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上海俪源科技有限公司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4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上海森松制药设备工程有限公司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上海科系思工业设备有限公司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4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上海众辰电子科技有限公司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上海梅斯医药科技有限公司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4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上海联景高分子材料有限公司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赫盛光电（上海）有限公司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4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上海华美电梯装饰有限公司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上海睿钰生物科技有限公司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4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上海耀江装饰工程有限公司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科大智能机器人技术有限公司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59</w:t>
            </w:r>
          </w:p>
        </w:tc>
        <w:tc>
          <w:tcPr>
            <w:tcW w:w="4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上海亨诺模塑科技股份有限公司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上海珊泽精密金属制品有限公司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4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上海丽人丽妆网络科技有限公司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大富包装科技(上海)有限公司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61</w:t>
            </w:r>
          </w:p>
        </w:tc>
        <w:tc>
          <w:tcPr>
            <w:tcW w:w="4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上海中兴思秸通讯有限公司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上海中浦电磁科技有限公司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4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慧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镕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电子系统工程股份有限公司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上海亿新塑胶制品有限公司 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63</w:t>
            </w:r>
          </w:p>
        </w:tc>
        <w:tc>
          <w:tcPr>
            <w:tcW w:w="4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上海万雍科技股份有限公司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上海卡适堡汽车工程技术有限公司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64</w:t>
            </w:r>
          </w:p>
        </w:tc>
        <w:tc>
          <w:tcPr>
            <w:tcW w:w="4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上海银浆科技有限公司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上海阿瑞氏汽车配件有限公司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4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上海肯汀通讯科技有限公司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上海博途物流设备有限公司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66</w:t>
            </w:r>
          </w:p>
        </w:tc>
        <w:tc>
          <w:tcPr>
            <w:tcW w:w="4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上海邦邦机器人有限公司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上海久壬信息科技有限公司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67</w:t>
            </w:r>
          </w:p>
        </w:tc>
        <w:tc>
          <w:tcPr>
            <w:tcW w:w="4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上海普莱克斯自动设备制造有限公司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上海昶屹机电科技有限公司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68</w:t>
            </w:r>
          </w:p>
        </w:tc>
        <w:tc>
          <w:tcPr>
            <w:tcW w:w="4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上海扬盛印务有限公司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上海禾益净化设备制造有限公司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69</w:t>
            </w:r>
          </w:p>
        </w:tc>
        <w:tc>
          <w:tcPr>
            <w:tcW w:w="4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诺泽流体科技（上海）有限公司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上海旦迪通信技术有限公司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4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上海新阳半导体材料股份有限公司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上开汽车电器（上海）有限公司  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71</w:t>
            </w:r>
          </w:p>
        </w:tc>
        <w:tc>
          <w:tcPr>
            <w:tcW w:w="4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上海远安流体设备科技有限公司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上海安宇峰实业有限公司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72</w:t>
            </w:r>
          </w:p>
        </w:tc>
        <w:tc>
          <w:tcPr>
            <w:tcW w:w="4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德梅斯特（上海）环保科技有限公司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上海快猫文化传媒有限公司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73</w:t>
            </w:r>
          </w:p>
        </w:tc>
        <w:tc>
          <w:tcPr>
            <w:tcW w:w="4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上海凯思尔电子有限公司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上海冀晟自动化成套设备有限公司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74</w:t>
            </w:r>
          </w:p>
        </w:tc>
        <w:tc>
          <w:tcPr>
            <w:tcW w:w="4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上海展恒环保工程有限公司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上海看榜信息科技有限公司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75</w:t>
            </w:r>
          </w:p>
        </w:tc>
        <w:tc>
          <w:tcPr>
            <w:tcW w:w="4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上海岱鼎工业设备有限公司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上海容贝实业有限公司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76</w:t>
            </w:r>
          </w:p>
        </w:tc>
        <w:tc>
          <w:tcPr>
            <w:tcW w:w="4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上海昶嘉工业设备有限公司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355B49"/>
    <w:rsid w:val="72355B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2020-07-22T07:37:00Z</dcterms:created>
  <dc:creator>超超</dc:creator>
  <cp:lastModifiedBy>超超</cp:lastModifiedBy>
  <dcterms:modified xsi:type="dcterms:W3CDTF">2020-07-22T07:37:51Z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