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600" w:lineRule="exact"/>
        <w:ind w:left="0" w:leftChars="0" w:right="0" w:firstLine="0" w:firstLineChars="0"/>
        <w:jc w:val="center"/>
      </w:pPr>
      <w:bookmarkStart w:id="0" w:name="_GoBack"/>
      <w:r>
        <w:rPr>
          <w:rFonts w:ascii="方正小标宋简体" w:hAnsi="方正小标宋简体" w:eastAsia="方正小标宋简体" w:cs="方正小标宋简体"/>
          <w:b w:val="0"/>
          <w:i w:val="0"/>
          <w:color w:val="000000"/>
          <w:kern w:val="0"/>
          <w:sz w:val="44"/>
          <w:szCs w:val="44"/>
          <w:u w:val="none"/>
          <w:lang w:val="en-US" w:eastAsia="zh-CN" w:bidi="ar"/>
        </w:rPr>
        <w:t>山阳区</w:t>
      </w:r>
      <w:r>
        <w:rPr>
          <w:rFonts w:hint="default" w:ascii="方正小标宋简体" w:hAnsi="方正小标宋简体" w:eastAsia="方正小标宋简体" w:cs="方正小标宋简体"/>
          <w:b w:val="0"/>
          <w:i w:val="0"/>
          <w:color w:val="000000"/>
          <w:kern w:val="0"/>
          <w:sz w:val="44"/>
          <w:szCs w:val="44"/>
          <w:u w:val="none"/>
          <w:lang w:val="en-US" w:eastAsia="zh-CN" w:bidi="ar"/>
        </w:rPr>
        <w:t>人民政府</w:t>
      </w:r>
    </w:p>
    <w:p>
      <w:pPr>
        <w:keepNext w:val="0"/>
        <w:keepLines w:val="0"/>
        <w:widowControl w:val="0"/>
        <w:suppressLineNumbers w:val="0"/>
        <w:spacing w:before="0" w:beforeAutospacing="0" w:after="0" w:afterAutospacing="0" w:line="600" w:lineRule="exact"/>
        <w:ind w:left="0" w:leftChars="0" w:right="0" w:firstLine="0" w:firstLineChars="0"/>
        <w:jc w:val="center"/>
      </w:pPr>
      <w:r>
        <w:rPr>
          <w:rFonts w:hint="default" w:ascii="方正小标宋简体" w:hAnsi="方正小标宋简体" w:eastAsia="方正小标宋简体" w:cs="方正小标宋简体"/>
          <w:b w:val="0"/>
          <w:i w:val="0"/>
          <w:color w:val="000000"/>
          <w:kern w:val="0"/>
          <w:sz w:val="44"/>
          <w:szCs w:val="44"/>
          <w:u w:val="none"/>
          <w:lang w:val="en-US" w:eastAsia="zh-CN" w:bidi="ar"/>
        </w:rPr>
        <w:t>关于加快金融产业发展的意见（试行）</w:t>
      </w:r>
      <w:bookmarkEnd w:id="0"/>
    </w:p>
    <w:p>
      <w:pPr>
        <w:keepNext w:val="0"/>
        <w:keepLines w:val="0"/>
        <w:widowControl w:val="0"/>
        <w:suppressLineNumbers w:val="0"/>
        <w:spacing w:before="0" w:beforeAutospacing="0" w:after="0" w:afterAutospacing="0" w:line="600" w:lineRule="exact"/>
        <w:ind w:left="0" w:leftChars="0" w:right="0"/>
        <w:jc w:val="left"/>
      </w:pPr>
      <w:r>
        <w:rPr>
          <w:rFonts w:ascii="仿宋" w:hAnsi="仿宋" w:eastAsia="仿宋" w:cs="仿宋"/>
          <w:color w:val="000000"/>
          <w:kern w:val="0"/>
          <w:sz w:val="32"/>
          <w:szCs w:val="32"/>
          <w:u w:val="none"/>
          <w:lang w:val="en-US" w:eastAsia="zh-CN" w:bidi="ar"/>
        </w:rPr>
        <w:t xml:space="preserve"> </w:t>
      </w:r>
    </w:p>
    <w:p>
      <w:pPr>
        <w:pStyle w:val="2"/>
        <w:keepNext w:val="0"/>
        <w:keepLines w:val="0"/>
        <w:widowControl w:val="0"/>
        <w:suppressLineNumbers w:val="0"/>
        <w:spacing w:before="0" w:beforeAutospacing="0" w:after="0" w:afterAutospacing="0" w:line="600" w:lineRule="exact"/>
        <w:ind w:left="0" w:leftChars="0" w:right="0" w:firstLine="0" w:firstLineChars="0"/>
        <w:jc w:val="both"/>
      </w:pPr>
      <w:r>
        <w:rPr>
          <w:rFonts w:hint="eastAsia" w:ascii="仿宋" w:hAnsi="仿宋" w:eastAsia="仿宋" w:cs="仿宋"/>
          <w:color w:val="000000"/>
          <w:kern w:val="0"/>
          <w:sz w:val="32"/>
          <w:szCs w:val="32"/>
          <w:u w:val="none"/>
        </w:rPr>
        <w:t>各街道办事处、区政府各部门，有关单位：</w:t>
      </w:r>
    </w:p>
    <w:p>
      <w:pPr>
        <w:pStyle w:val="2"/>
        <w:keepNext w:val="0"/>
        <w:keepLines w:val="0"/>
        <w:widowControl w:val="0"/>
        <w:suppressLineNumbers w:val="0"/>
        <w:spacing w:before="0" w:beforeAutospacing="0" w:after="0" w:afterAutospacing="0" w:line="600" w:lineRule="exact"/>
        <w:ind w:left="0" w:leftChars="0" w:right="0" w:firstLine="640" w:firstLineChars="200"/>
        <w:jc w:val="both"/>
      </w:pPr>
      <w:r>
        <w:rPr>
          <w:rFonts w:hint="eastAsia" w:ascii="仿宋" w:hAnsi="仿宋" w:eastAsia="仿宋" w:cs="仿宋"/>
          <w:color w:val="000000"/>
          <w:kern w:val="0"/>
          <w:sz w:val="32"/>
          <w:szCs w:val="32"/>
          <w:u w:val="none"/>
        </w:rPr>
        <w:t>为深入贯彻国家、省、市关于金融改革发展的一系列方针政策，落实《焦作市人民政府关于加快推进企业进入多层次资本市场的意见》（焦政〔2013〕5号）、《焦作市人民政府关于加快金融产业发展的意见》（焦政〔2016〕22号）和《焦作市人民政府办公室关于印发焦作市金融业发展专项奖补资金管理办法的通知》（焦政办〔2016〕99号）精神，促进我区金融产业快速发展，现结合我区实际，制定本意见。</w:t>
      </w:r>
    </w:p>
    <w:p>
      <w:pPr>
        <w:pStyle w:val="2"/>
        <w:keepNext w:val="0"/>
        <w:keepLines w:val="0"/>
        <w:widowControl w:val="0"/>
        <w:suppressLineNumbers w:val="0"/>
        <w:spacing w:before="0" w:beforeAutospacing="0" w:after="0" w:afterAutospacing="0" w:line="600" w:lineRule="exact"/>
        <w:ind w:left="0" w:leftChars="0" w:right="0" w:firstLine="643" w:firstLineChars="200"/>
        <w:jc w:val="both"/>
      </w:pPr>
      <w:r>
        <w:rPr>
          <w:rFonts w:ascii="黑体" w:hAnsi="宋体" w:eastAsia="黑体" w:cs="黑体"/>
          <w:b/>
          <w:color w:val="000000"/>
          <w:kern w:val="0"/>
          <w:sz w:val="32"/>
          <w:szCs w:val="32"/>
          <w:u w:val="none"/>
        </w:rPr>
        <w:t>一、</w:t>
      </w:r>
      <w:r>
        <w:rPr>
          <w:rFonts w:hint="eastAsia" w:ascii="黑体" w:hAnsi="宋体" w:eastAsia="黑体" w:cs="黑体"/>
          <w:b w:val="0"/>
          <w:color w:val="000000"/>
          <w:kern w:val="0"/>
          <w:sz w:val="32"/>
          <w:szCs w:val="32"/>
          <w:u w:val="none"/>
        </w:rPr>
        <w:t>明确发展目标</w:t>
      </w:r>
    </w:p>
    <w:p>
      <w:pPr>
        <w:pStyle w:val="2"/>
        <w:keepNext w:val="0"/>
        <w:keepLines w:val="0"/>
        <w:widowControl w:val="0"/>
        <w:suppressLineNumbers w:val="0"/>
        <w:spacing w:before="0" w:beforeAutospacing="0" w:after="0" w:afterAutospacing="0" w:line="600" w:lineRule="exact"/>
        <w:ind w:left="0" w:leftChars="0" w:right="0" w:firstLine="0" w:firstLineChars="0"/>
        <w:jc w:val="both"/>
      </w:pPr>
      <w:r>
        <w:rPr>
          <w:rFonts w:ascii="楷体" w:hAnsi="楷体" w:eastAsia="楷体" w:cs="楷体"/>
          <w:b w:val="0"/>
          <w:color w:val="000000"/>
          <w:kern w:val="0"/>
          <w:sz w:val="32"/>
          <w:szCs w:val="32"/>
          <w:u w:val="none"/>
        </w:rPr>
        <w:t xml:space="preserve">    1、</w:t>
      </w:r>
      <w:r>
        <w:rPr>
          <w:rFonts w:hint="eastAsia" w:ascii="楷体" w:hAnsi="楷体" w:eastAsia="楷体" w:cs="楷体"/>
          <w:b w:val="0"/>
          <w:color w:val="000000"/>
          <w:kern w:val="0"/>
          <w:sz w:val="32"/>
          <w:szCs w:val="32"/>
          <w:u w:val="none"/>
        </w:rPr>
        <w:t>总体思路。</w:t>
      </w:r>
      <w:r>
        <w:rPr>
          <w:rFonts w:hint="eastAsia" w:ascii="仿宋" w:hAnsi="仿宋" w:eastAsia="仿宋" w:cs="仿宋"/>
          <w:color w:val="000000"/>
          <w:kern w:val="0"/>
          <w:sz w:val="32"/>
          <w:szCs w:val="32"/>
          <w:u w:val="none"/>
        </w:rPr>
        <w:t>坚持金融服务实体经济的本质要求，深入推</w:t>
      </w:r>
    </w:p>
    <w:p>
      <w:pPr>
        <w:jc w:val="left"/>
        <w:rPr>
          <w:rFonts w:hint="eastAsia" w:ascii="仿宋" w:hAnsi="仿宋" w:eastAsia="仿宋" w:cs="仿宋"/>
          <w:color w:val="000000"/>
          <w:kern w:val="0"/>
          <w:sz w:val="32"/>
          <w:szCs w:val="32"/>
          <w:u w:val="none"/>
        </w:rPr>
        <w:sectPr>
          <w:pgSz w:w="12242" w:h="15842"/>
          <w:pgMar w:top="1440" w:right="1800" w:bottom="1440" w:left="1800" w:header="851" w:footer="992" w:gutter="0"/>
          <w:cols w:space="425" w:num="1"/>
          <w:docGrid w:type="lines" w:linePitch="312" w:charSpace="0"/>
        </w:sectPr>
      </w:pPr>
    </w:p>
    <w:p>
      <w:pPr>
        <w:pStyle w:val="2"/>
        <w:keepNext w:val="0"/>
        <w:keepLines w:val="0"/>
        <w:widowControl w:val="0"/>
        <w:suppressLineNumbers w:val="0"/>
        <w:spacing w:before="0" w:beforeAutospacing="0" w:after="0" w:afterAutospacing="0" w:line="600" w:lineRule="exact"/>
        <w:ind w:left="0" w:leftChars="0" w:right="0" w:firstLine="0" w:firstLineChars="0"/>
        <w:jc w:val="both"/>
      </w:pPr>
      <w:r>
        <w:rPr>
          <w:rFonts w:hint="eastAsia" w:ascii="仿宋" w:hAnsi="仿宋" w:eastAsia="仿宋" w:cs="仿宋"/>
          <w:color w:val="000000"/>
          <w:kern w:val="0"/>
          <w:sz w:val="32"/>
          <w:szCs w:val="32"/>
          <w:u w:val="none"/>
        </w:rPr>
        <w:t>进供给侧结构性改革，有效发挥市场在资源配置中的决定性作用，以改革创新为动力，突出政策引导，强化要素保障，着力构建金融体系，繁荣金融主体，扩大融资规模，优化金融环境，提升金融业综合实力，提高金融服务经济社会发展的能力和水平。</w:t>
      </w:r>
    </w:p>
    <w:p>
      <w:pPr>
        <w:pStyle w:val="2"/>
        <w:keepNext w:val="0"/>
        <w:keepLines w:val="0"/>
        <w:widowControl w:val="0"/>
        <w:suppressLineNumbers w:val="0"/>
        <w:spacing w:before="0" w:beforeAutospacing="0" w:after="0" w:afterAutospacing="0" w:line="600" w:lineRule="exact"/>
        <w:ind w:left="0" w:leftChars="0" w:right="0" w:firstLine="0" w:firstLineChars="0"/>
        <w:jc w:val="both"/>
      </w:pPr>
      <w:r>
        <w:rPr>
          <w:rFonts w:hint="eastAsia" w:ascii="楷体" w:hAnsi="楷体" w:eastAsia="楷体" w:cs="楷体"/>
          <w:b w:val="0"/>
          <w:color w:val="000000"/>
          <w:kern w:val="0"/>
          <w:sz w:val="32"/>
          <w:szCs w:val="32"/>
          <w:u w:val="none"/>
        </w:rPr>
        <w:t xml:space="preserve">    2、基本原则。</w:t>
      </w:r>
      <w:r>
        <w:rPr>
          <w:rFonts w:hint="eastAsia" w:ascii="仿宋" w:hAnsi="仿宋" w:eastAsia="仿宋" w:cs="仿宋"/>
          <w:color w:val="000000"/>
          <w:kern w:val="0"/>
          <w:sz w:val="32"/>
          <w:szCs w:val="32"/>
          <w:u w:val="none"/>
        </w:rPr>
        <w:t>坚持促进金融产业发展与支持实体经济发展相统一的原则；坚持市场配置资源与政府引导相结合的原则；坚持直接融资与间接融资并重，统筹金融各业态协调发展的原则；坚持鼓励金融创新与有效防控风险相结合的原则。</w:t>
      </w:r>
    </w:p>
    <w:p>
      <w:pPr>
        <w:keepNext w:val="0"/>
        <w:keepLines w:val="0"/>
        <w:widowControl w:val="0"/>
        <w:suppressLineNumbers w:val="0"/>
        <w:spacing w:before="0" w:beforeAutospacing="0" w:after="0" w:afterAutospacing="0" w:line="600" w:lineRule="exact"/>
        <w:ind w:left="0" w:leftChars="0" w:right="0" w:firstLine="0" w:firstLineChars="0"/>
        <w:jc w:val="both"/>
      </w:pPr>
      <w:r>
        <w:rPr>
          <w:rFonts w:hint="eastAsia" w:ascii="楷体" w:hAnsi="楷体" w:eastAsia="楷体" w:cs="楷体"/>
          <w:b w:val="0"/>
          <w:color w:val="000000"/>
          <w:kern w:val="0"/>
          <w:sz w:val="32"/>
          <w:szCs w:val="32"/>
          <w:u w:val="none"/>
          <w:lang w:val="en-US" w:eastAsia="zh-CN" w:bidi="ar"/>
        </w:rPr>
        <w:t xml:space="preserve">    3、发展目标。</w:t>
      </w:r>
      <w:r>
        <w:rPr>
          <w:rFonts w:hint="eastAsia" w:ascii="仿宋" w:hAnsi="仿宋" w:eastAsia="仿宋" w:cs="仿宋"/>
          <w:color w:val="000000"/>
          <w:kern w:val="0"/>
          <w:sz w:val="32"/>
          <w:szCs w:val="32"/>
          <w:u w:val="none"/>
          <w:lang w:val="en-US" w:eastAsia="zh-CN" w:bidi="ar"/>
        </w:rPr>
        <w:t>打造区域金融服务中心，大力引进银行、证券、基金、信托、保险等多元金融机构；积极推进企业进入多层次资本市场；大力发展直接融资，通过多种方式加大对种子期、初创期企业投资项目的金融支持。</w:t>
      </w:r>
    </w:p>
    <w:p>
      <w:pPr>
        <w:pStyle w:val="2"/>
        <w:keepNext w:val="0"/>
        <w:keepLines w:val="0"/>
        <w:widowControl w:val="0"/>
        <w:suppressLineNumbers w:val="0"/>
        <w:spacing w:before="0" w:beforeAutospacing="0" w:after="0" w:afterAutospacing="0" w:line="600" w:lineRule="exact"/>
        <w:ind w:left="0" w:leftChars="0" w:right="0" w:firstLine="643" w:firstLineChars="200"/>
        <w:jc w:val="both"/>
      </w:pPr>
      <w:r>
        <w:rPr>
          <w:rFonts w:hint="eastAsia" w:ascii="黑体" w:hAnsi="宋体" w:eastAsia="黑体" w:cs="黑体"/>
          <w:b/>
          <w:color w:val="000000"/>
          <w:kern w:val="0"/>
          <w:sz w:val="32"/>
          <w:szCs w:val="32"/>
          <w:u w:val="none"/>
        </w:rPr>
        <w:t>二、</w:t>
      </w:r>
      <w:r>
        <w:rPr>
          <w:rFonts w:hint="eastAsia" w:ascii="黑体" w:hAnsi="宋体" w:eastAsia="黑体" w:cs="黑体"/>
          <w:b w:val="0"/>
          <w:color w:val="000000"/>
          <w:kern w:val="0"/>
          <w:sz w:val="32"/>
          <w:szCs w:val="32"/>
          <w:u w:val="none"/>
        </w:rPr>
        <w:t>深入开展“引金入区”工程</w:t>
      </w:r>
    </w:p>
    <w:p>
      <w:pPr>
        <w:pStyle w:val="2"/>
        <w:keepNext w:val="0"/>
        <w:keepLines w:val="0"/>
        <w:widowControl w:val="0"/>
        <w:suppressLineNumbers w:val="0"/>
        <w:spacing w:before="0" w:beforeAutospacing="0" w:after="0" w:afterAutospacing="0" w:line="600" w:lineRule="exact"/>
        <w:ind w:left="0" w:leftChars="0" w:right="0" w:firstLine="640" w:firstLineChars="200"/>
        <w:jc w:val="both"/>
      </w:pPr>
      <w:r>
        <w:rPr>
          <w:rFonts w:hint="eastAsia" w:ascii="仿宋" w:hAnsi="仿宋" w:eastAsia="仿宋" w:cs="仿宋"/>
          <w:color w:val="000000"/>
          <w:kern w:val="0"/>
          <w:sz w:val="32"/>
          <w:szCs w:val="32"/>
          <w:u w:val="none"/>
        </w:rPr>
        <w:t>凡在我区新设立或新迁入，经区金融监管部门认定并在我区纳税的金融机构和类金融机构。如：银行、证券、保险、信托、基金、资产管理公司等金融机构和类金融机构，可享受以下政策：</w:t>
      </w:r>
    </w:p>
    <w:p>
      <w:pPr>
        <w:pStyle w:val="2"/>
        <w:keepNext w:val="0"/>
        <w:keepLines w:val="0"/>
        <w:widowControl w:val="0"/>
        <w:numPr>
          <w:numId w:val="0"/>
        </w:numPr>
        <w:suppressLineNumbers w:val="0"/>
        <w:spacing w:before="0" w:beforeAutospacing="0" w:after="0" w:afterAutospacing="0" w:line="600" w:lineRule="exact"/>
        <w:ind w:left="0" w:leftChars="0" w:right="0" w:firstLine="640" w:firstLineChars="200"/>
        <w:jc w:val="both"/>
      </w:pPr>
      <w:r>
        <w:rPr>
          <w:rFonts w:hint="eastAsia" w:ascii="仿宋" w:hAnsi="仿宋" w:eastAsia="仿宋" w:cs="仿宋"/>
          <w:color w:val="000000"/>
          <w:kern w:val="0"/>
          <w:sz w:val="32"/>
          <w:szCs w:val="32"/>
          <w:u w:val="none"/>
        </w:rPr>
        <w:t>1、符合上述条件的金融机构和类金融机构,凡对区级贡献额达到年100万元以上（含100万元）的企业，从当年起连续5年按照区级贡献额不超过60%给予奖励；对于金融机构的高管，从当年起连续5年按照本人区级贡献额不超过100%给予奖励。</w:t>
      </w:r>
    </w:p>
    <w:p>
      <w:pPr>
        <w:pStyle w:val="2"/>
        <w:keepNext w:val="0"/>
        <w:keepLines w:val="0"/>
        <w:widowControl w:val="0"/>
        <w:numPr>
          <w:numId w:val="0"/>
        </w:numPr>
        <w:suppressLineNumbers w:val="0"/>
        <w:spacing w:before="0" w:beforeAutospacing="0" w:after="0" w:afterAutospacing="0" w:line="600" w:lineRule="exact"/>
        <w:ind w:left="0" w:leftChars="0" w:right="0" w:firstLine="640" w:firstLineChars="200"/>
        <w:jc w:val="both"/>
      </w:pPr>
      <w:r>
        <w:rPr>
          <w:rFonts w:hint="eastAsia" w:ascii="仿宋" w:hAnsi="仿宋" w:eastAsia="仿宋" w:cs="仿宋"/>
          <w:color w:val="000000"/>
          <w:kern w:val="0"/>
          <w:sz w:val="32"/>
          <w:szCs w:val="32"/>
          <w:u w:val="none"/>
        </w:rPr>
        <w:t>2、符合上述条件的金融机构和类金融机构，凡对区级贡献额达到年20万元以上（含20万元）的企业，其本部新租赁自用办公用房（含本部配套经营用房的），根据其实际租用的办公场地按照不超过300平方米（含300平方米），从注册当年起连续5年给予房租补贴；其中前3年按照房屋租金市场指导价给予全额补贴，后2年按照房屋租金市场指导价的50%给予补贴；购置办公用房的，参照租赁办公用房标准给予补贴。</w:t>
      </w:r>
    </w:p>
    <w:p>
      <w:pPr>
        <w:pStyle w:val="2"/>
        <w:keepNext w:val="0"/>
        <w:keepLines w:val="0"/>
        <w:widowControl w:val="0"/>
        <w:numPr>
          <w:numId w:val="0"/>
        </w:numPr>
        <w:suppressLineNumbers w:val="0"/>
        <w:spacing w:before="0" w:beforeAutospacing="0" w:after="0" w:afterAutospacing="0" w:line="600" w:lineRule="exact"/>
        <w:ind w:left="0" w:leftChars="0" w:right="0" w:firstLine="640" w:firstLineChars="200"/>
        <w:jc w:val="both"/>
      </w:pPr>
      <w:r>
        <w:rPr>
          <w:rFonts w:hint="eastAsia" w:ascii="仿宋" w:hAnsi="仿宋" w:eastAsia="仿宋" w:cs="仿宋"/>
          <w:color w:val="000000"/>
          <w:kern w:val="0"/>
          <w:sz w:val="32"/>
          <w:szCs w:val="32"/>
          <w:u w:val="none"/>
        </w:rPr>
        <w:t>3、引进对我区经济社会发展具有重大贡献并签订战略合作协议的金融机构，可采取“一事一议”的办法确定相关政策。</w:t>
      </w:r>
    </w:p>
    <w:p>
      <w:pPr>
        <w:pStyle w:val="2"/>
        <w:keepNext w:val="0"/>
        <w:keepLines w:val="0"/>
        <w:widowControl w:val="0"/>
        <w:suppressLineNumbers w:val="0"/>
        <w:spacing w:before="0" w:beforeAutospacing="0" w:after="0" w:afterAutospacing="0" w:line="600" w:lineRule="exact"/>
        <w:ind w:left="0" w:leftChars="0" w:right="0" w:firstLine="640" w:firstLineChars="200"/>
        <w:jc w:val="both"/>
      </w:pPr>
      <w:r>
        <w:rPr>
          <w:rFonts w:hint="eastAsia" w:ascii="黑体" w:hAnsi="宋体" w:eastAsia="黑体" w:cs="黑体"/>
          <w:color w:val="000000"/>
          <w:kern w:val="0"/>
          <w:sz w:val="32"/>
          <w:szCs w:val="32"/>
          <w:u w:val="none"/>
        </w:rPr>
        <w:t>三、</w:t>
      </w:r>
      <w:r>
        <w:rPr>
          <w:rFonts w:hint="eastAsia" w:ascii="黑体" w:hAnsi="宋体" w:eastAsia="黑体" w:cs="黑体"/>
          <w:b w:val="0"/>
          <w:color w:val="000000"/>
          <w:kern w:val="0"/>
          <w:sz w:val="32"/>
          <w:szCs w:val="32"/>
          <w:u w:val="none"/>
        </w:rPr>
        <w:t>完善多层次资本市场</w:t>
      </w:r>
    </w:p>
    <w:p>
      <w:pPr>
        <w:pStyle w:val="2"/>
        <w:keepNext w:val="0"/>
        <w:keepLines w:val="0"/>
        <w:widowControl w:val="0"/>
        <w:suppressLineNumbers w:val="0"/>
        <w:spacing w:before="0" w:beforeAutospacing="0" w:after="0" w:afterAutospacing="0" w:line="600" w:lineRule="exact"/>
        <w:ind w:left="0" w:leftChars="0" w:right="0" w:firstLine="640" w:firstLineChars="200"/>
        <w:jc w:val="both"/>
      </w:pPr>
      <w:r>
        <w:rPr>
          <w:rFonts w:hint="eastAsia" w:ascii="仿宋" w:hAnsi="仿宋" w:eastAsia="仿宋" w:cs="仿宋"/>
          <w:color w:val="000000"/>
          <w:kern w:val="0"/>
          <w:sz w:val="32"/>
          <w:szCs w:val="32"/>
          <w:u w:val="none"/>
        </w:rPr>
        <w:t>大力支持企业利用资本市场做大做强，加大企业的培训、宣传、辅导力度，推动符合条件的优势企业到资本市场直接融资。</w:t>
      </w:r>
    </w:p>
    <w:p>
      <w:pPr>
        <w:pStyle w:val="2"/>
        <w:keepNext w:val="0"/>
        <w:keepLines w:val="0"/>
        <w:widowControl w:val="0"/>
        <w:suppressLineNumbers w:val="0"/>
        <w:spacing w:before="0" w:beforeAutospacing="0" w:after="0" w:afterAutospacing="0" w:line="600" w:lineRule="exact"/>
        <w:ind w:left="0" w:leftChars="0" w:right="0" w:firstLine="640" w:firstLineChars="200"/>
        <w:jc w:val="both"/>
      </w:pPr>
      <w:r>
        <w:rPr>
          <w:rFonts w:hint="eastAsia" w:ascii="仿宋" w:hAnsi="仿宋" w:eastAsia="仿宋" w:cs="仿宋"/>
          <w:color w:val="000000"/>
          <w:kern w:val="0"/>
          <w:sz w:val="32"/>
          <w:szCs w:val="32"/>
          <w:u w:val="none"/>
        </w:rPr>
        <w:t>1、对企业在A股(包括主板、中小板、创业板)上市实行分阶段奖补。实现境内外成功上市且募投资金投资于山阳区的上市企业，最高奖励资金2100万元。</w:t>
      </w:r>
    </w:p>
    <w:p>
      <w:pPr>
        <w:pStyle w:val="2"/>
        <w:keepNext w:val="0"/>
        <w:keepLines w:val="0"/>
        <w:widowControl w:val="0"/>
        <w:suppressLineNumbers w:val="0"/>
        <w:spacing w:before="0" w:beforeAutospacing="0" w:after="0" w:afterAutospacing="0" w:line="600" w:lineRule="exact"/>
        <w:ind w:left="0" w:leftChars="0" w:right="0" w:firstLine="640" w:firstLineChars="200"/>
        <w:jc w:val="both"/>
      </w:pPr>
      <w:r>
        <w:rPr>
          <w:rFonts w:hint="eastAsia" w:ascii="仿宋" w:hAnsi="仿宋" w:eastAsia="仿宋" w:cs="仿宋"/>
          <w:color w:val="000000"/>
          <w:kern w:val="0"/>
          <w:sz w:val="32"/>
          <w:szCs w:val="32"/>
          <w:u w:val="none"/>
        </w:rPr>
        <w:t>2、在全国股份转让系统(新三板)以及中原股权交易中心交易板成功挂牌的企业，区分层次给予奖励。对全国股份转让系统成功挂牌的企业，最高奖励资金300万元；对中原股权交易中心交易板挂牌的企业，最高奖励资金50万元。</w:t>
      </w:r>
    </w:p>
    <w:p>
      <w:pPr>
        <w:pStyle w:val="2"/>
        <w:keepNext w:val="0"/>
        <w:keepLines w:val="0"/>
        <w:widowControl w:val="0"/>
        <w:suppressLineNumbers w:val="0"/>
        <w:spacing w:before="0" w:beforeAutospacing="0" w:after="0" w:afterAutospacing="0" w:line="600" w:lineRule="exact"/>
        <w:ind w:left="0" w:leftChars="0" w:right="0" w:firstLine="640" w:firstLineChars="200"/>
        <w:jc w:val="both"/>
      </w:pPr>
      <w:r>
        <w:rPr>
          <w:rFonts w:hint="eastAsia" w:ascii="仿宋" w:hAnsi="仿宋" w:eastAsia="仿宋" w:cs="仿宋"/>
          <w:color w:val="000000"/>
          <w:kern w:val="0"/>
          <w:sz w:val="32"/>
          <w:szCs w:val="32"/>
          <w:u w:val="none"/>
        </w:rPr>
        <w:t>3、建立企业上市挂牌“绿色通道”，对拟上市挂牌企业涉及产权、土地、税费等问题要依法简化手续，积极主动帮助企业补办相关手续。</w:t>
      </w:r>
    </w:p>
    <w:p>
      <w:pPr>
        <w:pStyle w:val="2"/>
        <w:keepNext w:val="0"/>
        <w:keepLines w:val="0"/>
        <w:widowControl w:val="0"/>
        <w:suppressLineNumbers w:val="0"/>
        <w:spacing w:before="0" w:beforeAutospacing="0" w:after="0" w:afterAutospacing="0" w:line="600" w:lineRule="exact"/>
        <w:ind w:left="0" w:leftChars="0" w:right="0" w:firstLine="640" w:firstLineChars="200"/>
        <w:jc w:val="both"/>
      </w:pPr>
      <w:r>
        <w:rPr>
          <w:rFonts w:hint="eastAsia" w:ascii="黑体" w:hAnsi="宋体" w:eastAsia="黑体" w:cs="黑体"/>
          <w:color w:val="000000"/>
          <w:kern w:val="0"/>
          <w:sz w:val="32"/>
          <w:szCs w:val="32"/>
          <w:u w:val="none"/>
        </w:rPr>
        <w:t>四、附则</w:t>
      </w:r>
    </w:p>
    <w:p>
      <w:pPr>
        <w:pStyle w:val="2"/>
        <w:keepNext w:val="0"/>
        <w:keepLines w:val="0"/>
        <w:widowControl w:val="0"/>
        <w:suppressLineNumbers w:val="0"/>
        <w:spacing w:before="0" w:beforeAutospacing="0" w:after="0" w:afterAutospacing="0" w:line="600" w:lineRule="exact"/>
        <w:ind w:left="0" w:leftChars="0" w:right="0" w:firstLine="640" w:firstLineChars="200"/>
        <w:jc w:val="both"/>
      </w:pPr>
      <w:r>
        <w:rPr>
          <w:rFonts w:hint="eastAsia" w:ascii="仿宋" w:hAnsi="仿宋" w:eastAsia="仿宋" w:cs="仿宋"/>
          <w:color w:val="000000"/>
          <w:kern w:val="0"/>
          <w:sz w:val="32"/>
          <w:szCs w:val="32"/>
          <w:u w:val="none"/>
        </w:rPr>
        <w:t>1、企业上市挂牌交易具体奖补政策另行制定《山阳区关于企业上市和挂牌交易奖补细则（试行）》。</w:t>
      </w:r>
    </w:p>
    <w:p>
      <w:pPr>
        <w:pStyle w:val="2"/>
        <w:keepNext w:val="0"/>
        <w:keepLines w:val="0"/>
        <w:widowControl w:val="0"/>
        <w:suppressLineNumbers w:val="0"/>
        <w:spacing w:before="0" w:beforeAutospacing="0" w:after="0" w:afterAutospacing="0" w:line="600" w:lineRule="exact"/>
        <w:ind w:left="0" w:leftChars="0" w:right="0" w:firstLine="640" w:firstLineChars="200"/>
        <w:jc w:val="both"/>
      </w:pPr>
      <w:r>
        <w:rPr>
          <w:rFonts w:hint="eastAsia" w:ascii="仿宋" w:hAnsi="仿宋" w:eastAsia="仿宋" w:cs="仿宋"/>
          <w:color w:val="000000"/>
          <w:kern w:val="0"/>
          <w:sz w:val="32"/>
          <w:szCs w:val="32"/>
          <w:u w:val="none"/>
        </w:rPr>
        <w:t>2、本意见自印发之日起施行，已有规定与本意见不一致的，按本意见执行。</w:t>
      </w:r>
    </w:p>
    <w:p>
      <w:pPr>
        <w:pStyle w:val="2"/>
        <w:keepNext w:val="0"/>
        <w:keepLines w:val="0"/>
        <w:widowControl w:val="0"/>
        <w:suppressLineNumbers w:val="0"/>
        <w:spacing w:before="0" w:beforeAutospacing="0" w:after="0" w:afterAutospacing="0" w:line="600" w:lineRule="exact"/>
        <w:ind w:left="0" w:leftChars="0" w:right="0" w:firstLine="0" w:firstLineChars="0"/>
        <w:jc w:val="both"/>
      </w:pPr>
      <w:r>
        <w:rPr>
          <w:rFonts w:hint="eastAsia" w:ascii="仿宋" w:hAnsi="仿宋" w:eastAsia="仿宋" w:cs="仿宋"/>
          <w:color w:val="000000"/>
          <w:kern w:val="0"/>
          <w:sz w:val="32"/>
          <w:szCs w:val="32"/>
          <w:u w:val="none"/>
        </w:rPr>
        <w:t xml:space="preserve"> </w:t>
      </w:r>
    </w:p>
    <w:p>
      <w:pPr>
        <w:pStyle w:val="2"/>
        <w:keepNext w:val="0"/>
        <w:keepLines w:val="0"/>
        <w:widowControl w:val="0"/>
        <w:suppressLineNumbers w:val="0"/>
        <w:spacing w:before="0" w:beforeAutospacing="0" w:after="0" w:afterAutospacing="0" w:line="600" w:lineRule="exact"/>
        <w:ind w:left="0" w:leftChars="0" w:right="0" w:firstLine="0" w:firstLineChars="0"/>
        <w:jc w:val="both"/>
      </w:pPr>
      <w:r>
        <w:rPr>
          <w:rFonts w:hint="eastAsia" w:ascii="仿宋" w:hAnsi="仿宋" w:eastAsia="仿宋" w:cs="仿宋"/>
          <w:color w:val="000000"/>
          <w:kern w:val="0"/>
          <w:sz w:val="32"/>
          <w:szCs w:val="32"/>
          <w:u w:val="none"/>
        </w:rPr>
        <w:t xml:space="preserve"> </w:t>
      </w:r>
    </w:p>
    <w:p>
      <w:pPr>
        <w:pStyle w:val="2"/>
        <w:keepNext w:val="0"/>
        <w:keepLines w:val="0"/>
        <w:widowControl w:val="0"/>
        <w:suppressLineNumbers w:val="0"/>
        <w:spacing w:before="0" w:beforeAutospacing="0" w:after="0" w:afterAutospacing="0" w:line="600" w:lineRule="exact"/>
        <w:ind w:left="0" w:leftChars="0" w:right="0" w:firstLine="640" w:firstLineChars="200"/>
        <w:jc w:val="both"/>
      </w:pPr>
      <w:r>
        <w:rPr>
          <w:rFonts w:hint="eastAsia" w:ascii="仿宋" w:hAnsi="仿宋" w:eastAsia="仿宋" w:cs="仿宋"/>
          <w:color w:val="000000"/>
          <w:kern w:val="0"/>
          <w:sz w:val="32"/>
          <w:szCs w:val="32"/>
          <w:u w:val="none"/>
        </w:rPr>
        <w:t xml:space="preserve">                               2017年10月26日</w:t>
      </w:r>
    </w:p>
    <w:p>
      <w:pPr>
        <w:pStyle w:val="2"/>
        <w:keepNext w:val="0"/>
        <w:keepLines w:val="0"/>
        <w:widowControl w:val="0"/>
        <w:suppressLineNumbers w:val="0"/>
        <w:spacing w:before="0" w:beforeAutospacing="0" w:after="0" w:afterAutospacing="0" w:line="600" w:lineRule="exact"/>
        <w:ind w:left="0" w:leftChars="0" w:right="0" w:firstLine="640" w:firstLineChars="200"/>
        <w:jc w:val="both"/>
      </w:pPr>
      <w:r>
        <w:rPr>
          <w:rFonts w:hint="eastAsia" w:ascii="仿宋" w:hAnsi="仿宋" w:eastAsia="仿宋" w:cs="仿宋"/>
          <w:color w:val="000000"/>
          <w:kern w:val="0"/>
          <w:sz w:val="32"/>
          <w:szCs w:val="32"/>
          <w:u w:val="none"/>
        </w:rPr>
        <w:t xml:space="preserve">                               山阳区人民政府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75964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b/>
      <w:color w:val="FFFFFF"/>
      <w:spacing w:val="15"/>
      <w:sz w:val="18"/>
      <w:szCs w:val="18"/>
      <w:u w:val="none"/>
    </w:rPr>
  </w:style>
  <w:style w:type="character" w:styleId="5">
    <w:name w:val="Hyperlink"/>
    <w:basedOn w:val="3"/>
    <w:uiPriority w:val="0"/>
    <w:rPr>
      <w:b/>
      <w:color w:val="FAFAFA"/>
      <w:spacing w:val="15"/>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apple</dc:creator>
  <cp:lastModifiedBy>apple</cp:lastModifiedBy>
  <dcterms:modified xsi:type="dcterms:W3CDTF">2018-05-16T06:24:36Z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