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C84" w:rsidRPr="00B41C84" w:rsidRDefault="00B41C84" w:rsidP="00B41C84">
      <w:pPr>
        <w:widowControl/>
        <w:spacing w:before="150" w:after="150"/>
        <w:jc w:val="center"/>
        <w:outlineLvl w:val="0"/>
        <w:rPr>
          <w:rFonts w:ascii="Microsoft Yahei" w:eastAsia="宋体" w:hAnsi="Microsoft Yahei" w:cs="宋体"/>
          <w:color w:val="333333"/>
          <w:kern w:val="36"/>
          <w:sz w:val="27"/>
          <w:szCs w:val="27"/>
        </w:rPr>
      </w:pPr>
      <w:bookmarkStart w:id="0" w:name="_GoBack"/>
      <w:r w:rsidRPr="00B41C84">
        <w:rPr>
          <w:rFonts w:ascii="Microsoft Yahei" w:eastAsia="宋体" w:hAnsi="Microsoft Yahei" w:cs="宋体"/>
          <w:color w:val="333333"/>
          <w:kern w:val="36"/>
          <w:sz w:val="27"/>
          <w:szCs w:val="27"/>
        </w:rPr>
        <w:t>莲花县工业园入园企业土地使用税征收奖励办法</w:t>
      </w:r>
    </w:p>
    <w:bookmarkEnd w:id="0"/>
    <w:p w:rsidR="00B41C84" w:rsidRPr="00B41C84" w:rsidRDefault="00B41C84" w:rsidP="00B41C84">
      <w:pPr>
        <w:widowControl/>
        <w:jc w:val="center"/>
        <w:rPr>
          <w:rFonts w:ascii="Simsun" w:eastAsia="宋体" w:hAnsi="Simsun" w:cs="宋体"/>
          <w:color w:val="999999"/>
          <w:kern w:val="0"/>
          <w:sz w:val="18"/>
          <w:szCs w:val="18"/>
        </w:rPr>
      </w:pPr>
      <w:r w:rsidRPr="00B41C84">
        <w:rPr>
          <w:rFonts w:ascii="Simsun" w:eastAsia="宋体" w:hAnsi="Simsun" w:cs="宋体"/>
          <w:color w:val="999999"/>
          <w:kern w:val="0"/>
          <w:sz w:val="18"/>
          <w:szCs w:val="18"/>
        </w:rPr>
        <w:t>编辑：商务局</w:t>
      </w:r>
      <w:r w:rsidRPr="00B41C84">
        <w:rPr>
          <w:rFonts w:ascii="Simsun" w:eastAsia="宋体" w:hAnsi="Simsun" w:cs="宋体"/>
          <w:color w:val="999999"/>
          <w:kern w:val="0"/>
          <w:sz w:val="18"/>
          <w:szCs w:val="18"/>
        </w:rPr>
        <w:t xml:space="preserve"> </w:t>
      </w:r>
      <w:r w:rsidRPr="00B41C84">
        <w:rPr>
          <w:rFonts w:ascii="Simsun" w:eastAsia="宋体" w:hAnsi="Simsun" w:cs="宋体"/>
          <w:color w:val="999999"/>
          <w:kern w:val="0"/>
          <w:sz w:val="18"/>
          <w:szCs w:val="18"/>
        </w:rPr>
        <w:t>来源：</w:t>
      </w:r>
      <w:r w:rsidRPr="00B41C84">
        <w:rPr>
          <w:rFonts w:ascii="Simsun" w:eastAsia="宋体" w:hAnsi="Simsun" w:cs="宋体"/>
          <w:color w:val="999999"/>
          <w:kern w:val="0"/>
          <w:sz w:val="18"/>
          <w:szCs w:val="18"/>
        </w:rPr>
        <w:t xml:space="preserve"> </w:t>
      </w:r>
      <w:r w:rsidRPr="00B41C84">
        <w:rPr>
          <w:rFonts w:ascii="Simsun" w:eastAsia="宋体" w:hAnsi="Simsun" w:cs="宋体"/>
          <w:color w:val="999999"/>
          <w:kern w:val="0"/>
          <w:sz w:val="18"/>
          <w:szCs w:val="18"/>
        </w:rPr>
        <w:t>日期：</w:t>
      </w:r>
      <w:r w:rsidRPr="00B41C84">
        <w:rPr>
          <w:rFonts w:ascii="Simsun" w:eastAsia="宋体" w:hAnsi="Simsun" w:cs="宋体"/>
          <w:color w:val="999999"/>
          <w:kern w:val="0"/>
          <w:sz w:val="18"/>
          <w:szCs w:val="18"/>
        </w:rPr>
        <w:t xml:space="preserve">2012-6-13 12:45:40 </w:t>
      </w:r>
      <w:r w:rsidRPr="00B41C84">
        <w:rPr>
          <w:rFonts w:ascii="Simsun" w:eastAsia="宋体" w:hAnsi="Simsun" w:cs="宋体"/>
          <w:color w:val="999999"/>
          <w:kern w:val="0"/>
          <w:sz w:val="18"/>
          <w:szCs w:val="18"/>
        </w:rPr>
        <w:t>点击：</w:t>
      </w:r>
      <w:r w:rsidRPr="00B41C84">
        <w:rPr>
          <w:rFonts w:ascii="Simsun" w:eastAsia="宋体" w:hAnsi="Simsun" w:cs="宋体"/>
          <w:color w:val="999999"/>
          <w:kern w:val="0"/>
          <w:sz w:val="18"/>
          <w:szCs w:val="18"/>
        </w:rPr>
        <w:t>712</w:t>
      </w:r>
    </w:p>
    <w:p w:rsidR="00B41C84" w:rsidRPr="00B41C84" w:rsidRDefault="00B41C84" w:rsidP="00B41C84">
      <w:pPr>
        <w:widowControl/>
        <w:jc w:val="left"/>
        <w:rPr>
          <w:rFonts w:ascii="宋体" w:eastAsia="宋体" w:hAnsi="宋体" w:cs="宋体"/>
          <w:kern w:val="0"/>
          <w:sz w:val="24"/>
          <w:szCs w:val="24"/>
        </w:rPr>
      </w:pPr>
    </w:p>
    <w:tbl>
      <w:tblPr>
        <w:tblW w:w="4750" w:type="pct"/>
        <w:jc w:val="center"/>
        <w:tblCellSpacing w:w="0" w:type="dxa"/>
        <w:tblCellMar>
          <w:left w:w="0" w:type="dxa"/>
          <w:right w:w="0" w:type="dxa"/>
        </w:tblCellMar>
        <w:tblLook w:val="04A0" w:firstRow="1" w:lastRow="0" w:firstColumn="1" w:lastColumn="0" w:noHBand="0" w:noVBand="1"/>
      </w:tblPr>
      <w:tblGrid>
        <w:gridCol w:w="7891"/>
      </w:tblGrid>
      <w:tr w:rsidR="00B41C84" w:rsidRPr="00B41C84" w:rsidTr="00B41C84">
        <w:trPr>
          <w:tblCellSpacing w:w="0" w:type="dxa"/>
          <w:jc w:val="center"/>
        </w:trPr>
        <w:tc>
          <w:tcPr>
            <w:tcW w:w="0" w:type="auto"/>
            <w:vAlign w:val="center"/>
            <w:hideMark/>
          </w:tcPr>
          <w:p w:rsidR="00B41C84" w:rsidRPr="00B41C84" w:rsidRDefault="00B41C84" w:rsidP="00B41C84">
            <w:pPr>
              <w:widowControl/>
              <w:wordWrap w:val="0"/>
              <w:spacing w:line="360" w:lineRule="atLeast"/>
              <w:jc w:val="left"/>
              <w:rPr>
                <w:rFonts w:ascii="Simsun" w:eastAsia="宋体" w:hAnsi="Simsun" w:cs="宋体"/>
                <w:color w:val="333333"/>
                <w:kern w:val="0"/>
                <w:sz w:val="20"/>
                <w:szCs w:val="20"/>
              </w:rPr>
            </w:pPr>
            <w:r w:rsidRPr="00B41C84">
              <w:rPr>
                <w:rFonts w:ascii="Simsun" w:eastAsia="宋体" w:hAnsi="Simsun" w:cs="宋体"/>
                <w:color w:val="333333"/>
                <w:kern w:val="0"/>
                <w:sz w:val="20"/>
                <w:szCs w:val="20"/>
              </w:rPr>
              <w:t>   </w:t>
            </w:r>
            <w:r w:rsidRPr="00B41C84">
              <w:rPr>
                <w:rFonts w:ascii="Simsun" w:eastAsia="宋体" w:hAnsi="Simsun" w:cs="宋体"/>
                <w:color w:val="333333"/>
                <w:kern w:val="0"/>
                <w:sz w:val="20"/>
                <w:szCs w:val="20"/>
              </w:rPr>
              <w:t>为进一步加大对工业园入园企业的扶持力度，减轻企业负担，鼓励企业科技创新、推进产业升级，促进企业转型升级和结构调整，推动我县工业经济平稳快速发展，根据《莲花县人民政府印发莲花县工业园入园企业土地使用税征收管理办法的通知》（</w:t>
            </w:r>
            <w:proofErr w:type="gramStart"/>
            <w:r w:rsidRPr="00B41C84">
              <w:rPr>
                <w:rFonts w:ascii="Simsun" w:eastAsia="宋体" w:hAnsi="Simsun" w:cs="宋体"/>
                <w:color w:val="333333"/>
                <w:kern w:val="0"/>
                <w:sz w:val="20"/>
                <w:szCs w:val="20"/>
              </w:rPr>
              <w:t>莲府字</w:t>
            </w:r>
            <w:proofErr w:type="gramEnd"/>
            <w:r w:rsidRPr="00B41C84">
              <w:rPr>
                <w:rFonts w:ascii="Simsun" w:eastAsia="宋体" w:hAnsi="Simsun" w:cs="宋体"/>
                <w:color w:val="333333"/>
                <w:kern w:val="0"/>
                <w:sz w:val="20"/>
                <w:szCs w:val="20"/>
              </w:rPr>
              <w:t>[2010]8</w:t>
            </w:r>
            <w:r w:rsidRPr="00B41C84">
              <w:rPr>
                <w:rFonts w:ascii="Simsun" w:eastAsia="宋体" w:hAnsi="Simsun" w:cs="宋体"/>
                <w:color w:val="333333"/>
                <w:kern w:val="0"/>
                <w:sz w:val="20"/>
                <w:szCs w:val="20"/>
              </w:rPr>
              <w:t>号）精神，结合我县实际，特制定本奖励办法。</w:t>
            </w:r>
            <w:r w:rsidRPr="00B41C84">
              <w:rPr>
                <w:rFonts w:ascii="Simsun" w:eastAsia="宋体" w:hAnsi="Simsun" w:cs="宋体"/>
                <w:color w:val="333333"/>
                <w:kern w:val="0"/>
                <w:sz w:val="20"/>
                <w:szCs w:val="20"/>
              </w:rPr>
              <w:t>  </w:t>
            </w:r>
            <w:r w:rsidRPr="00B41C84">
              <w:rPr>
                <w:rFonts w:ascii="Simsun" w:eastAsia="宋体" w:hAnsi="Simsun" w:cs="宋体"/>
                <w:color w:val="333333"/>
                <w:kern w:val="0"/>
                <w:sz w:val="20"/>
                <w:szCs w:val="20"/>
              </w:rPr>
              <w:br/>
              <w:t>   </w:t>
            </w:r>
            <w:r w:rsidRPr="00B41C84">
              <w:rPr>
                <w:rFonts w:ascii="Simsun" w:eastAsia="宋体" w:hAnsi="Simsun" w:cs="宋体"/>
                <w:color w:val="333333"/>
                <w:kern w:val="0"/>
                <w:sz w:val="20"/>
                <w:szCs w:val="20"/>
              </w:rPr>
              <w:t>一、奖励范围</w:t>
            </w:r>
            <w:r w:rsidRPr="00B41C84">
              <w:rPr>
                <w:rFonts w:ascii="Simsun" w:eastAsia="宋体" w:hAnsi="Simsun" w:cs="宋体"/>
                <w:color w:val="333333"/>
                <w:kern w:val="0"/>
                <w:sz w:val="20"/>
                <w:szCs w:val="20"/>
              </w:rPr>
              <w:t>  </w:t>
            </w:r>
            <w:r w:rsidRPr="00B41C84">
              <w:rPr>
                <w:rFonts w:ascii="Simsun" w:eastAsia="宋体" w:hAnsi="Simsun" w:cs="宋体"/>
                <w:color w:val="333333"/>
                <w:kern w:val="0"/>
                <w:sz w:val="20"/>
                <w:szCs w:val="20"/>
              </w:rPr>
              <w:br/>
              <w:t>   </w:t>
            </w:r>
            <w:r w:rsidRPr="00B41C84">
              <w:rPr>
                <w:rFonts w:ascii="Simsun" w:eastAsia="宋体" w:hAnsi="Simsun" w:cs="宋体"/>
                <w:color w:val="333333"/>
                <w:kern w:val="0"/>
                <w:sz w:val="20"/>
                <w:szCs w:val="20"/>
              </w:rPr>
              <w:t>凡落户莲花县工业园区的工业企业均纳入奖励范围。</w:t>
            </w:r>
            <w:r w:rsidRPr="00B41C84">
              <w:rPr>
                <w:rFonts w:ascii="Simsun" w:eastAsia="宋体" w:hAnsi="Simsun" w:cs="宋体"/>
                <w:color w:val="333333"/>
                <w:kern w:val="0"/>
                <w:sz w:val="20"/>
                <w:szCs w:val="20"/>
              </w:rPr>
              <w:t>  </w:t>
            </w:r>
            <w:r w:rsidRPr="00B41C84">
              <w:rPr>
                <w:rFonts w:ascii="Simsun" w:eastAsia="宋体" w:hAnsi="Simsun" w:cs="宋体"/>
                <w:color w:val="333333"/>
                <w:kern w:val="0"/>
                <w:sz w:val="20"/>
                <w:szCs w:val="20"/>
              </w:rPr>
              <w:br/>
              <w:t>   </w:t>
            </w:r>
            <w:r w:rsidRPr="00B41C84">
              <w:rPr>
                <w:rFonts w:ascii="Simsun" w:eastAsia="宋体" w:hAnsi="Simsun" w:cs="宋体"/>
                <w:color w:val="333333"/>
                <w:kern w:val="0"/>
                <w:sz w:val="20"/>
                <w:szCs w:val="20"/>
              </w:rPr>
              <w:t>二、奖励对象</w:t>
            </w:r>
            <w:r w:rsidRPr="00B41C84">
              <w:rPr>
                <w:rFonts w:ascii="Simsun" w:eastAsia="宋体" w:hAnsi="Simsun" w:cs="宋体"/>
                <w:color w:val="333333"/>
                <w:kern w:val="0"/>
                <w:sz w:val="20"/>
                <w:szCs w:val="20"/>
              </w:rPr>
              <w:t>  </w:t>
            </w:r>
            <w:r w:rsidRPr="00B41C84">
              <w:rPr>
                <w:rFonts w:ascii="Simsun" w:eastAsia="宋体" w:hAnsi="Simsun" w:cs="宋体"/>
                <w:color w:val="333333"/>
                <w:kern w:val="0"/>
                <w:sz w:val="20"/>
                <w:szCs w:val="20"/>
              </w:rPr>
              <w:br/>
              <w:t>   </w:t>
            </w:r>
            <w:r w:rsidRPr="00B41C84">
              <w:rPr>
                <w:rFonts w:ascii="Simsun" w:eastAsia="宋体" w:hAnsi="Simsun" w:cs="宋体"/>
                <w:color w:val="333333"/>
                <w:kern w:val="0"/>
                <w:sz w:val="20"/>
                <w:szCs w:val="20"/>
              </w:rPr>
              <w:t>生产经营正常并及时按标准缴纳土地使用税的园区企业为土地使用税奖励对象。</w:t>
            </w:r>
            <w:r w:rsidRPr="00B41C84">
              <w:rPr>
                <w:rFonts w:ascii="Simsun" w:eastAsia="宋体" w:hAnsi="Simsun" w:cs="宋体"/>
                <w:color w:val="333333"/>
                <w:kern w:val="0"/>
                <w:sz w:val="20"/>
                <w:szCs w:val="20"/>
              </w:rPr>
              <w:t>  </w:t>
            </w:r>
            <w:r w:rsidRPr="00B41C84">
              <w:rPr>
                <w:rFonts w:ascii="Simsun" w:eastAsia="宋体" w:hAnsi="Simsun" w:cs="宋体"/>
                <w:color w:val="333333"/>
                <w:kern w:val="0"/>
                <w:sz w:val="20"/>
                <w:szCs w:val="20"/>
              </w:rPr>
              <w:br/>
              <w:t>   </w:t>
            </w:r>
            <w:r w:rsidRPr="00B41C84">
              <w:rPr>
                <w:rFonts w:ascii="Simsun" w:eastAsia="宋体" w:hAnsi="Simsun" w:cs="宋体"/>
                <w:color w:val="333333"/>
                <w:kern w:val="0"/>
                <w:sz w:val="20"/>
                <w:szCs w:val="20"/>
              </w:rPr>
              <w:t>三、奖励标准</w:t>
            </w:r>
            <w:r w:rsidRPr="00B41C84">
              <w:rPr>
                <w:rFonts w:ascii="Simsun" w:eastAsia="宋体" w:hAnsi="Simsun" w:cs="宋体"/>
                <w:color w:val="333333"/>
                <w:kern w:val="0"/>
                <w:sz w:val="20"/>
                <w:szCs w:val="20"/>
              </w:rPr>
              <w:t>  </w:t>
            </w:r>
            <w:r w:rsidRPr="00B41C84">
              <w:rPr>
                <w:rFonts w:ascii="Simsun" w:eastAsia="宋体" w:hAnsi="Simsun" w:cs="宋体"/>
                <w:color w:val="333333"/>
                <w:kern w:val="0"/>
                <w:sz w:val="20"/>
                <w:szCs w:val="20"/>
              </w:rPr>
              <w:br/>
              <w:t>   </w:t>
            </w:r>
            <w:r w:rsidRPr="00B41C84">
              <w:rPr>
                <w:rFonts w:ascii="Simsun" w:eastAsia="宋体" w:hAnsi="Simsun" w:cs="宋体"/>
                <w:color w:val="333333"/>
                <w:kern w:val="0"/>
                <w:sz w:val="20"/>
                <w:szCs w:val="20"/>
              </w:rPr>
              <w:t>（一）对符合条件的园区企业，由受益财政按其实际缴纳土地使用税的</w:t>
            </w:r>
            <w:r w:rsidRPr="00B41C84">
              <w:rPr>
                <w:rFonts w:ascii="Simsun" w:eastAsia="宋体" w:hAnsi="Simsun" w:cs="宋体"/>
                <w:color w:val="333333"/>
                <w:kern w:val="0"/>
                <w:sz w:val="20"/>
                <w:szCs w:val="20"/>
              </w:rPr>
              <w:t>50%</w:t>
            </w:r>
            <w:r w:rsidRPr="00B41C84">
              <w:rPr>
                <w:rFonts w:ascii="Simsun" w:eastAsia="宋体" w:hAnsi="Simsun" w:cs="宋体"/>
                <w:color w:val="333333"/>
                <w:kern w:val="0"/>
                <w:sz w:val="20"/>
                <w:szCs w:val="20"/>
              </w:rPr>
              <w:t>给予奖励。</w:t>
            </w:r>
            <w:r w:rsidRPr="00B41C84">
              <w:rPr>
                <w:rFonts w:ascii="Simsun" w:eastAsia="宋体" w:hAnsi="Simsun" w:cs="宋体"/>
                <w:color w:val="333333"/>
                <w:kern w:val="0"/>
                <w:sz w:val="20"/>
                <w:szCs w:val="20"/>
              </w:rPr>
              <w:t>  </w:t>
            </w:r>
            <w:r w:rsidRPr="00B41C84">
              <w:rPr>
                <w:rFonts w:ascii="Simsun" w:eastAsia="宋体" w:hAnsi="Simsun" w:cs="宋体"/>
                <w:color w:val="333333"/>
                <w:kern w:val="0"/>
                <w:sz w:val="20"/>
                <w:szCs w:val="20"/>
              </w:rPr>
              <w:br/>
              <w:t>   </w:t>
            </w:r>
            <w:r w:rsidRPr="00B41C84">
              <w:rPr>
                <w:rFonts w:ascii="Simsun" w:eastAsia="宋体" w:hAnsi="Simsun" w:cs="宋体"/>
                <w:color w:val="333333"/>
                <w:kern w:val="0"/>
                <w:sz w:val="20"/>
                <w:szCs w:val="20"/>
              </w:rPr>
              <w:t>（二）对新入园的一般大型工业项目在一个年度内实现投产的，自动工之日起两年内，由受益财政所按其实际缴纳的土地使用税全额给予奖励；对新入园的一般大型工业项目建设周期超过一个年度，两年内实现投产的，自动工之日起两年内，由受益财政按其实际缴纳的土地使用税的</w:t>
            </w:r>
            <w:r w:rsidRPr="00B41C84">
              <w:rPr>
                <w:rFonts w:ascii="Simsun" w:eastAsia="宋体" w:hAnsi="Simsun" w:cs="宋体"/>
                <w:color w:val="333333"/>
                <w:kern w:val="0"/>
                <w:sz w:val="20"/>
                <w:szCs w:val="20"/>
              </w:rPr>
              <w:t>80%</w:t>
            </w:r>
            <w:r w:rsidRPr="00B41C84">
              <w:rPr>
                <w:rFonts w:ascii="Simsun" w:eastAsia="宋体" w:hAnsi="Simsun" w:cs="宋体"/>
                <w:color w:val="333333"/>
                <w:kern w:val="0"/>
                <w:sz w:val="20"/>
                <w:szCs w:val="20"/>
              </w:rPr>
              <w:t>给予奖励；一般大型工业项目自动工之日起三年内实施续建项目并投产的，由受益财政按其第三年度实际缴纳的土地使用税的</w:t>
            </w:r>
            <w:r w:rsidRPr="00B41C84">
              <w:rPr>
                <w:rFonts w:ascii="Simsun" w:eastAsia="宋体" w:hAnsi="Simsun" w:cs="宋体"/>
                <w:color w:val="333333"/>
                <w:kern w:val="0"/>
                <w:sz w:val="20"/>
                <w:szCs w:val="20"/>
              </w:rPr>
              <w:t>60%</w:t>
            </w:r>
            <w:r w:rsidRPr="00B41C84">
              <w:rPr>
                <w:rFonts w:ascii="Simsun" w:eastAsia="宋体" w:hAnsi="Simsun" w:cs="宋体"/>
                <w:color w:val="333333"/>
                <w:kern w:val="0"/>
                <w:sz w:val="20"/>
                <w:szCs w:val="20"/>
              </w:rPr>
              <w:t>给予奖励。</w:t>
            </w:r>
            <w:r w:rsidRPr="00B41C84">
              <w:rPr>
                <w:rFonts w:ascii="Simsun" w:eastAsia="宋体" w:hAnsi="Simsun" w:cs="宋体"/>
                <w:color w:val="333333"/>
                <w:kern w:val="0"/>
                <w:sz w:val="20"/>
                <w:szCs w:val="20"/>
              </w:rPr>
              <w:t>  </w:t>
            </w:r>
            <w:r w:rsidRPr="00B41C84">
              <w:rPr>
                <w:rFonts w:ascii="Simsun" w:eastAsia="宋体" w:hAnsi="Simsun" w:cs="宋体"/>
                <w:color w:val="333333"/>
                <w:kern w:val="0"/>
                <w:sz w:val="20"/>
                <w:szCs w:val="20"/>
              </w:rPr>
              <w:br/>
              <w:t>   </w:t>
            </w:r>
            <w:r w:rsidRPr="00B41C84">
              <w:rPr>
                <w:rFonts w:ascii="Simsun" w:eastAsia="宋体" w:hAnsi="Simsun" w:cs="宋体"/>
                <w:color w:val="333333"/>
                <w:kern w:val="0"/>
                <w:sz w:val="20"/>
                <w:szCs w:val="20"/>
              </w:rPr>
              <w:t>四、办理程序</w:t>
            </w:r>
            <w:r w:rsidRPr="00B41C84">
              <w:rPr>
                <w:rFonts w:ascii="Simsun" w:eastAsia="宋体" w:hAnsi="Simsun" w:cs="宋体"/>
                <w:color w:val="333333"/>
                <w:kern w:val="0"/>
                <w:sz w:val="20"/>
                <w:szCs w:val="20"/>
              </w:rPr>
              <w:t>  </w:t>
            </w:r>
            <w:r w:rsidRPr="00B41C84">
              <w:rPr>
                <w:rFonts w:ascii="Simsun" w:eastAsia="宋体" w:hAnsi="Simsun" w:cs="宋体"/>
                <w:color w:val="333333"/>
                <w:kern w:val="0"/>
                <w:sz w:val="20"/>
                <w:szCs w:val="20"/>
              </w:rPr>
              <w:br/>
              <w:t>   </w:t>
            </w:r>
            <w:r w:rsidRPr="00B41C84">
              <w:rPr>
                <w:rFonts w:ascii="Simsun" w:eastAsia="宋体" w:hAnsi="Simsun" w:cs="宋体"/>
                <w:color w:val="333333"/>
                <w:kern w:val="0"/>
                <w:sz w:val="20"/>
                <w:szCs w:val="20"/>
              </w:rPr>
              <w:t>（一）土地使用税实行按季征收，县工业园管委会、县地税局按奖励标准核定各企业的奖励比率和金额后，报送县财政局备案。</w:t>
            </w:r>
            <w:r w:rsidRPr="00B41C84">
              <w:rPr>
                <w:rFonts w:ascii="Simsun" w:eastAsia="宋体" w:hAnsi="Simsun" w:cs="宋体"/>
                <w:color w:val="333333"/>
                <w:kern w:val="0"/>
                <w:sz w:val="20"/>
                <w:szCs w:val="20"/>
              </w:rPr>
              <w:t>  </w:t>
            </w:r>
            <w:r w:rsidRPr="00B41C84">
              <w:rPr>
                <w:rFonts w:ascii="Simsun" w:eastAsia="宋体" w:hAnsi="Simsun" w:cs="宋体"/>
                <w:color w:val="333333"/>
                <w:kern w:val="0"/>
                <w:sz w:val="20"/>
                <w:szCs w:val="20"/>
              </w:rPr>
              <w:br/>
              <w:t>   </w:t>
            </w:r>
            <w:r w:rsidRPr="00B41C84">
              <w:rPr>
                <w:rFonts w:ascii="Simsun" w:eastAsia="宋体" w:hAnsi="Simsun" w:cs="宋体"/>
                <w:color w:val="333333"/>
                <w:kern w:val="0"/>
                <w:sz w:val="20"/>
                <w:szCs w:val="20"/>
              </w:rPr>
              <w:t>（二）企业于下一季度开始十五日内，按地税局审定的剔除奖励部分后的数额缴纳上一季度的土地使用税，同时向县财政局提出上一季度土地使用税奖励书面申请。</w:t>
            </w:r>
            <w:r w:rsidRPr="00B41C84">
              <w:rPr>
                <w:rFonts w:ascii="Simsun" w:eastAsia="宋体" w:hAnsi="Simsun" w:cs="宋体"/>
                <w:color w:val="333333"/>
                <w:kern w:val="0"/>
                <w:sz w:val="20"/>
                <w:szCs w:val="20"/>
              </w:rPr>
              <w:t>  </w:t>
            </w:r>
            <w:r w:rsidRPr="00B41C84">
              <w:rPr>
                <w:rFonts w:ascii="Simsun" w:eastAsia="宋体" w:hAnsi="Simsun" w:cs="宋体"/>
                <w:color w:val="333333"/>
                <w:kern w:val="0"/>
                <w:sz w:val="20"/>
                <w:szCs w:val="20"/>
              </w:rPr>
              <w:br/>
              <w:t>   </w:t>
            </w:r>
            <w:r w:rsidRPr="00B41C84">
              <w:rPr>
                <w:rFonts w:ascii="Simsun" w:eastAsia="宋体" w:hAnsi="Simsun" w:cs="宋体"/>
                <w:color w:val="333333"/>
                <w:kern w:val="0"/>
                <w:sz w:val="20"/>
                <w:szCs w:val="20"/>
              </w:rPr>
              <w:t>（三）县地税局审核企业上一季度土地使用税缴纳情况后，将企业完税凭证复印件提交县财政局，作为财政拨付政府奖励资金的依据。</w:t>
            </w:r>
            <w:r w:rsidRPr="00B41C84">
              <w:rPr>
                <w:rFonts w:ascii="Simsun" w:eastAsia="宋体" w:hAnsi="Simsun" w:cs="宋体"/>
                <w:color w:val="333333"/>
                <w:kern w:val="0"/>
                <w:sz w:val="20"/>
                <w:szCs w:val="20"/>
              </w:rPr>
              <w:t>  </w:t>
            </w:r>
            <w:r w:rsidRPr="00B41C84">
              <w:rPr>
                <w:rFonts w:ascii="Simsun" w:eastAsia="宋体" w:hAnsi="Simsun" w:cs="宋体"/>
                <w:color w:val="333333"/>
                <w:kern w:val="0"/>
                <w:sz w:val="20"/>
                <w:szCs w:val="20"/>
              </w:rPr>
              <w:br/>
              <w:t>   </w:t>
            </w:r>
            <w:r w:rsidRPr="00B41C84">
              <w:rPr>
                <w:rFonts w:ascii="Simsun" w:eastAsia="宋体" w:hAnsi="Simsun" w:cs="宋体"/>
                <w:color w:val="333333"/>
                <w:kern w:val="0"/>
                <w:sz w:val="20"/>
                <w:szCs w:val="20"/>
              </w:rPr>
              <w:t>（四）县财政局对县工业园管委会、县地税局、企业提交的资料进行初审确定，报经县政府分管领导审定后，从县中小企业发展基金中将奖励资金拨付给县工业园管委会，用于企业补缴土地使用税。</w:t>
            </w:r>
            <w:r w:rsidRPr="00B41C84">
              <w:rPr>
                <w:rFonts w:ascii="Simsun" w:eastAsia="宋体" w:hAnsi="Simsun" w:cs="宋体"/>
                <w:color w:val="333333"/>
                <w:kern w:val="0"/>
                <w:sz w:val="20"/>
                <w:szCs w:val="20"/>
              </w:rPr>
              <w:t>  </w:t>
            </w:r>
            <w:r w:rsidRPr="00B41C84">
              <w:rPr>
                <w:rFonts w:ascii="Simsun" w:eastAsia="宋体" w:hAnsi="Simsun" w:cs="宋体"/>
                <w:color w:val="333333"/>
                <w:kern w:val="0"/>
                <w:sz w:val="20"/>
                <w:szCs w:val="20"/>
              </w:rPr>
              <w:br/>
              <w:t>   </w:t>
            </w:r>
            <w:r w:rsidRPr="00B41C84">
              <w:rPr>
                <w:rFonts w:ascii="Simsun" w:eastAsia="宋体" w:hAnsi="Simsun" w:cs="宋体"/>
                <w:color w:val="333333"/>
                <w:kern w:val="0"/>
                <w:sz w:val="20"/>
                <w:szCs w:val="20"/>
              </w:rPr>
              <w:t>五、附则</w:t>
            </w:r>
            <w:r w:rsidRPr="00B41C84">
              <w:rPr>
                <w:rFonts w:ascii="Simsun" w:eastAsia="宋体" w:hAnsi="Simsun" w:cs="宋体"/>
                <w:color w:val="333333"/>
                <w:kern w:val="0"/>
                <w:sz w:val="20"/>
                <w:szCs w:val="20"/>
              </w:rPr>
              <w:t>  </w:t>
            </w:r>
            <w:r w:rsidRPr="00B41C84">
              <w:rPr>
                <w:rFonts w:ascii="Simsun" w:eastAsia="宋体" w:hAnsi="Simsun" w:cs="宋体"/>
                <w:color w:val="333333"/>
                <w:kern w:val="0"/>
                <w:sz w:val="20"/>
                <w:szCs w:val="20"/>
              </w:rPr>
              <w:br/>
              <w:t>   </w:t>
            </w:r>
            <w:r w:rsidRPr="00B41C84">
              <w:rPr>
                <w:rFonts w:ascii="Simsun" w:eastAsia="宋体" w:hAnsi="Simsun" w:cs="宋体"/>
                <w:color w:val="333333"/>
                <w:kern w:val="0"/>
                <w:sz w:val="20"/>
                <w:szCs w:val="20"/>
              </w:rPr>
              <w:t>（一）季度终了十五</w:t>
            </w:r>
            <w:proofErr w:type="gramStart"/>
            <w:r w:rsidRPr="00B41C84">
              <w:rPr>
                <w:rFonts w:ascii="Simsun" w:eastAsia="宋体" w:hAnsi="Simsun" w:cs="宋体"/>
                <w:color w:val="333333"/>
                <w:kern w:val="0"/>
                <w:sz w:val="20"/>
                <w:szCs w:val="20"/>
              </w:rPr>
              <w:t>日后企业</w:t>
            </w:r>
            <w:proofErr w:type="gramEnd"/>
            <w:r w:rsidRPr="00B41C84">
              <w:rPr>
                <w:rFonts w:ascii="Simsun" w:eastAsia="宋体" w:hAnsi="Simsun" w:cs="宋体"/>
                <w:color w:val="333333"/>
                <w:kern w:val="0"/>
                <w:sz w:val="20"/>
                <w:szCs w:val="20"/>
              </w:rPr>
              <w:t>缴纳的土地使用税，其奖励申请时间推迟一个季度。</w:t>
            </w:r>
            <w:r w:rsidRPr="00B41C84">
              <w:rPr>
                <w:rFonts w:ascii="Simsun" w:eastAsia="宋体" w:hAnsi="Simsun" w:cs="宋体"/>
                <w:color w:val="333333"/>
                <w:kern w:val="0"/>
                <w:sz w:val="20"/>
                <w:szCs w:val="20"/>
              </w:rPr>
              <w:t>  </w:t>
            </w:r>
            <w:r w:rsidRPr="00B41C84">
              <w:rPr>
                <w:rFonts w:ascii="Simsun" w:eastAsia="宋体" w:hAnsi="Simsun" w:cs="宋体"/>
                <w:color w:val="333333"/>
                <w:kern w:val="0"/>
                <w:sz w:val="20"/>
                <w:szCs w:val="20"/>
              </w:rPr>
              <w:br/>
              <w:t>   </w:t>
            </w:r>
            <w:r w:rsidRPr="00B41C84">
              <w:rPr>
                <w:rFonts w:ascii="Simsun" w:eastAsia="宋体" w:hAnsi="Simsun" w:cs="宋体"/>
                <w:color w:val="333333"/>
                <w:kern w:val="0"/>
                <w:sz w:val="20"/>
                <w:szCs w:val="20"/>
              </w:rPr>
              <w:t>（二）本办法由县财政局负责解释。</w:t>
            </w:r>
            <w:r w:rsidRPr="00B41C84">
              <w:rPr>
                <w:rFonts w:ascii="Simsun" w:eastAsia="宋体" w:hAnsi="Simsun" w:cs="宋体"/>
                <w:color w:val="333333"/>
                <w:kern w:val="0"/>
                <w:sz w:val="20"/>
                <w:szCs w:val="20"/>
              </w:rPr>
              <w:t>  </w:t>
            </w:r>
            <w:r w:rsidRPr="00B41C84">
              <w:rPr>
                <w:rFonts w:ascii="Simsun" w:eastAsia="宋体" w:hAnsi="Simsun" w:cs="宋体"/>
                <w:color w:val="333333"/>
                <w:kern w:val="0"/>
                <w:sz w:val="20"/>
                <w:szCs w:val="20"/>
              </w:rPr>
              <w:br/>
              <w:t>   </w:t>
            </w:r>
            <w:r w:rsidRPr="00B41C84">
              <w:rPr>
                <w:rFonts w:ascii="Simsun" w:eastAsia="宋体" w:hAnsi="Simsun" w:cs="宋体"/>
                <w:color w:val="333333"/>
                <w:kern w:val="0"/>
                <w:sz w:val="20"/>
                <w:szCs w:val="20"/>
              </w:rPr>
              <w:t>（三）本办法从二〇一〇年七月一日起执行。</w:t>
            </w:r>
            <w:r w:rsidRPr="00B41C84">
              <w:rPr>
                <w:rFonts w:ascii="Simsun" w:eastAsia="宋体" w:hAnsi="Simsun" w:cs="宋体"/>
                <w:color w:val="333333"/>
                <w:kern w:val="0"/>
                <w:sz w:val="20"/>
                <w:szCs w:val="20"/>
              </w:rPr>
              <w:t> </w:t>
            </w:r>
          </w:p>
        </w:tc>
      </w:tr>
    </w:tbl>
    <w:p w:rsidR="00B41C84" w:rsidRPr="00B41C84" w:rsidRDefault="00B41C84" w:rsidP="00B41C84">
      <w:pPr>
        <w:widowControl/>
        <w:spacing w:before="100" w:beforeAutospacing="1" w:after="100" w:afterAutospacing="1"/>
        <w:jc w:val="left"/>
        <w:rPr>
          <w:rFonts w:ascii="Simsun" w:eastAsia="宋体" w:hAnsi="Simsun" w:cs="宋体"/>
          <w:color w:val="333333"/>
          <w:kern w:val="0"/>
          <w:sz w:val="18"/>
          <w:szCs w:val="18"/>
        </w:rPr>
      </w:pPr>
      <w:r w:rsidRPr="00B41C84">
        <w:rPr>
          <w:rFonts w:ascii="Simsun" w:eastAsia="宋体" w:hAnsi="Simsun" w:cs="宋体"/>
          <w:color w:val="333333"/>
          <w:kern w:val="0"/>
          <w:sz w:val="18"/>
          <w:szCs w:val="18"/>
        </w:rPr>
        <w:t> </w:t>
      </w:r>
    </w:p>
    <w:p w:rsidR="008979F7" w:rsidRPr="00B41C84" w:rsidRDefault="008979F7"/>
    <w:sectPr w:rsidR="008979F7" w:rsidRPr="00B41C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altName w:val="Times New Roman"/>
    <w:panose1 w:val="00000000000000000000"/>
    <w:charset w:val="00"/>
    <w:family w:val="roman"/>
    <w:notTrueType/>
    <w:pitch w:val="default"/>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C84"/>
    <w:rsid w:val="008979F7"/>
    <w:rsid w:val="00B41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83D10-C32A-4CEB-A3AF-A9E3211B5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B41C8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41C84"/>
    <w:rPr>
      <w:rFonts w:ascii="宋体" w:eastAsia="宋体" w:hAnsi="宋体" w:cs="宋体"/>
      <w:b/>
      <w:bCs/>
      <w:kern w:val="36"/>
      <w:sz w:val="48"/>
      <w:szCs w:val="48"/>
    </w:rPr>
  </w:style>
  <w:style w:type="paragraph" w:styleId="a3">
    <w:name w:val="Normal (Web)"/>
    <w:basedOn w:val="a"/>
    <w:uiPriority w:val="99"/>
    <w:semiHidden/>
    <w:unhideWhenUsed/>
    <w:rsid w:val="00B41C8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685574">
      <w:bodyDiv w:val="1"/>
      <w:marLeft w:val="0"/>
      <w:marRight w:val="0"/>
      <w:marTop w:val="0"/>
      <w:marBottom w:val="0"/>
      <w:divBdr>
        <w:top w:val="none" w:sz="0" w:space="0" w:color="auto"/>
        <w:left w:val="none" w:sz="0" w:space="0" w:color="auto"/>
        <w:bottom w:val="none" w:sz="0" w:space="0" w:color="auto"/>
        <w:right w:val="none" w:sz="0" w:space="0" w:color="auto"/>
      </w:divBdr>
      <w:divsChild>
        <w:div w:id="1312634004">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826</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2018-05-06T11:02:00Z</dcterms:created>
  <dcterms:modified xsi:type="dcterms:W3CDTF">2018-05-06T11:02:00Z</dcterms:modified>
</cp:coreProperties>
</file>