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0" w:type="dxa"/>
        <w:shd w:val="clear" w:color="auto" w:fill="FFFFFF"/>
        <w:tblCellMar>
          <w:left w:w="0" w:type="dxa"/>
          <w:right w:w="0" w:type="dxa"/>
        </w:tblCellMar>
        <w:tblLook w:val="04A0" w:firstRow="1" w:lastRow="0" w:firstColumn="1" w:lastColumn="0" w:noHBand="0" w:noVBand="1"/>
      </w:tblPr>
      <w:tblGrid>
        <w:gridCol w:w="8300"/>
      </w:tblGrid>
      <w:tr w:rsidR="006F558D" w:rsidRPr="006F558D" w14:paraId="270306E1" w14:textId="77777777" w:rsidTr="006F558D">
        <w:trPr>
          <w:trHeight w:val="560"/>
          <w:tblCellSpacing w:w="10" w:type="dxa"/>
        </w:trPr>
        <w:tc>
          <w:tcPr>
            <w:tcW w:w="2400"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500"/>
              <w:gridCol w:w="6760"/>
            </w:tblGrid>
            <w:tr w:rsidR="006F558D" w:rsidRPr="006F558D" w14:paraId="4E9DD90B" w14:textId="77777777" w:rsidTr="006F558D">
              <w:trPr>
                <w:tblCellSpacing w:w="0" w:type="dxa"/>
              </w:trPr>
              <w:tc>
                <w:tcPr>
                  <w:tcW w:w="1500" w:type="dxa"/>
                  <w:vAlign w:val="center"/>
                  <w:hideMark/>
                </w:tcPr>
                <w:p w14:paraId="19008B4E" w14:textId="77777777" w:rsidR="006F558D" w:rsidRPr="006F558D" w:rsidRDefault="006F558D" w:rsidP="006F558D">
                  <w:pPr>
                    <w:widowControl/>
                    <w:jc w:val="left"/>
                    <w:rPr>
                      <w:rFonts w:ascii="Times New Roman" w:eastAsia="Times New Roman" w:hAnsi="Times New Roman" w:cs="Times New Roman"/>
                      <w:b/>
                      <w:bCs/>
                      <w:kern w:val="0"/>
                      <w:sz w:val="21"/>
                      <w:szCs w:val="21"/>
                    </w:rPr>
                  </w:pPr>
                  <w:r w:rsidRPr="006F558D">
                    <w:rPr>
                      <w:rFonts w:ascii="MS Mincho" w:eastAsia="MS Mincho" w:hAnsi="MS Mincho" w:cs="MS Mincho"/>
                      <w:b/>
                      <w:bCs/>
                      <w:kern w:val="0"/>
                      <w:sz w:val="21"/>
                      <w:szCs w:val="21"/>
                    </w:rPr>
                    <w:t>【</w:t>
                  </w:r>
                  <w:r w:rsidRPr="006F558D">
                    <w:rPr>
                      <w:rFonts w:ascii="SimSun" w:eastAsia="SimSun" w:hAnsi="SimSun" w:cs="SimSun"/>
                      <w:b/>
                      <w:bCs/>
                      <w:kern w:val="0"/>
                      <w:sz w:val="21"/>
                      <w:szCs w:val="21"/>
                    </w:rPr>
                    <w:t>标题</w:t>
                  </w:r>
                  <w:r w:rsidRPr="006F558D">
                    <w:rPr>
                      <w:rFonts w:ascii="MS Mincho" w:eastAsia="MS Mincho" w:hAnsi="MS Mincho" w:cs="MS Mincho"/>
                      <w:b/>
                      <w:bCs/>
                      <w:kern w:val="0"/>
                      <w:sz w:val="21"/>
                      <w:szCs w:val="21"/>
                    </w:rPr>
                    <w:t>】</w:t>
                  </w:r>
                </w:p>
              </w:tc>
              <w:tc>
                <w:tcPr>
                  <w:tcW w:w="0" w:type="auto"/>
                  <w:vAlign w:val="center"/>
                  <w:hideMark/>
                </w:tcPr>
                <w:p w14:paraId="44ECE1C3" w14:textId="77777777" w:rsidR="006F558D" w:rsidRPr="006F558D" w:rsidRDefault="006F558D" w:rsidP="006F558D">
                  <w:pPr>
                    <w:widowControl/>
                    <w:jc w:val="left"/>
                    <w:rPr>
                      <w:rFonts w:ascii="Times New Roman" w:eastAsia="Times New Roman" w:hAnsi="Times New Roman" w:cs="Times New Roman"/>
                      <w:b/>
                      <w:bCs/>
                      <w:kern w:val="0"/>
                      <w:sz w:val="21"/>
                      <w:szCs w:val="21"/>
                    </w:rPr>
                  </w:pPr>
                  <w:bookmarkStart w:id="0" w:name="_GoBack"/>
                  <w:r w:rsidRPr="006F558D">
                    <w:rPr>
                      <w:rFonts w:ascii="MS Mincho" w:eastAsia="MS Mincho" w:hAnsi="MS Mincho" w:cs="MS Mincho"/>
                      <w:b/>
                      <w:bCs/>
                      <w:kern w:val="0"/>
                      <w:sz w:val="21"/>
                      <w:szCs w:val="21"/>
                    </w:rPr>
                    <w:t>关于印</w:t>
                  </w:r>
                  <w:r w:rsidRPr="006F558D">
                    <w:rPr>
                      <w:rFonts w:ascii="SimSun" w:eastAsia="SimSun" w:hAnsi="SimSun" w:cs="SimSun"/>
                      <w:b/>
                      <w:bCs/>
                      <w:kern w:val="0"/>
                      <w:sz w:val="21"/>
                      <w:szCs w:val="21"/>
                    </w:rPr>
                    <w:t>发</w:t>
                  </w:r>
                  <w:r w:rsidRPr="006F558D">
                    <w:rPr>
                      <w:rFonts w:ascii="MS Mincho" w:eastAsia="MS Mincho" w:hAnsi="MS Mincho" w:cs="MS Mincho"/>
                      <w:b/>
                      <w:bCs/>
                      <w:kern w:val="0"/>
                      <w:sz w:val="21"/>
                      <w:szCs w:val="21"/>
                    </w:rPr>
                    <w:t>《中国（福建）自由</w:t>
                  </w:r>
                  <w:r w:rsidRPr="006F558D">
                    <w:rPr>
                      <w:rFonts w:ascii="SimSun" w:eastAsia="SimSun" w:hAnsi="SimSun" w:cs="SimSun"/>
                      <w:b/>
                      <w:bCs/>
                      <w:kern w:val="0"/>
                      <w:sz w:val="21"/>
                      <w:szCs w:val="21"/>
                    </w:rPr>
                    <w:t>贸</w:t>
                  </w:r>
                  <w:r w:rsidRPr="006F558D">
                    <w:rPr>
                      <w:rFonts w:ascii="MS Mincho" w:eastAsia="MS Mincho" w:hAnsi="MS Mincho" w:cs="MS Mincho"/>
                      <w:b/>
                      <w:bCs/>
                      <w:kern w:val="0"/>
                      <w:sz w:val="21"/>
                      <w:szCs w:val="21"/>
                    </w:rPr>
                    <w:t>易</w:t>
                  </w:r>
                  <w:r w:rsidRPr="006F558D">
                    <w:rPr>
                      <w:rFonts w:ascii="SimSun" w:eastAsia="SimSun" w:hAnsi="SimSun" w:cs="SimSun"/>
                      <w:b/>
                      <w:bCs/>
                      <w:kern w:val="0"/>
                      <w:sz w:val="21"/>
                      <w:szCs w:val="21"/>
                    </w:rPr>
                    <w:t>试验</w:t>
                  </w:r>
                  <w:r w:rsidRPr="006F558D">
                    <w:rPr>
                      <w:rFonts w:ascii="MS Mincho" w:eastAsia="MS Mincho" w:hAnsi="MS Mincho" w:cs="MS Mincho"/>
                      <w:b/>
                      <w:bCs/>
                      <w:kern w:val="0"/>
                      <w:sz w:val="21"/>
                      <w:szCs w:val="21"/>
                    </w:rPr>
                    <w:t>区厦</w:t>
                  </w:r>
                  <w:r w:rsidRPr="006F558D">
                    <w:rPr>
                      <w:rFonts w:ascii="SimSun" w:eastAsia="SimSun" w:hAnsi="SimSun" w:cs="SimSun"/>
                      <w:b/>
                      <w:bCs/>
                      <w:kern w:val="0"/>
                      <w:sz w:val="21"/>
                      <w:szCs w:val="21"/>
                    </w:rPr>
                    <w:t>门</w:t>
                  </w:r>
                  <w:r w:rsidRPr="006F558D">
                    <w:rPr>
                      <w:rFonts w:ascii="MS Mincho" w:eastAsia="MS Mincho" w:hAnsi="MS Mincho" w:cs="MS Mincho"/>
                      <w:b/>
                      <w:bCs/>
                      <w:kern w:val="0"/>
                      <w:sz w:val="21"/>
                      <w:szCs w:val="21"/>
                    </w:rPr>
                    <w:t>片区知</w:t>
                  </w:r>
                  <w:r w:rsidRPr="006F558D">
                    <w:rPr>
                      <w:rFonts w:ascii="SimSun" w:eastAsia="SimSun" w:hAnsi="SimSun" w:cs="SimSun"/>
                      <w:b/>
                      <w:bCs/>
                      <w:kern w:val="0"/>
                      <w:sz w:val="21"/>
                      <w:szCs w:val="21"/>
                    </w:rPr>
                    <w:t>识产权</w:t>
                  </w:r>
                  <w:r w:rsidRPr="006F558D">
                    <w:rPr>
                      <w:rFonts w:ascii="MS Mincho" w:eastAsia="MS Mincho" w:hAnsi="MS Mincho" w:cs="MS Mincho"/>
                      <w:b/>
                      <w:bCs/>
                      <w:kern w:val="0"/>
                      <w:sz w:val="21"/>
                      <w:szCs w:val="21"/>
                    </w:rPr>
                    <w:t>扶持与</w:t>
                  </w:r>
                  <w:r w:rsidRPr="006F558D">
                    <w:rPr>
                      <w:rFonts w:ascii="SimSun" w:eastAsia="SimSun" w:hAnsi="SimSun" w:cs="SimSun"/>
                      <w:b/>
                      <w:bCs/>
                      <w:kern w:val="0"/>
                      <w:sz w:val="21"/>
                      <w:szCs w:val="21"/>
                    </w:rPr>
                    <w:t>奖</w:t>
                  </w:r>
                  <w:r w:rsidRPr="006F558D">
                    <w:rPr>
                      <w:rFonts w:ascii="MS Mincho" w:eastAsia="MS Mincho" w:hAnsi="MS Mincho" w:cs="MS Mincho"/>
                      <w:b/>
                      <w:bCs/>
                      <w:kern w:val="0"/>
                      <w:sz w:val="21"/>
                      <w:szCs w:val="21"/>
                    </w:rPr>
                    <w:t>励</w:t>
                  </w:r>
                  <w:r w:rsidRPr="006F558D">
                    <w:rPr>
                      <w:rFonts w:ascii="SimSun" w:eastAsia="SimSun" w:hAnsi="SimSun" w:cs="SimSun"/>
                      <w:b/>
                      <w:bCs/>
                      <w:kern w:val="0"/>
                      <w:sz w:val="21"/>
                      <w:szCs w:val="21"/>
                    </w:rPr>
                    <w:t>办</w:t>
                  </w:r>
                  <w:r w:rsidRPr="006F558D">
                    <w:rPr>
                      <w:rFonts w:ascii="MS Mincho" w:eastAsia="MS Mincho" w:hAnsi="MS Mincho" w:cs="MS Mincho"/>
                      <w:b/>
                      <w:bCs/>
                      <w:kern w:val="0"/>
                      <w:sz w:val="21"/>
                      <w:szCs w:val="21"/>
                    </w:rPr>
                    <w:t>法》的通知</w:t>
                  </w:r>
                  <w:bookmarkEnd w:id="0"/>
                </w:p>
              </w:tc>
            </w:tr>
            <w:tr w:rsidR="006F558D" w:rsidRPr="006F558D" w14:paraId="4343C6D3" w14:textId="77777777" w:rsidTr="006F558D">
              <w:trPr>
                <w:trHeight w:val="600"/>
                <w:tblCellSpacing w:w="0" w:type="dxa"/>
              </w:trPr>
              <w:tc>
                <w:tcPr>
                  <w:tcW w:w="0" w:type="auto"/>
                  <w:gridSpan w:val="2"/>
                  <w:vAlign w:val="center"/>
                  <w:hideMark/>
                </w:tcPr>
                <w:p w14:paraId="189C67B8" w14:textId="77777777" w:rsidR="006F558D" w:rsidRPr="006F558D" w:rsidRDefault="006F558D" w:rsidP="006F558D">
                  <w:pPr>
                    <w:widowControl/>
                    <w:jc w:val="left"/>
                    <w:rPr>
                      <w:rFonts w:ascii="Times New Roman" w:eastAsia="Times New Roman" w:hAnsi="Times New Roman" w:cs="Times New Roman"/>
                      <w:kern w:val="0"/>
                      <w:sz w:val="21"/>
                      <w:szCs w:val="21"/>
                    </w:rPr>
                  </w:pPr>
                  <w:r w:rsidRPr="006F558D">
                    <w:rPr>
                      <w:rFonts w:ascii="MS Mincho" w:eastAsia="MS Mincho" w:hAnsi="MS Mincho" w:cs="MS Mincho"/>
                      <w:kern w:val="0"/>
                      <w:sz w:val="21"/>
                      <w:szCs w:val="21"/>
                    </w:rPr>
                    <w:t>【</w:t>
                  </w:r>
                  <w:r w:rsidRPr="006F558D">
                    <w:rPr>
                      <w:rFonts w:ascii="MS Mincho" w:eastAsia="MS Mincho" w:hAnsi="MS Mincho" w:cs="MS Mincho"/>
                      <w:b/>
                      <w:bCs/>
                      <w:kern w:val="0"/>
                      <w:sz w:val="21"/>
                      <w:szCs w:val="21"/>
                    </w:rPr>
                    <w:t>文号</w:t>
                  </w:r>
                  <w:r w:rsidRPr="006F558D">
                    <w:rPr>
                      <w:rFonts w:ascii="MS Mincho" w:eastAsia="MS Mincho" w:hAnsi="MS Mincho" w:cs="MS Mincho"/>
                      <w:kern w:val="0"/>
                      <w:sz w:val="21"/>
                      <w:szCs w:val="21"/>
                    </w:rPr>
                    <w:t>】</w:t>
                  </w:r>
                  <w:r w:rsidRPr="006F558D">
                    <w:rPr>
                      <w:rFonts w:ascii="Times New Roman" w:eastAsia="Times New Roman" w:hAnsi="Times New Roman" w:cs="Times New Roman"/>
                      <w:kern w:val="0"/>
                      <w:sz w:val="21"/>
                      <w:szCs w:val="21"/>
                    </w:rPr>
                    <w:t> </w:t>
                  </w:r>
                  <w:r w:rsidRPr="006F558D">
                    <w:rPr>
                      <w:rFonts w:ascii="MS Mincho" w:eastAsia="MS Mincho" w:hAnsi="MS Mincho" w:cs="MS Mincho"/>
                      <w:kern w:val="0"/>
                      <w:sz w:val="21"/>
                      <w:szCs w:val="21"/>
                    </w:rPr>
                    <w:t>厦自</w:t>
                  </w:r>
                  <w:r w:rsidRPr="006F558D">
                    <w:rPr>
                      <w:rFonts w:ascii="SimSun" w:eastAsia="SimSun" w:hAnsi="SimSun" w:cs="SimSun"/>
                      <w:kern w:val="0"/>
                      <w:sz w:val="21"/>
                      <w:szCs w:val="21"/>
                    </w:rPr>
                    <w:t>贸</w:t>
                  </w:r>
                  <w:r w:rsidRPr="006F558D">
                    <w:rPr>
                      <w:rFonts w:ascii="MS Mincho" w:eastAsia="MS Mincho" w:hAnsi="MS Mincho" w:cs="MS Mincho"/>
                      <w:kern w:val="0"/>
                      <w:sz w:val="21"/>
                      <w:szCs w:val="21"/>
                    </w:rPr>
                    <w:t>委〔</w:t>
                  </w:r>
                  <w:r w:rsidRPr="006F558D">
                    <w:rPr>
                      <w:rFonts w:ascii="Times New Roman" w:eastAsia="Times New Roman" w:hAnsi="Times New Roman" w:cs="Times New Roman"/>
                      <w:kern w:val="0"/>
                      <w:sz w:val="21"/>
                      <w:szCs w:val="21"/>
                    </w:rPr>
                    <w:t>2018</w:t>
                  </w:r>
                  <w:r w:rsidRPr="006F558D">
                    <w:rPr>
                      <w:rFonts w:ascii="MS Mincho" w:eastAsia="MS Mincho" w:hAnsi="MS Mincho" w:cs="MS Mincho"/>
                      <w:kern w:val="0"/>
                      <w:sz w:val="21"/>
                      <w:szCs w:val="21"/>
                    </w:rPr>
                    <w:t>〕</w:t>
                  </w:r>
                  <w:r w:rsidRPr="006F558D">
                    <w:rPr>
                      <w:rFonts w:ascii="Times New Roman" w:eastAsia="Times New Roman" w:hAnsi="Times New Roman" w:cs="Times New Roman"/>
                      <w:kern w:val="0"/>
                      <w:sz w:val="21"/>
                      <w:szCs w:val="21"/>
                    </w:rPr>
                    <w:t>35</w:t>
                  </w:r>
                  <w:r w:rsidRPr="006F558D">
                    <w:rPr>
                      <w:rFonts w:ascii="MS Mincho" w:eastAsia="MS Mincho" w:hAnsi="MS Mincho" w:cs="MS Mincho"/>
                      <w:kern w:val="0"/>
                      <w:sz w:val="21"/>
                      <w:szCs w:val="21"/>
                    </w:rPr>
                    <w:t>号</w:t>
                  </w:r>
                </w:p>
              </w:tc>
            </w:tr>
          </w:tbl>
          <w:p w14:paraId="1A2F6359" w14:textId="77777777" w:rsidR="006F558D" w:rsidRPr="006F558D" w:rsidRDefault="006F558D" w:rsidP="006F558D">
            <w:pPr>
              <w:widowControl/>
              <w:spacing w:after="105"/>
              <w:jc w:val="left"/>
              <w:rPr>
                <w:rFonts w:ascii="STHeiti" w:eastAsia="STHeiti" w:hAnsi="STHeiti" w:cs="Times New Roman"/>
                <w:kern w:val="0"/>
                <w:sz w:val="18"/>
                <w:szCs w:val="18"/>
              </w:rPr>
            </w:pPr>
          </w:p>
        </w:tc>
      </w:tr>
      <w:tr w:rsidR="006F558D" w:rsidRPr="006F558D" w14:paraId="3881838C" w14:textId="77777777" w:rsidTr="006F558D">
        <w:trPr>
          <w:trHeight w:val="600"/>
          <w:tblCellSpacing w:w="10" w:type="dxa"/>
        </w:trPr>
        <w:tc>
          <w:tcPr>
            <w:tcW w:w="0" w:type="auto"/>
            <w:shd w:val="clear" w:color="auto" w:fill="FFFFFF"/>
            <w:vAlign w:val="center"/>
            <w:hideMark/>
          </w:tcPr>
          <w:p w14:paraId="3A2BAC65" w14:textId="77777777" w:rsidR="006F558D" w:rsidRPr="006F558D" w:rsidRDefault="006F558D" w:rsidP="006F558D">
            <w:pPr>
              <w:widowControl/>
              <w:spacing w:after="105"/>
              <w:jc w:val="left"/>
              <w:rPr>
                <w:rFonts w:ascii="STHeiti" w:eastAsia="STHeiti" w:hAnsi="STHeiti" w:cs="Times New Roman"/>
                <w:kern w:val="0"/>
                <w:sz w:val="21"/>
                <w:szCs w:val="21"/>
              </w:rPr>
            </w:pPr>
            <w:r w:rsidRPr="006F558D">
              <w:rPr>
                <w:rFonts w:ascii="STHeiti" w:eastAsia="STHeiti" w:hAnsi="STHeiti" w:cs="Times New Roman" w:hint="eastAsia"/>
                <w:kern w:val="0"/>
                <w:sz w:val="21"/>
                <w:szCs w:val="21"/>
              </w:rPr>
              <w:t>【</w:t>
            </w:r>
            <w:r w:rsidRPr="006F558D">
              <w:rPr>
                <w:rFonts w:ascii="STHeiti" w:eastAsia="STHeiti" w:hAnsi="STHeiti" w:cs="Times New Roman" w:hint="eastAsia"/>
                <w:b/>
                <w:bCs/>
                <w:kern w:val="0"/>
                <w:sz w:val="21"/>
                <w:szCs w:val="21"/>
              </w:rPr>
              <w:t>颁布单位</w:t>
            </w:r>
            <w:r w:rsidRPr="006F558D">
              <w:rPr>
                <w:rFonts w:ascii="STHeiti" w:eastAsia="STHeiti" w:hAnsi="STHeiti" w:cs="Times New Roman" w:hint="eastAsia"/>
                <w:kern w:val="0"/>
                <w:sz w:val="21"/>
                <w:szCs w:val="21"/>
              </w:rPr>
              <w:t>】 福建自贸试验区厦门片区管委会</w:t>
            </w:r>
          </w:p>
        </w:tc>
      </w:tr>
      <w:tr w:rsidR="006F558D" w:rsidRPr="006F558D" w14:paraId="315F6595" w14:textId="77777777" w:rsidTr="006F558D">
        <w:trPr>
          <w:trHeight w:val="600"/>
          <w:tblCellSpacing w:w="10" w:type="dxa"/>
        </w:trPr>
        <w:tc>
          <w:tcPr>
            <w:tcW w:w="0" w:type="auto"/>
            <w:shd w:val="clear" w:color="auto" w:fill="FFFFFF"/>
            <w:vAlign w:val="center"/>
            <w:hideMark/>
          </w:tcPr>
          <w:p w14:paraId="5BA05811" w14:textId="77777777" w:rsidR="006F558D" w:rsidRPr="006F558D" w:rsidRDefault="006F558D" w:rsidP="006F558D">
            <w:pPr>
              <w:widowControl/>
              <w:spacing w:after="105"/>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w:t>
            </w:r>
            <w:r w:rsidRPr="006F558D">
              <w:rPr>
                <w:rFonts w:ascii="STHeiti" w:eastAsia="STHeiti" w:hAnsi="STHeiti" w:cs="Times New Roman" w:hint="eastAsia"/>
                <w:b/>
                <w:bCs/>
                <w:kern w:val="0"/>
                <w:sz w:val="21"/>
                <w:szCs w:val="21"/>
              </w:rPr>
              <w:t>颁布日期</w:t>
            </w:r>
            <w:r w:rsidRPr="006F558D">
              <w:rPr>
                <w:rFonts w:ascii="STHeiti" w:eastAsia="STHeiti" w:hAnsi="STHeiti" w:cs="Times New Roman" w:hint="eastAsia"/>
                <w:kern w:val="0"/>
                <w:sz w:val="21"/>
                <w:szCs w:val="21"/>
              </w:rPr>
              <w:t>】 2018-05-25</w:t>
            </w:r>
          </w:p>
        </w:tc>
      </w:tr>
      <w:tr w:rsidR="006F558D" w:rsidRPr="006F558D" w14:paraId="3CE218F9" w14:textId="77777777" w:rsidTr="006F558D">
        <w:trPr>
          <w:trHeight w:val="600"/>
          <w:tblCellSpacing w:w="10" w:type="dxa"/>
        </w:trPr>
        <w:tc>
          <w:tcPr>
            <w:tcW w:w="0" w:type="auto"/>
            <w:shd w:val="clear" w:color="auto" w:fill="FFFFFF"/>
            <w:vAlign w:val="center"/>
            <w:hideMark/>
          </w:tcPr>
          <w:p w14:paraId="33C8E410" w14:textId="77777777" w:rsidR="006F558D" w:rsidRPr="006F558D" w:rsidRDefault="006F558D" w:rsidP="006F558D">
            <w:pPr>
              <w:widowControl/>
              <w:spacing w:after="105"/>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w:t>
            </w:r>
            <w:r w:rsidRPr="006F558D">
              <w:rPr>
                <w:rFonts w:ascii="STHeiti" w:eastAsia="STHeiti" w:hAnsi="STHeiti" w:cs="Times New Roman" w:hint="eastAsia"/>
                <w:b/>
                <w:bCs/>
                <w:kern w:val="0"/>
                <w:sz w:val="21"/>
                <w:szCs w:val="21"/>
              </w:rPr>
              <w:t>实施日期</w:t>
            </w:r>
            <w:r w:rsidRPr="006F558D">
              <w:rPr>
                <w:rFonts w:ascii="STHeiti" w:eastAsia="STHeiti" w:hAnsi="STHeiti" w:cs="Times New Roman" w:hint="eastAsia"/>
                <w:kern w:val="0"/>
                <w:sz w:val="21"/>
                <w:szCs w:val="21"/>
              </w:rPr>
              <w:t>】 2018-04-19</w:t>
            </w:r>
          </w:p>
        </w:tc>
      </w:tr>
      <w:tr w:rsidR="006F558D" w:rsidRPr="006F558D" w14:paraId="0DF8A43C" w14:textId="77777777" w:rsidTr="006F558D">
        <w:trPr>
          <w:trHeight w:val="600"/>
          <w:tblCellSpacing w:w="10" w:type="dxa"/>
        </w:trPr>
        <w:tc>
          <w:tcPr>
            <w:tcW w:w="0" w:type="auto"/>
            <w:shd w:val="clear" w:color="auto" w:fill="FFFFFF"/>
            <w:vAlign w:val="center"/>
            <w:hideMark/>
          </w:tcPr>
          <w:p w14:paraId="48E4D628" w14:textId="77777777" w:rsidR="006F558D" w:rsidRPr="006F558D" w:rsidRDefault="006F558D" w:rsidP="006F558D">
            <w:pPr>
              <w:widowControl/>
              <w:spacing w:after="105"/>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w:t>
            </w:r>
            <w:r w:rsidRPr="006F558D">
              <w:rPr>
                <w:rFonts w:ascii="STHeiti" w:eastAsia="STHeiti" w:hAnsi="STHeiti" w:cs="Times New Roman" w:hint="eastAsia"/>
                <w:b/>
                <w:bCs/>
                <w:kern w:val="0"/>
                <w:sz w:val="21"/>
                <w:szCs w:val="21"/>
              </w:rPr>
              <w:t>失效日期</w:t>
            </w:r>
            <w:r w:rsidRPr="006F558D">
              <w:rPr>
                <w:rFonts w:ascii="STHeiti" w:eastAsia="STHeiti" w:hAnsi="STHeiti" w:cs="Times New Roman" w:hint="eastAsia"/>
                <w:kern w:val="0"/>
                <w:sz w:val="21"/>
                <w:szCs w:val="21"/>
              </w:rPr>
              <w:t>】 2020-04-19</w:t>
            </w:r>
          </w:p>
        </w:tc>
      </w:tr>
      <w:tr w:rsidR="006F558D" w:rsidRPr="006F558D" w14:paraId="11CA463D" w14:textId="77777777" w:rsidTr="006F558D">
        <w:trPr>
          <w:trHeight w:val="600"/>
          <w:tblCellSpacing w:w="10" w:type="dxa"/>
        </w:trPr>
        <w:tc>
          <w:tcPr>
            <w:tcW w:w="0" w:type="auto"/>
            <w:shd w:val="clear" w:color="auto" w:fill="FFFFFF"/>
            <w:vAlign w:val="center"/>
            <w:hideMark/>
          </w:tcPr>
          <w:p w14:paraId="16C15443" w14:textId="77777777" w:rsidR="006F558D" w:rsidRPr="006F558D" w:rsidRDefault="006F558D" w:rsidP="006F558D">
            <w:pPr>
              <w:widowControl/>
              <w:spacing w:after="105"/>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w:t>
            </w:r>
            <w:r w:rsidRPr="006F558D">
              <w:rPr>
                <w:rFonts w:ascii="STHeiti" w:eastAsia="STHeiti" w:hAnsi="STHeiti" w:cs="Times New Roman" w:hint="eastAsia"/>
                <w:b/>
                <w:bCs/>
                <w:kern w:val="0"/>
                <w:sz w:val="21"/>
                <w:szCs w:val="21"/>
              </w:rPr>
              <w:t>时效性</w:t>
            </w:r>
            <w:r w:rsidRPr="006F558D">
              <w:rPr>
                <w:rFonts w:ascii="STHeiti" w:eastAsia="STHeiti" w:hAnsi="STHeiti" w:cs="Times New Roman" w:hint="eastAsia"/>
                <w:kern w:val="0"/>
                <w:sz w:val="21"/>
                <w:szCs w:val="21"/>
              </w:rPr>
              <w:t>】 有效</w:t>
            </w:r>
          </w:p>
        </w:tc>
      </w:tr>
      <w:tr w:rsidR="006F558D" w:rsidRPr="006F558D" w14:paraId="3A62EE85" w14:textId="77777777" w:rsidTr="006F558D">
        <w:trPr>
          <w:trHeight w:val="600"/>
          <w:tblCellSpacing w:w="10" w:type="dxa"/>
        </w:trPr>
        <w:tc>
          <w:tcPr>
            <w:tcW w:w="0" w:type="auto"/>
            <w:shd w:val="clear" w:color="auto" w:fill="FFFFFF"/>
            <w:vAlign w:val="center"/>
            <w:hideMark/>
          </w:tcPr>
          <w:p w14:paraId="17F558F8" w14:textId="77777777" w:rsidR="006F558D" w:rsidRPr="006F558D" w:rsidRDefault="006F558D" w:rsidP="006F558D">
            <w:pPr>
              <w:widowControl/>
              <w:spacing w:after="105"/>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w:t>
            </w:r>
            <w:r w:rsidRPr="006F558D">
              <w:rPr>
                <w:rFonts w:ascii="STHeiti" w:eastAsia="STHeiti" w:hAnsi="STHeiti" w:cs="Times New Roman" w:hint="eastAsia"/>
                <w:b/>
                <w:bCs/>
                <w:kern w:val="0"/>
                <w:sz w:val="21"/>
                <w:szCs w:val="21"/>
              </w:rPr>
              <w:t>有效期</w:t>
            </w:r>
            <w:r w:rsidRPr="006F558D">
              <w:rPr>
                <w:rFonts w:ascii="STHeiti" w:eastAsia="STHeiti" w:hAnsi="STHeiti" w:cs="Times New Roman" w:hint="eastAsia"/>
                <w:kern w:val="0"/>
                <w:sz w:val="21"/>
                <w:szCs w:val="21"/>
              </w:rPr>
              <w:t>】 2年</w:t>
            </w:r>
          </w:p>
        </w:tc>
      </w:tr>
      <w:tr w:rsidR="006F558D" w:rsidRPr="006F558D" w14:paraId="48A0C419" w14:textId="77777777" w:rsidTr="006F558D">
        <w:trPr>
          <w:trHeight w:val="600"/>
          <w:tblCellSpacing w:w="10" w:type="dxa"/>
        </w:trPr>
        <w:tc>
          <w:tcPr>
            <w:tcW w:w="0" w:type="auto"/>
            <w:shd w:val="clear" w:color="auto" w:fill="FFFFFF"/>
            <w:vAlign w:val="center"/>
            <w:hideMark/>
          </w:tcPr>
          <w:p w14:paraId="006548A6" w14:textId="77777777" w:rsidR="006F558D" w:rsidRPr="006F558D" w:rsidRDefault="006F558D" w:rsidP="006F558D">
            <w:pPr>
              <w:widowControl/>
              <w:spacing w:after="105"/>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w:t>
            </w:r>
            <w:r w:rsidRPr="006F558D">
              <w:rPr>
                <w:rFonts w:ascii="STHeiti" w:eastAsia="STHeiti" w:hAnsi="STHeiti" w:cs="Times New Roman" w:hint="eastAsia"/>
                <w:b/>
                <w:bCs/>
                <w:kern w:val="0"/>
                <w:sz w:val="21"/>
                <w:szCs w:val="21"/>
              </w:rPr>
              <w:t>内容分类</w:t>
            </w:r>
            <w:r w:rsidRPr="006F558D">
              <w:rPr>
                <w:rFonts w:ascii="STHeiti" w:eastAsia="STHeiti" w:hAnsi="STHeiti" w:cs="Times New Roman" w:hint="eastAsia"/>
                <w:kern w:val="0"/>
                <w:sz w:val="21"/>
                <w:szCs w:val="21"/>
              </w:rPr>
              <w:t>】 其他</w:t>
            </w:r>
          </w:p>
        </w:tc>
      </w:tr>
      <w:tr w:rsidR="006F558D" w:rsidRPr="006F558D" w14:paraId="596A9D27" w14:textId="77777777" w:rsidTr="006F558D">
        <w:trPr>
          <w:tblCellSpacing w:w="10" w:type="dxa"/>
        </w:trPr>
        <w:tc>
          <w:tcPr>
            <w:tcW w:w="0" w:type="auto"/>
            <w:shd w:val="clear" w:color="auto" w:fill="FFFFFF"/>
            <w:vAlign w:val="center"/>
            <w:hideMark/>
          </w:tcPr>
          <w:p w14:paraId="5A8FCAF9" w14:textId="77777777" w:rsidR="006F558D" w:rsidRPr="006F558D" w:rsidRDefault="006F558D" w:rsidP="006F558D">
            <w:pPr>
              <w:widowControl/>
              <w:spacing w:after="105"/>
              <w:jc w:val="left"/>
              <w:rPr>
                <w:rFonts w:ascii="STHeiti" w:eastAsia="STHeiti" w:hAnsi="STHeiti" w:cs="Times New Roman" w:hint="eastAsia"/>
                <w:kern w:val="0"/>
                <w:sz w:val="21"/>
                <w:szCs w:val="21"/>
              </w:rPr>
            </w:pPr>
          </w:p>
        </w:tc>
      </w:tr>
      <w:tr w:rsidR="006F558D" w:rsidRPr="006F558D" w14:paraId="48A7E1F2" w14:textId="77777777" w:rsidTr="006F558D">
        <w:trPr>
          <w:trHeight w:val="240"/>
          <w:tblCellSpacing w:w="10" w:type="dxa"/>
        </w:trPr>
        <w:tc>
          <w:tcPr>
            <w:tcW w:w="0" w:type="auto"/>
            <w:shd w:val="clear" w:color="auto" w:fill="FFFFFF"/>
            <w:vAlign w:val="center"/>
            <w:hideMark/>
          </w:tcPr>
          <w:p w14:paraId="6A1BD42E" w14:textId="77777777" w:rsidR="006F558D" w:rsidRPr="006F558D" w:rsidRDefault="006F558D" w:rsidP="006F558D">
            <w:pPr>
              <w:widowControl/>
              <w:spacing w:after="105"/>
              <w:jc w:val="left"/>
              <w:rPr>
                <w:rFonts w:ascii="Times New Roman" w:eastAsia="Times New Roman" w:hAnsi="Times New Roman" w:cs="Times New Roman"/>
                <w:kern w:val="0"/>
                <w:sz w:val="20"/>
                <w:szCs w:val="20"/>
              </w:rPr>
            </w:pPr>
          </w:p>
        </w:tc>
      </w:tr>
      <w:tr w:rsidR="006F558D" w:rsidRPr="006F558D" w14:paraId="0FA7FCAE" w14:textId="77777777" w:rsidTr="006F558D">
        <w:trPr>
          <w:tblCellSpacing w:w="10" w:type="dxa"/>
        </w:trPr>
        <w:tc>
          <w:tcPr>
            <w:tcW w:w="0" w:type="auto"/>
            <w:shd w:val="clear" w:color="auto" w:fill="FFFFFF"/>
            <w:vAlign w:val="center"/>
            <w:hideMark/>
          </w:tcPr>
          <w:p w14:paraId="6B93D6B4" w14:textId="77777777" w:rsidR="006F558D" w:rsidRPr="006F558D" w:rsidRDefault="006F558D" w:rsidP="006F558D">
            <w:pPr>
              <w:widowControl/>
              <w:spacing w:before="100" w:beforeAutospacing="1" w:after="100" w:afterAutospacing="1" w:line="270" w:lineRule="atLeast"/>
              <w:jc w:val="left"/>
              <w:rPr>
                <w:rFonts w:ascii="STHeiti" w:eastAsia="STHeiti" w:hAnsi="STHeiti" w:cs="Times New Roman"/>
                <w:kern w:val="0"/>
                <w:sz w:val="21"/>
                <w:szCs w:val="21"/>
              </w:rPr>
            </w:pPr>
            <w:r w:rsidRPr="006F558D">
              <w:rPr>
                <w:rFonts w:ascii="STHeiti" w:eastAsia="STHeiti" w:hAnsi="STHeiti" w:cs="Times New Roman" w:hint="eastAsia"/>
                <w:kern w:val="0"/>
                <w:sz w:val="21"/>
                <w:szCs w:val="21"/>
              </w:rPr>
              <w:t>各有关单位：</w:t>
            </w:r>
          </w:p>
          <w:p w14:paraId="21A0B6C5"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《中国（福建）自由贸易试验区厦门片区知识产权扶持与奖励办法》已于2018年4月20日经中国（福建）自由贸易试验区厦门片区管理委员会主任办公会审议通过，现印发各有关单位，请遵照执行。</w:t>
            </w:r>
          </w:p>
          <w:p w14:paraId="2D907551"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 xml:space="preserve">　　　　　　　　　　　　　　　　　　　　　　　　　　福建自贸试验区厦门片区管委会</w:t>
            </w:r>
          </w:p>
          <w:p w14:paraId="19F15E6C"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 xml:space="preserve">　　　　　　　　　　　　　　　　　　　　　　　　　　　　　2018年4月25日</w:t>
            </w:r>
          </w:p>
          <w:p w14:paraId="5BC01F56" w14:textId="77777777" w:rsidR="006F558D" w:rsidRPr="006F558D" w:rsidRDefault="006F558D" w:rsidP="006F558D">
            <w:pPr>
              <w:widowControl/>
              <w:spacing w:before="100" w:beforeAutospacing="1" w:after="100" w:afterAutospacing="1" w:line="270" w:lineRule="atLeast"/>
              <w:ind w:firstLine="480"/>
              <w:jc w:val="center"/>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中国（福建）自由贸易试验区厦门片区</w:t>
            </w:r>
          </w:p>
          <w:p w14:paraId="747F18BB" w14:textId="77777777" w:rsidR="006F558D" w:rsidRPr="006F558D" w:rsidRDefault="006F558D" w:rsidP="006F558D">
            <w:pPr>
              <w:widowControl/>
              <w:spacing w:before="100" w:beforeAutospacing="1" w:after="100" w:afterAutospacing="1" w:line="270" w:lineRule="atLeast"/>
              <w:ind w:firstLine="480"/>
              <w:jc w:val="center"/>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知识产权扶持与奖励办法</w:t>
            </w:r>
          </w:p>
          <w:p w14:paraId="4AE4ACC1"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第一条 中国（福建）自由贸易试验区厦门片区（以下简称“厦门片区”）鼓励科技创新，鼓励知识产权创造、运用、保护，促进自由贸易试验区和自主创新示范区联动发展。在厦门片区注册、经营的各类商事主体，无论内资企业、外商投资企业，均可按本办法的规定申请相关扶持与奖励。</w:t>
            </w:r>
          </w:p>
          <w:p w14:paraId="41C43477"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第二条 厦门片区鼓励知识产权创造，自本办法生效之日起获得的知识产权，自取得权利证书起一年内可提出资助申请：</w:t>
            </w:r>
          </w:p>
          <w:p w14:paraId="1F1D9698"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lastRenderedPageBreak/>
              <w:t>1.国内专利：获得国内发明专利授权的，每件专利资助7000元；获得国内实用新型专利授权的，每件专利资助800元；获得国内外观专利授权的，每件专利资助600元。</w:t>
            </w:r>
          </w:p>
          <w:p w14:paraId="4D270522"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2.国外专利：获得欧盟、英国、美国、日本、韩国、 澳大利亚发明专利授权的，每件专利资助5万元；在设有专利审批机构的其他国家或地区获得发明专利授权的，每件专利资助2万元。同一项发明创造资助一般不超过3个国家或地区，对与厦门片区重点产业有关的发明专利，资助范围可增加到5个国家或地区。</w:t>
            </w:r>
          </w:p>
          <w:p w14:paraId="6CFCC0DE"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3.国内商标：新注册国内商标每件给予资助800元，每个商标注册号视为一件商标。单个企业每年商标资助数量不超过5个。</w:t>
            </w:r>
          </w:p>
          <w:p w14:paraId="377FE47C"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4.国外商标：获得欧盟、英国、美国、日本、韩国、澳大利亚商标注册的，每件注册商标资助6000元。单个企业每年资助不超过5万元。</w:t>
            </w:r>
          </w:p>
          <w:p w14:paraId="406D28D0"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5.版权：获得国家计算机软件著作权登记的，每件资助300元。获评国家或省级版权示范单位的，分别奖励10万元和5万元。</w:t>
            </w:r>
          </w:p>
          <w:p w14:paraId="36C37D25"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6.集成电路布图设计：获得国家知识产权局集成电路布图设计登记的，每件资助 3000元。</w:t>
            </w:r>
          </w:p>
          <w:p w14:paraId="04A4B628"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7.地理标志：获得国家地理标志注册的商标或列入国家地理标志产品保护的，一次性资助10万元。</w:t>
            </w:r>
          </w:p>
          <w:p w14:paraId="3DECDB79"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8.植物新品种：入选国家农业部或国家林业局植物新品种保护名录的，每件奖励2万元。引进台湾植物新品种入选国家植物新品种保护名录的，每个品种奖励4万元。</w:t>
            </w:r>
          </w:p>
          <w:p w14:paraId="42AC7A9D"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第三条 鼓励金融机构在厦门片区挂牌设立“知识产权银行”或“知识产权金融中心”，开展知识产权金融服务，给予一次性10万元开办奖励。</w:t>
            </w:r>
          </w:p>
          <w:p w14:paraId="6DE8A1B7"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促进知识产权质押融资。鼓励片区内中小微企业以专利、商标、版权等知识产权向金融机构申请知识产权质押贷款，对自发文之日起发生的贷款利率不超过基准利率125％的知识产权质押贷款, 按企业实际获得知识产权质押贷款金额的1%比例对贷款银行给予奖励，每笔贷款奖励最高不超过20万元。</w:t>
            </w:r>
          </w:p>
          <w:p w14:paraId="1090CAAA"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第四条 鼓励知识产权创业投资。对自厦门片区挂牌以来天使投资、创业投资、股权投资机构和众创空间运营机构等投资机构投资于厦门片区鼓励的自主知识产权创业项目、创业团队和小微企业的，项目落地后，给予当年实际投资额度5%的风险补偿，单个项目风险补偿最高不超过100万元。发挥厦门片区产业引导基金的作用，引导社会资金加大对厦门片区范围内知识产权有关高新技术项目的投资。</w:t>
            </w:r>
          </w:p>
          <w:p w14:paraId="1DBBA5DD"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第五条 鼓励片区企业积极应对涉外知识产权纠纷。企业作为当事人（原告、被告、申请人、被申请人等）参与对片区产业发展有重大影响的涉外知识产权纠纷维权，取得胜诉、部分胜诉或阶段性胜诉且不存在知识产权滥用情形的，对自厦门片区挂牌以来实际发生的合理服务费，包括调查取证费、司法鉴定费、公证费、诉讼费、律师费、仲裁费、调解费等，按30%的比例给予一次性补贴，每个企业涉外维权补贴每年累计不超过50万元。本办法所称涉外知识产权纠纷系指一方主体是国外当事人或纠纷发生地在国外，片区企业接到国外律师函、遭遇国外知识产权诉讼、知识产权贸易调查、海关执法、展会执法等。</w:t>
            </w:r>
          </w:p>
          <w:p w14:paraId="42D6DB6A"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第六条 鼓励知识产权服务业发展，加快形成知识产权服务业集聚区。建立厦门片区知识产权中介机构服务产品目录制度，对片区企业自厦门片区挂牌以来委托服务机构开展知识产权托管、管理标准化、分析评议、专利导航、转移运营、纠纷调解和仲裁等知识产权管理和服务的，按实际发生的合理服务费的50%比例给予资助，对其中的知识产权评议、专利导航、管理标准化等重点服务项目的服务费给予80%资助，每家企业享受服务项目政府资助累计不超过20万元。</w:t>
            </w:r>
          </w:p>
          <w:p w14:paraId="47AC39F7"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第七条 鼓励国内外知名知识产权服务机构（经厦门片区管委会认定）和“全国知识产权服务品牌机构培育单位”入驻厦门片区设立机构或全资子公司，注册资本100万元以上、专业人员10人以上且有效经营1年以上的，给予一次性10万元开办补助；对于其租用的办公用房按3年内每月房租的30%标准给予租金补贴。鼓励知识产权服务机构为厦门片区企业提供专利、商标代理服务，取得相应权利证书后，对服务机构按每满100件给予5万元奖励。</w:t>
            </w:r>
          </w:p>
          <w:p w14:paraId="35388502"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第八条  鼓励科技创新创造，促进产业聚集。对在厦门片区注册且税收缴入自贸区金库的企业，在获得市级奖励的基础上，新备案为“市级高新技术企业”的给予一次性配套奖励10万元，新被认定为“国家级高新技术企业”的给予一次性配套奖励20万元，新被认定为“市级科技小巨人领军企业”的给予一次性配套奖励20万元。</w:t>
            </w:r>
          </w:p>
          <w:p w14:paraId="5453741E"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第九条  加强企业知识产权能力建设。鼓励企业建立知识产权专员（科技政策联络员）制度，鼓励企业建立知识产权管理标准化体系，对新通过《企业知识产权管理规范》国家标准认证的，一次性奖励5万元。</w:t>
            </w:r>
          </w:p>
          <w:p w14:paraId="209A8D4D"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第十条  鼓励台湾地区企业、高校、研究机构、行业协会在厦门片区发起或参与设立两岸知识产权运营机构、运营平台，设立两岸知识产权运营基金，围绕重点产业建立知识产权（专利）联盟，设立知识产权创新研究机构，举办两岸知识产权高端培训和高级论坛，促进台湾地区知识产权在大陆转化的，经厦门片区管委会认证后可一次性给予30万元补贴。</w:t>
            </w:r>
          </w:p>
          <w:p w14:paraId="642B73C0"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鼓励台资商事主体按《厦门市人民政府关于印发厦门市促进科技成果转移转化若干规定的通知》（厦府［2017］132号）规定申请知识产权扶持与奖励，对促进台湾地区知识产权在厦门转化的机构，对购入台湾地区知识产权在厦门转化的企业，对企业转化台湾地区知识产权后认定为高新技术成果转化项目的，分别给予相应奖励。</w:t>
            </w:r>
          </w:p>
          <w:p w14:paraId="7204701A"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第十一条  厦门片区支持企业收购国际知名品牌以及自有品牌“走出去”，支持企业开展影视动画产业领域国际合作，鼓励围绕厦门片区重点产业建立知识产权联盟，支持数字娱乐等泛IP产业的发展。上述领域的知识产权扶持奖励，可采取“一事一议”办法报厦门片区管委会会议研究决定。</w:t>
            </w:r>
          </w:p>
          <w:p w14:paraId="2F4D901B"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第十二条  片区内商事主体符合本办法规定条件的，均可向厦门片区管委会提出申请。由厦门片区综合服务大厅统一收件，根据企业注册地分别由厦门片区象屿办事处或海沧办事处负责初审，经厦门片区知识产权局复审后在政府信息网上公示，公示期限15天。公示无异议后由厦门片区管委会财政金融局审批下达扶持与奖励经费。申请所需申报材料、办理时限由厦门片区管委会通过办事指南作出具体规定。</w:t>
            </w:r>
          </w:p>
          <w:p w14:paraId="4D9E1C9F"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第十三条  对既适用省、市、区其他扶持与奖励政策，也适用本办法的，由申请人按就高不重复享受的原则选择适用。</w:t>
            </w:r>
          </w:p>
          <w:p w14:paraId="45BCDE2C"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第十四条 申请人故意捏造事实，编造条件，提供虚假材料骗取扶持或者奖励资金的，应依法承担相应责任；构成违法犯罪的，依法移送司法机关处理。如有弄虚作假、骗取扶持奖励资金的,以及违反规定重复享受扶持奖励资金的，一经发现,已拨付的资金将如数追回，取消其两个自然年度内获得厦门片区奖励资金支持资格，并将作为失信企业名单转送社会信用信息平台。</w:t>
            </w:r>
          </w:p>
          <w:p w14:paraId="79A412BA"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负责受理审批的工作人员在工作过程中有玩忽职守、徇私舞弊行为的，依法追究其行政责任；构成犯罪的，依法移送司法机关处理。</w:t>
            </w:r>
          </w:p>
          <w:p w14:paraId="266F541F"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第十五条 本办法由厦门片区管委会负责解释，解释过程中应注意听取厦门片区知识产权智库专家意见。本办法自2018年4月19日起执行，有效期2年；2018年4月19日之前提出申请的按原办法（厦自贸委〔2016〕39号）执行。</w:t>
            </w:r>
          </w:p>
          <w:p w14:paraId="17FAE821" w14:textId="77777777" w:rsidR="006F558D" w:rsidRPr="006F558D" w:rsidRDefault="006F558D" w:rsidP="006F558D">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6F558D">
              <w:rPr>
                <w:rFonts w:ascii="STHeiti" w:eastAsia="STHeiti" w:hAnsi="STHeiti" w:cs="Times New Roman" w:hint="eastAsia"/>
                <w:kern w:val="0"/>
                <w:sz w:val="21"/>
                <w:szCs w:val="21"/>
              </w:rPr>
              <w:t>福建自贸试验区厦门片区管委会　　　　2018年4月26日印发</w:t>
            </w:r>
          </w:p>
        </w:tc>
      </w:tr>
    </w:tbl>
    <w:p w14:paraId="3A9545A6" w14:textId="77777777" w:rsidR="00B87A50" w:rsidRPr="006F558D" w:rsidRDefault="00B87A50"/>
    <w:sectPr w:rsidR="00B87A50" w:rsidRPr="006F558D"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080E0000" w:usb2="00000010" w:usb3="00000000" w:csb0="00040001" w:csb1="00000000"/>
  </w:font>
  <w:font w:name="STHeiti">
    <w:panose1 w:val="02010600040101010101"/>
    <w:charset w:val="86"/>
    <w:family w:val="auto"/>
    <w:pitch w:val="variable"/>
    <w:sig w:usb0="00000287" w:usb1="080F0000" w:usb2="00000010" w:usb3="00000000" w:csb0="000400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58D"/>
    <w:rsid w:val="006F558D"/>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39C1A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F558D"/>
    <w:rPr>
      <w:b/>
      <w:bCs/>
    </w:rPr>
  </w:style>
  <w:style w:type="paragraph" w:styleId="a4">
    <w:name w:val="Normal (Web)"/>
    <w:basedOn w:val="a"/>
    <w:uiPriority w:val="99"/>
    <w:semiHidden/>
    <w:unhideWhenUsed/>
    <w:rsid w:val="006F558D"/>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936684">
      <w:bodyDiv w:val="1"/>
      <w:marLeft w:val="0"/>
      <w:marRight w:val="0"/>
      <w:marTop w:val="0"/>
      <w:marBottom w:val="0"/>
      <w:divBdr>
        <w:top w:val="none" w:sz="0" w:space="0" w:color="auto"/>
        <w:left w:val="none" w:sz="0" w:space="0" w:color="auto"/>
        <w:bottom w:val="none" w:sz="0" w:space="0" w:color="auto"/>
        <w:right w:val="none" w:sz="0" w:space="0" w:color="auto"/>
      </w:divBdr>
      <w:divsChild>
        <w:div w:id="1084111488">
          <w:marLeft w:val="0"/>
          <w:marRight w:val="0"/>
          <w:marTop w:val="0"/>
          <w:marBottom w:val="0"/>
          <w:divBdr>
            <w:top w:val="none" w:sz="0" w:space="0" w:color="auto"/>
            <w:left w:val="none" w:sz="0" w:space="0" w:color="auto"/>
            <w:bottom w:val="none" w:sz="0" w:space="0" w:color="auto"/>
            <w:right w:val="none" w:sz="0" w:space="0" w:color="auto"/>
          </w:divBdr>
        </w:div>
        <w:div w:id="585386169">
          <w:marLeft w:val="0"/>
          <w:marRight w:val="0"/>
          <w:marTop w:val="0"/>
          <w:marBottom w:val="0"/>
          <w:divBdr>
            <w:top w:val="none" w:sz="0" w:space="0" w:color="auto"/>
            <w:left w:val="none" w:sz="0" w:space="0" w:color="auto"/>
            <w:bottom w:val="none" w:sz="0" w:space="0" w:color="auto"/>
            <w:right w:val="none" w:sz="0" w:space="0" w:color="auto"/>
          </w:divBdr>
          <w:divsChild>
            <w:div w:id="2133744324">
              <w:marLeft w:val="0"/>
              <w:marRight w:val="0"/>
              <w:marTop w:val="0"/>
              <w:marBottom w:val="0"/>
              <w:divBdr>
                <w:top w:val="none" w:sz="0" w:space="0" w:color="auto"/>
                <w:left w:val="none" w:sz="0" w:space="0" w:color="auto"/>
                <w:bottom w:val="none" w:sz="0" w:space="0" w:color="auto"/>
                <w:right w:val="none" w:sz="0" w:space="0" w:color="auto"/>
              </w:divBdr>
              <w:divsChild>
                <w:div w:id="18223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521</Words>
  <Characters>2973</Characters>
  <Application>Microsoft Macintosh Word</Application>
  <DocSecurity>0</DocSecurity>
  <Lines>24</Lines>
  <Paragraphs>6</Paragraphs>
  <ScaleCrop>false</ScaleCrop>
  <LinksUpToDate>false</LinksUpToDate>
  <CharactersWithSpaces>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2018-06-10T14:45:00Z</dcterms:created>
  <dcterms:modified xsi:type="dcterms:W3CDTF">2018-06-10T14:46:00Z</dcterms:modified>
</cp:coreProperties>
</file>