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8C" w:rsidRPr="0078308C" w:rsidRDefault="0078308C" w:rsidP="0078308C">
      <w:pPr>
        <w:widowControl/>
        <w:ind w:left="72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8308C">
        <w:rPr>
          <w:rFonts w:ascii="宋体" w:eastAsia="宋体" w:hAnsi="宋体" w:cs="宋体"/>
          <w:b/>
          <w:bCs/>
          <w:kern w:val="0"/>
          <w:sz w:val="24"/>
          <w:szCs w:val="24"/>
        </w:rPr>
        <w:t>桐</w:t>
      </w:r>
      <w:proofErr w:type="gramEnd"/>
      <w:r w:rsidRPr="0078308C">
        <w:rPr>
          <w:rFonts w:ascii="宋体" w:eastAsia="宋体" w:hAnsi="宋体" w:cs="宋体"/>
          <w:b/>
          <w:bCs/>
          <w:kern w:val="0"/>
          <w:sz w:val="24"/>
          <w:szCs w:val="24"/>
        </w:rPr>
        <w:t>城市科学技术奖励办法（修订稿）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第一章  总  则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第一条  为奖励在科学技术进步活动中做出突出贡献的人员和组织，充分调动广大科学技术工作者的积极性和创造性，促进科学技术事业的发展，根据《国家科学技术奖励条例》（国务院令第396号）、《安徽省科学技术奖励办法》（省政府令第220号）和《安庆市科学技术奖励办法》（安庆市政府令第70号），结合我市实际，制定本办法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第二条  本办法适用于本市辖区范围内从事科技创新、成果转化、技术开发与推广的人员和组织。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第三条  设立</w:t>
      </w:r>
      <w:proofErr w:type="gramStart"/>
      <w:r w:rsidRPr="0078308C">
        <w:rPr>
          <w:rFonts w:ascii="宋体" w:eastAsia="宋体" w:hAnsi="宋体" w:cs="宋体"/>
          <w:kern w:val="0"/>
          <w:sz w:val="24"/>
          <w:szCs w:val="24"/>
        </w:rPr>
        <w:t>桐</w:t>
      </w:r>
      <w:proofErr w:type="gramEnd"/>
      <w:r w:rsidRPr="0078308C">
        <w:rPr>
          <w:rFonts w:ascii="宋体" w:eastAsia="宋体" w:hAnsi="宋体" w:cs="宋体"/>
          <w:kern w:val="0"/>
          <w:sz w:val="24"/>
          <w:szCs w:val="24"/>
        </w:rPr>
        <w:t>城市科学技术奖（以下简称市科技奖）,分为科学技术突出贡献奖和科学技术进步奖。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市科技奖的最高荣誉是科学技术突出贡献奖。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第四条  市科技</w:t>
      </w:r>
      <w:proofErr w:type="gramStart"/>
      <w:r w:rsidRPr="0078308C">
        <w:rPr>
          <w:rFonts w:ascii="宋体" w:eastAsia="宋体" w:hAnsi="宋体" w:cs="宋体"/>
          <w:kern w:val="0"/>
          <w:sz w:val="24"/>
          <w:szCs w:val="24"/>
        </w:rPr>
        <w:t>奖坚持</w:t>
      </w:r>
      <w:proofErr w:type="gramEnd"/>
      <w:r w:rsidRPr="0078308C">
        <w:rPr>
          <w:rFonts w:ascii="宋体" w:eastAsia="宋体" w:hAnsi="宋体" w:cs="宋体"/>
          <w:kern w:val="0"/>
          <w:sz w:val="24"/>
          <w:szCs w:val="24"/>
        </w:rPr>
        <w:t>尊重知识，尊重人才，促进科学技术创新和科学技术成果转化的原则。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第五条  市科技奖的评选实行公开、公平、公正的原则，不受任何组织和个人的非法干预。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第六条  市科学技术行政部门负责市科技奖评审的组织工作。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设立</w:t>
      </w:r>
      <w:proofErr w:type="gramStart"/>
      <w:r w:rsidRPr="0078308C">
        <w:rPr>
          <w:rFonts w:ascii="宋体" w:eastAsia="宋体" w:hAnsi="宋体" w:cs="宋体"/>
          <w:kern w:val="0"/>
          <w:sz w:val="24"/>
          <w:szCs w:val="24"/>
        </w:rPr>
        <w:t>桐</w:t>
      </w:r>
      <w:proofErr w:type="gramEnd"/>
      <w:r w:rsidRPr="0078308C">
        <w:rPr>
          <w:rFonts w:ascii="宋体" w:eastAsia="宋体" w:hAnsi="宋体" w:cs="宋体"/>
          <w:kern w:val="0"/>
          <w:sz w:val="24"/>
          <w:szCs w:val="24"/>
        </w:rPr>
        <w:t>城市科技奖评审委员会（以下简称评委会），负责市科技奖的评审工作。评委会的组成人选由市科学技术行政部门提出，报市人民政府批准。评委会下设若干专业(学科)评审组，具体负责市科技奖的评审。专业(学科)评审组由评委会聘请的有关专家、学者组成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第二章 市科技奖授予的对象和条件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第七条对在科技创新、科技成果转化、高新技术产业化中，创造巨大经济效益与社会效益的人员或组织，或者在当代科学技术前沿取得重大突破的人员或组织，授予市科学技术突出贡献奖。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第八条凡具备以下情况之一的人员或组织，可以申报市科学技术进步奖：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1、高新技术产品及专利转化产品；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2、属于本地首创，本行业先进的新产品、新工艺、新材料、新技术，通过上级相关部门鉴定或经应用并产生明显经济效益、社会效益；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3、通过自主研发或产学研合作取得成果，经转化后产生重大经济与社会效益；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4、农业科技成果示范、推广项目，农业技术开发及农业产业化项目，达到一定规模，产生良好的经济效益、生态效益、社会效益；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5、生产线技术改造中，投资重大，方案合理，技术先进，明显提高劳动生产率和经济效益；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6、实施重大工程项目中，采用技术革新和先进方法，提高工程质量或节约成本；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lastRenderedPageBreak/>
        <w:t>7、企业研发中心被授予省级及以上研发中心，或在引进人才方面有重要举措并取得良好效果。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第九条市科学技术突出贡献奖不分等级，市科学技术进步奖分为一等奖、二等奖、三等奖。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市科学技术突出贡献奖每次授予项目1项，可以空缺；市科学技术进步奖奖励项目总数不超过20项。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第三章 市科技奖的评审和授予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第十条市科技奖评审委员会办公室设在市科技局。市科技奖每二年评审一次，每次评审前，市科技行政部门通过媒体、网络等形式向社会发布公告。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第十一条申请奖励的项目由组织或个人申报并填写申请表，并提供真实、可靠的评审材料，经主管部门对材料的要求和真实性进行审查同意后，报市科技奖评审委员会办公室。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两个以上组织或个人共同完成、实施的科学技术项目，由主持的组织或个人牵头联合申报。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第十二条 市科技奖的评审分专业(学科)进行，专业(学科)评审组向评委会提出获奖人选和奖励等级的意见。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评委会</w:t>
      </w:r>
      <w:proofErr w:type="gramStart"/>
      <w:r w:rsidRPr="0078308C">
        <w:rPr>
          <w:rFonts w:ascii="宋体" w:eastAsia="宋体" w:hAnsi="宋体" w:cs="宋体"/>
          <w:kern w:val="0"/>
          <w:sz w:val="24"/>
          <w:szCs w:val="24"/>
        </w:rPr>
        <w:t>作出</w:t>
      </w:r>
      <w:proofErr w:type="gramEnd"/>
      <w:r w:rsidRPr="0078308C">
        <w:rPr>
          <w:rFonts w:ascii="宋体" w:eastAsia="宋体" w:hAnsi="宋体" w:cs="宋体"/>
          <w:kern w:val="0"/>
          <w:sz w:val="24"/>
          <w:szCs w:val="24"/>
        </w:rPr>
        <w:t>获奖人选和奖励等级的决议。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市科学技术行政部门对评委会的决议进行审核后，在《桐城报道》等公共媒体上发布公示公告，公开征求公众对获奖人选及其获奖项目的意见。公开征求意见期为30日。任何组织和个人对获奖人选及其获奖项目有异议的，均可在征求意见期内以书面形式向市科学技术行政部门提出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公示无异议后，市科学技术行政部门报市人民政府批准。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第十三条已获得上级政府科学技术奖的项目，不得再参与市科技奖的申报和评选，科技奖项目不得重复、交叉申报。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第十四条市科技奖由市人民政府颁发证书、奖金。其中，科学技术突出贡献奖由市长签署。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市科技奖科学技术突出贡献类奖金20万元；市科技奖科学技术进步类一等奖奖金6万元，二等奖奖金4万元，三等奖奖金2万元。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第十五条  市科技奖的奖励经费由市财政列支，专款专用。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第四章  法律责任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第十六条  剽窃、侵夺他人科学技术成果，或者以弄虚作假等不正当手段</w:t>
      </w:r>
      <w:proofErr w:type="gramStart"/>
      <w:r w:rsidRPr="0078308C">
        <w:rPr>
          <w:rFonts w:ascii="宋体" w:eastAsia="宋体" w:hAnsi="宋体" w:cs="宋体"/>
          <w:kern w:val="0"/>
          <w:sz w:val="24"/>
          <w:szCs w:val="24"/>
        </w:rPr>
        <w:t>骗取市</w:t>
      </w:r>
      <w:proofErr w:type="gramEnd"/>
      <w:r w:rsidRPr="0078308C">
        <w:rPr>
          <w:rFonts w:ascii="宋体" w:eastAsia="宋体" w:hAnsi="宋体" w:cs="宋体"/>
          <w:kern w:val="0"/>
          <w:sz w:val="24"/>
          <w:szCs w:val="24"/>
        </w:rPr>
        <w:t>科技奖的，由市科学技术行政部门报市人民政府批准后，撤销奖励，追回奖金。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第十七条  参与市科技奖评审及有关活动的人员，在评审活动中弄虚作假、徇私舞弊的，依法给予行政处分。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第五章  附  则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第十八条本办法由市科技行政部门负责解释。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第十九条本办法自2015年1月1日起施行，原《桐城市科学技术奖励办法》同时废止。</w:t>
      </w:r>
    </w:p>
    <w:p w:rsidR="0078308C" w:rsidRPr="0078308C" w:rsidRDefault="0078308C" w:rsidP="0078308C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lastRenderedPageBreak/>
        <w:br w:type="textWrapping" w:clear="all"/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8308C">
        <w:rPr>
          <w:rFonts w:ascii="宋体" w:eastAsia="宋体" w:hAnsi="宋体" w:cs="宋体"/>
          <w:b/>
          <w:bCs/>
          <w:kern w:val="0"/>
          <w:sz w:val="24"/>
          <w:szCs w:val="24"/>
        </w:rPr>
        <w:t>桐</w:t>
      </w:r>
      <w:proofErr w:type="gramEnd"/>
      <w:r w:rsidRPr="0078308C">
        <w:rPr>
          <w:rFonts w:ascii="宋体" w:eastAsia="宋体" w:hAnsi="宋体" w:cs="宋体"/>
          <w:b/>
          <w:bCs/>
          <w:kern w:val="0"/>
          <w:sz w:val="24"/>
          <w:szCs w:val="24"/>
        </w:rPr>
        <w:t>城市专利资助与奖励办法（修订稿）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第一条  为进一步加强知识产权保护,促进专利申请与专利技术产业化，增强自主创新能力，扶持一批有自主知识产权和市场前景的高新技术产品，</w:t>
      </w:r>
      <w:proofErr w:type="gramStart"/>
      <w:r w:rsidRPr="0078308C">
        <w:rPr>
          <w:rFonts w:ascii="宋体" w:eastAsia="宋体" w:hAnsi="宋体" w:cs="宋体"/>
          <w:kern w:val="0"/>
          <w:sz w:val="24"/>
          <w:szCs w:val="24"/>
        </w:rPr>
        <w:t>提升市</w:t>
      </w:r>
      <w:proofErr w:type="gramEnd"/>
      <w:r w:rsidRPr="0078308C">
        <w:rPr>
          <w:rFonts w:ascii="宋体" w:eastAsia="宋体" w:hAnsi="宋体" w:cs="宋体"/>
          <w:kern w:val="0"/>
          <w:sz w:val="24"/>
          <w:szCs w:val="24"/>
        </w:rPr>
        <w:t>域经济核心竞争力。特制定本办法。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第二条   市财政设立知识产权工作专项经费，重点支持我市专利申请、专利技术产业化以及专利执法与管理工作。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第三条   凡本市的机关、企事业单位、社会团体和在本辖区内有经常住所的个人，通过我市知识产权管理机构申报国家发明专利、实用新型专利，均可依本法申请资助与奖励。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专利申请资助的对象，必须是第一专利申请人或第一专利权人。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第四条   专利资助与奖励金额：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1、发明专利受理资助金额4000元/件,</w:t>
      </w:r>
      <w:proofErr w:type="gramStart"/>
      <w:r w:rsidRPr="0078308C">
        <w:rPr>
          <w:rFonts w:ascii="宋体" w:eastAsia="宋体" w:hAnsi="宋体" w:cs="宋体"/>
          <w:kern w:val="0"/>
          <w:sz w:val="24"/>
          <w:szCs w:val="24"/>
        </w:rPr>
        <w:t>待专利</w:t>
      </w:r>
      <w:proofErr w:type="gramEnd"/>
      <w:r w:rsidRPr="0078308C">
        <w:rPr>
          <w:rFonts w:ascii="宋体" w:eastAsia="宋体" w:hAnsi="宋体" w:cs="宋体"/>
          <w:kern w:val="0"/>
          <w:sz w:val="24"/>
          <w:szCs w:val="24"/>
        </w:rPr>
        <w:t>正式授权后再奖励5000元；实用新型专利受理资助金额1500元/件；企业（独立法人）当年申请职务发明的发明专利，且已进入实质审查程序的：达到10件的，奖励1万元；达到20件的，奖励3万元；达到50件的，奖励10万元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2、对获得国外专利授权的资助2万元/件；在工业领域获得国外发明专利证书并在本市内实际投入应用的，每件另奖5万元。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3、当年获得发明专利授权10件(含10件)以上的企业，另外给予一次性5万元奖励。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4、对专利代理机构无服务质量问题，服从业务主管部门的管理，年代理我市专利申请量超过200件，且发明专利占40%以上的专利代理机构，给予奖励10万元。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第五条   鼓励专利技术产业化。企业的发明专利实现产业化，经知识产权和财政部门认定，一年内专利技术产品销售额达到500万元以上，给予一次性奖励10万元。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第六条   符合第三条规定的资助对象，在申请之日起第二年提出申请资助。申请资助与奖励的单位和个人须向市知识产权局报送下列材料：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1、《桐城市专利资助申请表》；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2、国家知识产权局或其代办处发出的受理通知书及其复印件（发明专利需提交专利实审通知书）；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3、国家知识产权局或其代办处开具的缴纳费用收据复印件。申请人为个人的，提供收据原件供核对；申请人为单位，收据原件已报销</w:t>
      </w:r>
      <w:proofErr w:type="gramStart"/>
      <w:r w:rsidRPr="0078308C">
        <w:rPr>
          <w:rFonts w:ascii="宋体" w:eastAsia="宋体" w:hAnsi="宋体" w:cs="宋体"/>
          <w:kern w:val="0"/>
          <w:sz w:val="24"/>
          <w:szCs w:val="24"/>
        </w:rPr>
        <w:t>入帐</w:t>
      </w:r>
      <w:proofErr w:type="gramEnd"/>
      <w:r w:rsidRPr="0078308C">
        <w:rPr>
          <w:rFonts w:ascii="宋体" w:eastAsia="宋体" w:hAnsi="宋体" w:cs="宋体"/>
          <w:kern w:val="0"/>
          <w:sz w:val="24"/>
          <w:szCs w:val="24"/>
        </w:rPr>
        <w:t>的，提供单位出具的证明。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4、个人申请的，还需提供身份证复印件或所在地居住证明。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5、申报发明专利授权的需提供专利证书原件及其复印件（原件审核后退回）。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6、专利代理机构的代理奖励，由市知识产权局根据年终统计汇总后据实兑现。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lastRenderedPageBreak/>
        <w:t>7、符合第五条要求的企业，需填报《桐城市专利技术产业化申报书》，并提供企业营业执照副本、税务登记证副本、机构代码证副本、有效的专利证书及销售发票复印件作为附件材料。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第七条   市知识产权局负责专利资助与奖励申报材料的审核，对符合申请条件的单位和个人，按规定兑现资助与奖励资金。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第八条   申请资助和奖励的单位和个人，应提供真实的材料和凭证，对弄虚作假的，全额追回资助和奖励的费用，并追究相关责任人的法律责任。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第九条   从事专利资助与奖励管理工作的国家工作人员玩忽职守、滥用职权、徇私舞弊，依法给予行政处分；构成犯罪的，依法追究刑事责任。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第十条   本</w:t>
      </w:r>
      <w:proofErr w:type="gramStart"/>
      <w:r w:rsidRPr="0078308C">
        <w:rPr>
          <w:rFonts w:ascii="宋体" w:eastAsia="宋体" w:hAnsi="宋体" w:cs="宋体"/>
          <w:kern w:val="0"/>
          <w:sz w:val="24"/>
          <w:szCs w:val="24"/>
        </w:rPr>
        <w:t>办法由桐城市</w:t>
      </w:r>
      <w:proofErr w:type="gramEnd"/>
      <w:r w:rsidRPr="0078308C">
        <w:rPr>
          <w:rFonts w:ascii="宋体" w:eastAsia="宋体" w:hAnsi="宋体" w:cs="宋体"/>
          <w:kern w:val="0"/>
          <w:sz w:val="24"/>
          <w:szCs w:val="24"/>
        </w:rPr>
        <w:t>知识产权局负责解释。</w:t>
      </w:r>
    </w:p>
    <w:p w:rsidR="0078308C" w:rsidRPr="0078308C" w:rsidRDefault="0078308C" w:rsidP="0078308C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78308C">
        <w:rPr>
          <w:rFonts w:ascii="宋体" w:eastAsia="宋体" w:hAnsi="宋体" w:cs="宋体"/>
          <w:kern w:val="0"/>
          <w:sz w:val="24"/>
          <w:szCs w:val="24"/>
        </w:rPr>
        <w:t>第十一条  本办法自2015年1月1日起施行，原《桐城市专利资助与奖励办法》同时废止。</w:t>
      </w:r>
    </w:p>
    <w:p w:rsidR="00DD2655" w:rsidRDefault="0078308C" w:rsidP="0078308C">
      <w:r w:rsidRPr="0078308C"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sectPr w:rsidR="00DD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F9"/>
    <w:rsid w:val="0078308C"/>
    <w:rsid w:val="00B72EF9"/>
    <w:rsid w:val="00D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5E6A2-0DD6-4A3A-9322-720CB238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0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3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2018-05-08T06:45:00Z</dcterms:created>
  <dcterms:modified xsi:type="dcterms:W3CDTF">2018-05-08T06:46:00Z</dcterms:modified>
</cp:coreProperties>
</file>