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024" w:rsidRPr="00CA2024" w:rsidRDefault="00CA2024" w:rsidP="00CA2024">
      <w:pPr>
        <w:widowControl/>
        <w:shd w:val="clear" w:color="auto" w:fill="FFFFFF"/>
        <w:spacing w:line="570" w:lineRule="atLeast"/>
        <w:jc w:val="center"/>
        <w:outlineLvl w:val="0"/>
        <w:rPr>
          <w:rFonts w:ascii="微软雅黑" w:eastAsia="微软雅黑" w:hAnsi="微软雅黑" w:cs="宋体"/>
          <w:b/>
          <w:bCs/>
          <w:color w:val="ED0000"/>
          <w:kern w:val="36"/>
          <w:sz w:val="33"/>
          <w:szCs w:val="33"/>
        </w:rPr>
      </w:pPr>
      <w:bookmarkStart w:id="0" w:name="_GoBack"/>
      <w:r w:rsidRPr="00CA2024">
        <w:rPr>
          <w:rFonts w:ascii="微软雅黑" w:eastAsia="微软雅黑" w:hAnsi="微软雅黑" w:cs="宋体" w:hint="eastAsia"/>
          <w:b/>
          <w:bCs/>
          <w:color w:val="ED0000"/>
          <w:kern w:val="36"/>
          <w:sz w:val="33"/>
          <w:szCs w:val="33"/>
        </w:rPr>
        <w:t>关于转发 《中共石柱土家族自治县委办公室、石柱土家族自治县人民政府办公室关于印发鼓励科技创新十三条政策的通知》的通知</w:t>
      </w:r>
    </w:p>
    <w:bookmarkEnd w:id="0"/>
    <w:p w:rsidR="00CA2024" w:rsidRPr="00CA2024" w:rsidRDefault="00CA2024" w:rsidP="00CA2024">
      <w:pPr>
        <w:widowControl/>
        <w:shd w:val="clear" w:color="auto" w:fill="FFFFFF"/>
        <w:spacing w:line="720" w:lineRule="auto"/>
        <w:ind w:firstLine="480"/>
        <w:jc w:val="center"/>
        <w:rPr>
          <w:rFonts w:ascii="微软雅黑" w:eastAsia="微软雅黑" w:hAnsi="微软雅黑" w:cs="宋体" w:hint="eastAsia"/>
          <w:color w:val="474747"/>
          <w:kern w:val="0"/>
          <w:szCs w:val="21"/>
        </w:rPr>
      </w:pPr>
      <w:r w:rsidRPr="00CA2024">
        <w:rPr>
          <w:rFonts w:ascii="黑体" w:eastAsia="黑体" w:hAnsi="黑体" w:cs="宋体" w:hint="eastAsia"/>
          <w:color w:val="474747"/>
          <w:kern w:val="0"/>
          <w:sz w:val="32"/>
          <w:szCs w:val="32"/>
        </w:rPr>
        <w:t>石柱土家族自治县经济和信息化委员会关于转发</w:t>
      </w:r>
    </w:p>
    <w:p w:rsidR="00CA2024" w:rsidRPr="00CA2024" w:rsidRDefault="00CA2024" w:rsidP="00CA2024">
      <w:pPr>
        <w:widowControl/>
        <w:shd w:val="clear" w:color="auto" w:fill="FFFFFF"/>
        <w:spacing w:line="720" w:lineRule="auto"/>
        <w:ind w:firstLine="480"/>
        <w:jc w:val="center"/>
        <w:rPr>
          <w:rFonts w:ascii="微软雅黑" w:eastAsia="微软雅黑" w:hAnsi="微软雅黑" w:cs="宋体" w:hint="eastAsia"/>
          <w:color w:val="474747"/>
          <w:kern w:val="0"/>
          <w:szCs w:val="21"/>
        </w:rPr>
      </w:pPr>
      <w:proofErr w:type="gramStart"/>
      <w:r w:rsidRPr="00CA2024">
        <w:rPr>
          <w:rFonts w:ascii="黑体" w:eastAsia="黑体" w:hAnsi="黑体" w:cs="宋体" w:hint="eastAsia"/>
          <w:color w:val="474747"/>
          <w:kern w:val="0"/>
          <w:sz w:val="32"/>
          <w:szCs w:val="32"/>
        </w:rPr>
        <w:t>《</w:t>
      </w:r>
      <w:proofErr w:type="gramEnd"/>
      <w:r w:rsidRPr="00CA2024">
        <w:rPr>
          <w:rFonts w:ascii="黑体" w:eastAsia="黑体" w:hAnsi="黑体" w:cs="宋体" w:hint="eastAsia"/>
          <w:color w:val="000000"/>
          <w:kern w:val="0"/>
          <w:sz w:val="32"/>
          <w:szCs w:val="32"/>
          <w:shd w:val="clear" w:color="auto" w:fill="FFFFFF"/>
        </w:rPr>
        <w:t>中共石柱土家族自治县委办公室、石柱土家族自治县人民政府办公室</w:t>
      </w:r>
    </w:p>
    <w:p w:rsidR="00CA2024" w:rsidRPr="00CA2024" w:rsidRDefault="00CA2024" w:rsidP="00CA2024">
      <w:pPr>
        <w:widowControl/>
        <w:shd w:val="clear" w:color="auto" w:fill="FFFFFF"/>
        <w:spacing w:line="720" w:lineRule="auto"/>
        <w:ind w:firstLine="480"/>
        <w:jc w:val="center"/>
        <w:rPr>
          <w:rFonts w:ascii="微软雅黑" w:eastAsia="微软雅黑" w:hAnsi="微软雅黑" w:cs="宋体" w:hint="eastAsia"/>
          <w:color w:val="474747"/>
          <w:kern w:val="0"/>
          <w:szCs w:val="21"/>
        </w:rPr>
      </w:pPr>
      <w:r w:rsidRPr="00CA2024">
        <w:rPr>
          <w:rFonts w:ascii="黑体" w:eastAsia="黑体" w:hAnsi="黑体" w:cs="宋体" w:hint="eastAsia"/>
          <w:color w:val="474747"/>
          <w:kern w:val="0"/>
          <w:sz w:val="32"/>
          <w:szCs w:val="32"/>
        </w:rPr>
        <w:t>关于印发鼓励科技创新十三条政策的通知</w:t>
      </w:r>
      <w:proofErr w:type="gramStart"/>
      <w:r w:rsidRPr="00CA2024">
        <w:rPr>
          <w:rFonts w:ascii="黑体" w:eastAsia="黑体" w:hAnsi="黑体" w:cs="宋体" w:hint="eastAsia"/>
          <w:color w:val="474747"/>
          <w:kern w:val="0"/>
          <w:sz w:val="32"/>
          <w:szCs w:val="32"/>
        </w:rPr>
        <w:t>》</w:t>
      </w:r>
      <w:proofErr w:type="gramEnd"/>
      <w:r w:rsidRPr="00CA2024">
        <w:rPr>
          <w:rFonts w:ascii="黑体" w:eastAsia="黑体" w:hAnsi="黑体" w:cs="宋体" w:hint="eastAsia"/>
          <w:color w:val="474747"/>
          <w:kern w:val="0"/>
          <w:sz w:val="32"/>
          <w:szCs w:val="32"/>
        </w:rPr>
        <w:t>的通知</w:t>
      </w:r>
    </w:p>
    <w:p w:rsidR="00CA2024" w:rsidRPr="00CA2024" w:rsidRDefault="00CA2024" w:rsidP="00CA2024">
      <w:pPr>
        <w:widowControl/>
        <w:shd w:val="clear" w:color="auto" w:fill="FFFFFF"/>
        <w:spacing w:line="720" w:lineRule="auto"/>
        <w:jc w:val="left"/>
        <w:rPr>
          <w:rFonts w:ascii="宋体" w:eastAsia="宋体" w:hAnsi="宋体" w:cs="宋体" w:hint="eastAsia"/>
          <w:color w:val="000000"/>
          <w:kern w:val="0"/>
          <w:sz w:val="18"/>
          <w:szCs w:val="18"/>
        </w:rPr>
      </w:pPr>
      <w:r w:rsidRPr="00CA2024">
        <w:rPr>
          <w:rFonts w:ascii="宋体" w:eastAsia="宋体" w:hAnsi="宋体" w:cs="宋体" w:hint="eastAsia"/>
          <w:color w:val="000000"/>
          <w:kern w:val="0"/>
          <w:sz w:val="18"/>
          <w:szCs w:val="18"/>
        </w:rPr>
        <w:t>各企业：</w:t>
      </w:r>
    </w:p>
    <w:p w:rsidR="00CA2024" w:rsidRPr="00CA2024" w:rsidRDefault="00CA2024" w:rsidP="00CA2024">
      <w:pPr>
        <w:widowControl/>
        <w:shd w:val="clear" w:color="auto" w:fill="FFFFFF"/>
        <w:spacing w:line="720" w:lineRule="auto"/>
        <w:ind w:firstLine="480"/>
        <w:rPr>
          <w:rFonts w:ascii="宋体" w:eastAsia="宋体" w:hAnsi="宋体" w:cs="宋体" w:hint="eastAsia"/>
          <w:color w:val="000000"/>
          <w:kern w:val="0"/>
          <w:sz w:val="18"/>
          <w:szCs w:val="18"/>
        </w:rPr>
      </w:pPr>
      <w:r w:rsidRPr="00CA2024">
        <w:rPr>
          <w:rFonts w:ascii="宋体" w:eastAsia="宋体" w:hAnsi="宋体" w:cs="宋体" w:hint="eastAsia"/>
          <w:color w:val="000000"/>
          <w:kern w:val="0"/>
          <w:sz w:val="18"/>
          <w:szCs w:val="18"/>
        </w:rPr>
        <w:t>现将《</w:t>
      </w:r>
      <w:r w:rsidRPr="00CA2024">
        <w:rPr>
          <w:rFonts w:ascii="黑体" w:eastAsia="黑体" w:hAnsi="黑体" w:cs="宋体" w:hint="eastAsia"/>
          <w:color w:val="000000"/>
          <w:kern w:val="0"/>
          <w:sz w:val="18"/>
          <w:szCs w:val="18"/>
        </w:rPr>
        <w:t>中共石柱土家族自治县委办公室、石柱土家族自治县人民政府办公室关于印发鼓励科技创新十三条政策的通知</w:t>
      </w:r>
      <w:r w:rsidRPr="00CA2024">
        <w:rPr>
          <w:rFonts w:ascii="宋体" w:eastAsia="宋体" w:hAnsi="宋体" w:cs="宋体" w:hint="eastAsia"/>
          <w:color w:val="000000"/>
          <w:kern w:val="0"/>
          <w:sz w:val="18"/>
          <w:szCs w:val="18"/>
        </w:rPr>
        <w:t>》转发给你们，请认真组织实施。</w:t>
      </w:r>
    </w:p>
    <w:p w:rsidR="00CA2024" w:rsidRPr="00CA2024" w:rsidRDefault="00CA2024" w:rsidP="00CA2024">
      <w:pPr>
        <w:widowControl/>
        <w:shd w:val="clear" w:color="auto" w:fill="FFFFFF"/>
        <w:spacing w:line="720" w:lineRule="auto"/>
        <w:ind w:firstLine="480"/>
        <w:jc w:val="center"/>
        <w:rPr>
          <w:rFonts w:ascii="宋体" w:eastAsia="宋体" w:hAnsi="宋体" w:cs="宋体" w:hint="eastAsia"/>
          <w:color w:val="000000"/>
          <w:kern w:val="0"/>
          <w:sz w:val="18"/>
          <w:szCs w:val="18"/>
        </w:rPr>
      </w:pPr>
      <w:r w:rsidRPr="00CA2024">
        <w:rPr>
          <w:rFonts w:ascii="宋体" w:eastAsia="宋体" w:hAnsi="宋体" w:cs="宋体" w:hint="eastAsia"/>
          <w:color w:val="000000"/>
          <w:kern w:val="0"/>
          <w:sz w:val="18"/>
          <w:szCs w:val="18"/>
        </w:rPr>
        <w:t>                                                                          石柱县土家族自治县经济和信息化委员会</w:t>
      </w:r>
    </w:p>
    <w:p w:rsidR="00CA2024" w:rsidRPr="00CA2024" w:rsidRDefault="00CA2024" w:rsidP="00CA2024">
      <w:pPr>
        <w:widowControl/>
        <w:shd w:val="clear" w:color="auto" w:fill="FFFFFF"/>
        <w:spacing w:line="720" w:lineRule="auto"/>
        <w:ind w:firstLine="480"/>
        <w:jc w:val="center"/>
        <w:rPr>
          <w:rFonts w:ascii="宋体" w:eastAsia="宋体" w:hAnsi="宋体" w:cs="宋体" w:hint="eastAsia"/>
          <w:color w:val="000000"/>
          <w:kern w:val="0"/>
          <w:sz w:val="18"/>
          <w:szCs w:val="18"/>
        </w:rPr>
      </w:pPr>
      <w:r w:rsidRPr="00CA2024">
        <w:rPr>
          <w:rFonts w:ascii="宋体" w:eastAsia="宋体" w:hAnsi="宋体" w:cs="宋体" w:hint="eastAsia"/>
          <w:color w:val="000000"/>
          <w:kern w:val="0"/>
          <w:sz w:val="18"/>
          <w:szCs w:val="18"/>
        </w:rPr>
        <w:t>                                                                               2016年12月1日</w:t>
      </w:r>
    </w:p>
    <w:p w:rsidR="00CA2024" w:rsidRPr="00CA2024" w:rsidRDefault="00CA2024" w:rsidP="00CA2024">
      <w:pPr>
        <w:widowControl/>
        <w:shd w:val="clear" w:color="auto" w:fill="FFFFFF"/>
        <w:spacing w:line="720" w:lineRule="auto"/>
        <w:ind w:firstLine="420"/>
        <w:jc w:val="left"/>
        <w:rPr>
          <w:rFonts w:ascii="微软雅黑" w:eastAsia="微软雅黑" w:hAnsi="微软雅黑" w:cs="宋体" w:hint="eastAsia"/>
          <w:color w:val="474747"/>
          <w:kern w:val="0"/>
          <w:szCs w:val="21"/>
        </w:rPr>
      </w:pPr>
    </w:p>
    <w:p w:rsidR="00CA2024" w:rsidRPr="00CA2024" w:rsidRDefault="00CA2024" w:rsidP="00CA2024">
      <w:pPr>
        <w:widowControl/>
        <w:shd w:val="clear" w:color="auto" w:fill="FFFFFF"/>
        <w:spacing w:line="720" w:lineRule="auto"/>
        <w:ind w:firstLine="420"/>
        <w:jc w:val="left"/>
        <w:rPr>
          <w:rFonts w:ascii="微软雅黑" w:eastAsia="微软雅黑" w:hAnsi="微软雅黑" w:cs="宋体" w:hint="eastAsia"/>
          <w:color w:val="474747"/>
          <w:kern w:val="0"/>
          <w:szCs w:val="21"/>
        </w:rPr>
      </w:pPr>
    </w:p>
    <w:p w:rsidR="00CA2024" w:rsidRPr="00CA2024" w:rsidRDefault="00CA2024" w:rsidP="00CA2024">
      <w:pPr>
        <w:widowControl/>
        <w:shd w:val="clear" w:color="auto" w:fill="FFFFFF"/>
        <w:spacing w:line="720" w:lineRule="auto"/>
        <w:ind w:firstLine="480"/>
        <w:jc w:val="center"/>
        <w:rPr>
          <w:rFonts w:ascii="微软雅黑" w:eastAsia="微软雅黑" w:hAnsi="微软雅黑" w:cs="宋体" w:hint="eastAsia"/>
          <w:color w:val="474747"/>
          <w:kern w:val="0"/>
          <w:szCs w:val="21"/>
        </w:rPr>
      </w:pPr>
    </w:p>
    <w:p w:rsidR="00CA2024" w:rsidRPr="00CA2024" w:rsidRDefault="00CA2024" w:rsidP="00CA2024">
      <w:pPr>
        <w:widowControl/>
        <w:shd w:val="clear" w:color="auto" w:fill="FFFFFF"/>
        <w:spacing w:line="360" w:lineRule="atLeast"/>
        <w:ind w:firstLine="420"/>
        <w:jc w:val="center"/>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石柱委办发〔2016〕93号</w:t>
      </w:r>
    </w:p>
    <w:p w:rsidR="00CA2024" w:rsidRPr="00CA2024" w:rsidRDefault="00CA2024" w:rsidP="00CA2024">
      <w:pPr>
        <w:widowControl/>
        <w:shd w:val="clear" w:color="auto" w:fill="FFFFFF"/>
        <w:spacing w:line="360" w:lineRule="atLeast"/>
        <w:ind w:firstLine="420"/>
        <w:jc w:val="center"/>
        <w:rPr>
          <w:rFonts w:ascii="黑体" w:eastAsia="黑体" w:hAnsi="黑体" w:cs="宋体" w:hint="eastAsia"/>
          <w:color w:val="474747"/>
          <w:kern w:val="0"/>
          <w:szCs w:val="21"/>
        </w:rPr>
      </w:pPr>
      <w:r w:rsidRPr="00CA2024">
        <w:rPr>
          <w:rFonts w:ascii="黑体" w:eastAsia="黑体" w:hAnsi="黑体" w:cs="宋体" w:hint="eastAsia"/>
          <w:color w:val="474747"/>
          <w:kern w:val="0"/>
          <w:sz w:val="32"/>
          <w:szCs w:val="32"/>
        </w:rPr>
        <w:t>中共石柱土家族自治县委办公室</w:t>
      </w:r>
    </w:p>
    <w:p w:rsidR="00CA2024" w:rsidRPr="00CA2024" w:rsidRDefault="00CA2024" w:rsidP="00CA2024">
      <w:pPr>
        <w:widowControl/>
        <w:shd w:val="clear" w:color="auto" w:fill="FFFFFF"/>
        <w:spacing w:line="360" w:lineRule="atLeast"/>
        <w:ind w:firstLine="420"/>
        <w:jc w:val="center"/>
        <w:rPr>
          <w:rFonts w:ascii="黑体" w:eastAsia="黑体" w:hAnsi="黑体" w:cs="宋体" w:hint="eastAsia"/>
          <w:color w:val="474747"/>
          <w:kern w:val="0"/>
          <w:szCs w:val="21"/>
        </w:rPr>
      </w:pPr>
      <w:r w:rsidRPr="00CA2024">
        <w:rPr>
          <w:rFonts w:ascii="黑体" w:eastAsia="黑体" w:hAnsi="黑体" w:cs="宋体" w:hint="eastAsia"/>
          <w:color w:val="474747"/>
          <w:kern w:val="0"/>
          <w:sz w:val="32"/>
          <w:szCs w:val="32"/>
        </w:rPr>
        <w:t>石柱土家族自治县人民政府办公室</w:t>
      </w:r>
    </w:p>
    <w:p w:rsidR="00CA2024" w:rsidRPr="00CA2024" w:rsidRDefault="00CA2024" w:rsidP="00CA2024">
      <w:pPr>
        <w:widowControl/>
        <w:shd w:val="clear" w:color="auto" w:fill="FFFFFF"/>
        <w:spacing w:line="360" w:lineRule="atLeast"/>
        <w:ind w:firstLine="420"/>
        <w:jc w:val="center"/>
        <w:rPr>
          <w:rFonts w:ascii="黑体" w:eastAsia="黑体" w:hAnsi="黑体" w:cs="宋体" w:hint="eastAsia"/>
          <w:color w:val="474747"/>
          <w:kern w:val="0"/>
          <w:szCs w:val="21"/>
        </w:rPr>
      </w:pPr>
      <w:r w:rsidRPr="00CA2024">
        <w:rPr>
          <w:rFonts w:ascii="黑体" w:eastAsia="黑体" w:hAnsi="黑体" w:cs="宋体" w:hint="eastAsia"/>
          <w:color w:val="474747"/>
          <w:kern w:val="0"/>
          <w:sz w:val="32"/>
          <w:szCs w:val="32"/>
        </w:rPr>
        <w:t>关于印发鼓励科技创新十三条政策的通知</w:t>
      </w:r>
    </w:p>
    <w:p w:rsidR="00CA2024" w:rsidRPr="00CA2024" w:rsidRDefault="00CA2024" w:rsidP="00CA2024">
      <w:pPr>
        <w:widowControl/>
        <w:shd w:val="clear" w:color="auto" w:fill="FFFFFF"/>
        <w:spacing w:line="720" w:lineRule="auto"/>
        <w:ind w:firstLine="420"/>
        <w:jc w:val="left"/>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 w:val="18"/>
          <w:szCs w:val="18"/>
        </w:rPr>
        <w:t>各乡镇（街道）党委（党工委）和人民政府（办事处），县委各部委，县级各部门，各人民团体：</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《鼓励科技创新十三条政策》已经县委、县政府同意，现印发给你们，请认真抓好贯彻落实。</w:t>
      </w:r>
    </w:p>
    <w:p w:rsidR="00CA2024" w:rsidRPr="00CA2024" w:rsidRDefault="00CA2024" w:rsidP="00CA2024">
      <w:pPr>
        <w:widowControl/>
        <w:shd w:val="clear" w:color="auto" w:fill="FFFFFF"/>
        <w:spacing w:line="720" w:lineRule="auto"/>
        <w:ind w:firstLine="480"/>
        <w:jc w:val="center"/>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                                                                     中共石柱土家族自治县委办公室</w:t>
      </w:r>
    </w:p>
    <w:p w:rsidR="00CA2024" w:rsidRPr="00CA2024" w:rsidRDefault="00CA2024" w:rsidP="00CA2024">
      <w:pPr>
        <w:widowControl/>
        <w:shd w:val="clear" w:color="auto" w:fill="FFFFFF"/>
        <w:spacing w:line="720" w:lineRule="auto"/>
        <w:ind w:firstLine="480"/>
        <w:jc w:val="center"/>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                                                                      石柱土家族自治县人民政府办公室</w:t>
      </w:r>
    </w:p>
    <w:p w:rsidR="00CA2024" w:rsidRPr="00CA2024" w:rsidRDefault="00CA2024" w:rsidP="00CA2024">
      <w:pPr>
        <w:widowControl/>
        <w:shd w:val="clear" w:color="auto" w:fill="FFFFFF"/>
        <w:spacing w:line="720" w:lineRule="auto"/>
        <w:ind w:firstLine="480"/>
        <w:jc w:val="center"/>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                                                                       2016年11月9日</w:t>
      </w:r>
    </w:p>
    <w:p w:rsidR="00CA2024" w:rsidRPr="00CA2024" w:rsidRDefault="00CA2024" w:rsidP="00CA2024">
      <w:pPr>
        <w:widowControl/>
        <w:shd w:val="clear" w:color="auto" w:fill="FFFFFF"/>
        <w:spacing w:line="360" w:lineRule="atLeast"/>
        <w:jc w:val="left"/>
        <w:rPr>
          <w:rFonts w:ascii="微软雅黑" w:eastAsia="微软雅黑" w:hAnsi="微软雅黑" w:cs="宋体" w:hint="eastAsia"/>
          <w:color w:val="474747"/>
          <w:kern w:val="0"/>
          <w:szCs w:val="21"/>
        </w:rPr>
      </w:pPr>
    </w:p>
    <w:p w:rsidR="00CA2024" w:rsidRPr="00CA2024" w:rsidRDefault="00CA2024" w:rsidP="00CA2024">
      <w:pPr>
        <w:widowControl/>
        <w:shd w:val="clear" w:color="auto" w:fill="FFFFFF"/>
        <w:spacing w:line="720" w:lineRule="auto"/>
        <w:ind w:firstLine="480"/>
        <w:jc w:val="center"/>
        <w:rPr>
          <w:rFonts w:ascii="微软雅黑" w:eastAsia="微软雅黑" w:hAnsi="微软雅黑" w:cs="宋体" w:hint="eastAsia"/>
          <w:color w:val="474747"/>
          <w:kern w:val="0"/>
          <w:szCs w:val="21"/>
        </w:rPr>
      </w:pPr>
      <w:r w:rsidRPr="00CA2024">
        <w:rPr>
          <w:rFonts w:ascii="黑体" w:eastAsia="黑体" w:hAnsi="黑体" w:cs="宋体" w:hint="eastAsia"/>
          <w:color w:val="474747"/>
          <w:kern w:val="0"/>
          <w:sz w:val="32"/>
          <w:szCs w:val="32"/>
        </w:rPr>
        <w:t>鼓励科技创新十三条政策</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根据县委、县政府《关于深化改革扩大开放加快推进创新驱动发展战略的实施意见》（</w:t>
      </w:r>
      <w:proofErr w:type="gramStart"/>
      <w:r w:rsidRPr="00CA2024">
        <w:rPr>
          <w:rFonts w:ascii="微软雅黑" w:eastAsia="微软雅黑" w:hAnsi="微软雅黑" w:cs="宋体" w:hint="eastAsia"/>
          <w:color w:val="474747"/>
          <w:kern w:val="0"/>
          <w:szCs w:val="21"/>
        </w:rPr>
        <w:t>石柱委</w:t>
      </w:r>
      <w:proofErr w:type="gramEnd"/>
      <w:r w:rsidRPr="00CA2024">
        <w:rPr>
          <w:rFonts w:ascii="微软雅黑" w:eastAsia="微软雅黑" w:hAnsi="微软雅黑" w:cs="宋体" w:hint="eastAsia"/>
          <w:color w:val="474747"/>
          <w:kern w:val="0"/>
          <w:szCs w:val="21"/>
        </w:rPr>
        <w:t>发〔2016〕20号）精神，到2020年，我县创业创新综合水平要走在武陵山区前列，总体形成创新驱动发展“三中心、</w:t>
      </w:r>
      <w:proofErr w:type="gramStart"/>
      <w:r w:rsidRPr="00CA2024">
        <w:rPr>
          <w:rFonts w:ascii="微软雅黑" w:eastAsia="微软雅黑" w:hAnsi="微软雅黑" w:cs="宋体" w:hint="eastAsia"/>
          <w:color w:val="474747"/>
          <w:kern w:val="0"/>
          <w:szCs w:val="21"/>
        </w:rPr>
        <w:t>一</w:t>
      </w:r>
      <w:proofErr w:type="gramEnd"/>
      <w:r w:rsidRPr="00CA2024">
        <w:rPr>
          <w:rFonts w:ascii="微软雅黑" w:eastAsia="微软雅黑" w:hAnsi="微软雅黑" w:cs="宋体" w:hint="eastAsia"/>
          <w:color w:val="474747"/>
          <w:kern w:val="0"/>
          <w:szCs w:val="21"/>
        </w:rPr>
        <w:t>高地”，即特色效益农业创新示范中心、特色生态工业创新示范中心、康养休闲生态旅游业创新示范中心，武陵山特色绿色发展创新高地，特制定本政策。</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一、设立1000万元科技创新引导资金</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从2017年起，设立1000万元科技创新引导资金，主要用于对科技创新的奖励资助。</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二、大力培育高新技术企业</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对首次认定为国家高新技术企业的一次性给予20万元奖励，对新认定为市级高新技术产品的一次性给予5万元奖励，对新认定为国家级、市级重点新产品的分别一次性给予5万元、2万元奖励。</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按照《重庆市科技型企业标准和管理实施细则》，鼓励符合条件的企业加入全市科技型企业数据库，凡成功入库的给予2万元奖励。</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三、鼓励企业强化研发投入</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设立研发奖：每年建立研发引导资金。鼓励企业每年从销售收入中提取3%—5%作为研发准备金，税前按实际支出额进行加计扣除，市里按其上年新增研发投入的10%给予奖励；县里按其上年研发投入的3%给予奖励，同比增量部分按研发投入的10%给予奖励。</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proofErr w:type="gramStart"/>
      <w:r w:rsidRPr="00CA2024">
        <w:rPr>
          <w:rFonts w:ascii="微软雅黑" w:eastAsia="微软雅黑" w:hAnsi="微软雅黑" w:cs="宋体" w:hint="eastAsia"/>
          <w:color w:val="474747"/>
          <w:kern w:val="0"/>
          <w:szCs w:val="21"/>
        </w:rPr>
        <w:t>规</w:t>
      </w:r>
      <w:proofErr w:type="gramEnd"/>
      <w:r w:rsidRPr="00CA2024">
        <w:rPr>
          <w:rFonts w:ascii="微软雅黑" w:eastAsia="微软雅黑" w:hAnsi="微软雅黑" w:cs="宋体" w:hint="eastAsia"/>
          <w:color w:val="474747"/>
          <w:kern w:val="0"/>
          <w:szCs w:val="21"/>
        </w:rPr>
        <w:t>上企业以市统计局发布的数据为准，</w:t>
      </w:r>
      <w:proofErr w:type="gramStart"/>
      <w:r w:rsidRPr="00CA2024">
        <w:rPr>
          <w:rFonts w:ascii="微软雅黑" w:eastAsia="微软雅黑" w:hAnsi="微软雅黑" w:cs="宋体" w:hint="eastAsia"/>
          <w:color w:val="474747"/>
          <w:kern w:val="0"/>
          <w:szCs w:val="21"/>
        </w:rPr>
        <w:t>规</w:t>
      </w:r>
      <w:proofErr w:type="gramEnd"/>
      <w:r w:rsidRPr="00CA2024">
        <w:rPr>
          <w:rFonts w:ascii="微软雅黑" w:eastAsia="微软雅黑" w:hAnsi="微软雅黑" w:cs="宋体" w:hint="eastAsia"/>
          <w:color w:val="474747"/>
          <w:kern w:val="0"/>
          <w:szCs w:val="21"/>
        </w:rPr>
        <w:t>下企业以市科委发布的数据为准。</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四、建立知识产权激励机制</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鼓励支持企业和个人申请发明专利、实用新型专利和外观专利，对申请国内、国际专利所缴纳的专利申请费和授权</w:t>
      </w:r>
      <w:proofErr w:type="gramStart"/>
      <w:r w:rsidRPr="00CA2024">
        <w:rPr>
          <w:rFonts w:ascii="微软雅黑" w:eastAsia="微软雅黑" w:hAnsi="微软雅黑" w:cs="宋体" w:hint="eastAsia"/>
          <w:color w:val="474747"/>
          <w:kern w:val="0"/>
          <w:szCs w:val="21"/>
        </w:rPr>
        <w:t>费给予</w:t>
      </w:r>
      <w:proofErr w:type="gramEnd"/>
      <w:r w:rsidRPr="00CA2024">
        <w:rPr>
          <w:rFonts w:ascii="微软雅黑" w:eastAsia="微软雅黑" w:hAnsi="微软雅黑" w:cs="宋体" w:hint="eastAsia"/>
          <w:color w:val="474747"/>
          <w:kern w:val="0"/>
          <w:szCs w:val="21"/>
        </w:rPr>
        <w:t>全额补助。其中，授权的发明专利年费延长三年给予全额补助。</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鼓励有条件的企业积极申报知识产权优势企业、试点示范企业，对首次获得市级认定的知识产权优势企业，一次性给予3万元奖励；对首次获得市级认定的试点示范企业，一次性给予5万元奖励。</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设立专利奖：对获得中国专利金奖的企业，奖励20万元；被授予中国专利优秀奖的企业，奖励10万元；对个人有重大发明创造、创新成果，且对全县经济社会发展做出重要贡献的，给予重奖。</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五、完善创新产品扶持政策</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建立重大新产品研发成本补助，对市场认可并经专业评定的市级新产品，连续两年按新产品新增税收地方留成部分的50%给予财政补助（已通过其它渠道享受的不再重复享受）。对具有发明专利的市级重大新产品，补助时间延长至3年。</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落实首台（套）重大技术装备扶持政策，对采购使用我市首台（套）重大技术装备的单位按其采购额给予一定比例补助。</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设立商标奖：获得驰名商标的企业，在持有期限内一次性奖励20万元；获得市级著名商标的企业，在持有期限内一次性奖励10万元。</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设立质量奖：获得中国质量奖企业，奖励30万元；获得中国名牌产品企业，奖励20万元；获得重庆市市长质量管理奖企业，奖励20万元；获得市级名牌产品企业，奖励10万元；获得重庆市名牌产品企业，奖励5万元；获得重庆市知名产品企业，奖励5万元。</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设立“三品一标”农产品奖：获得国家无公害农产品认证、国家绿色食品认证、国家有机农产品认证和国家农产品地理标志的分别奖励2万元、4万元、6万元、10万元。</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六、建立制定标准激励机制</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鼓励企业或社会制定并发布标准。</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设立标准奖：获得中国标准创新贡献奖的，按获奖等次分别给予一等奖30万元、二等奖20万元、三等奖10万元奖励；获得重庆市标准创新贡献奖（重庆市产品标准奖）的，奖励10万元。</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对制定并发布国际标准、国家标准、行业标准、地方标准，分别给予100万元、50万元、20万元、10万元的奖励补助。对首次取得ISO最新版本认证的，一次性给予10万元的奖励补助。</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七、实施重大科技创新专项</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设立重大科技创新专项资金。围绕特色生态工业、特色效益农业和康养休闲生态旅游业，设置科技专项，发布申报指南，对开展关键共性技术攻关、试验示范、适用技术推广等进行立项支持。</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八、大力引进实力科技型企业</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鼓励引进科技型企业、国家高新技术企业。</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鼓励县外高新技术企业入驻、兼并、收购、入</w:t>
      </w:r>
      <w:proofErr w:type="gramStart"/>
      <w:r w:rsidRPr="00CA2024">
        <w:rPr>
          <w:rFonts w:ascii="微软雅黑" w:eastAsia="微软雅黑" w:hAnsi="微软雅黑" w:cs="宋体" w:hint="eastAsia"/>
          <w:color w:val="474747"/>
          <w:kern w:val="0"/>
          <w:szCs w:val="21"/>
        </w:rPr>
        <w:t>股本县</w:t>
      </w:r>
      <w:proofErr w:type="gramEnd"/>
      <w:r w:rsidRPr="00CA2024">
        <w:rPr>
          <w:rFonts w:ascii="微软雅黑" w:eastAsia="微软雅黑" w:hAnsi="微软雅黑" w:cs="宋体" w:hint="eastAsia"/>
          <w:color w:val="474747"/>
          <w:kern w:val="0"/>
          <w:szCs w:val="21"/>
        </w:rPr>
        <w:t>工业企业。对新重组后企业年销售收入达到2000万元以上、实现税收200万元以上的，一次性奖励20万元。</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九、推进政产学研协同创新</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鼓励企业与市内外高校院所开展产学研协同创新。对在新技术、新产品研发中取得重大科研成果，凭市级以上相关部门认定依据，按照项目研究实际发生额的10%予以补助，最高不超过50万元。</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十、做实科技金融支撑</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设立创业种子投资基金。做大创业种子投资基金规模，以免</w:t>
      </w:r>
      <w:proofErr w:type="gramStart"/>
      <w:r w:rsidRPr="00CA2024">
        <w:rPr>
          <w:rFonts w:ascii="微软雅黑" w:eastAsia="微软雅黑" w:hAnsi="微软雅黑" w:cs="宋体" w:hint="eastAsia"/>
          <w:color w:val="474747"/>
          <w:kern w:val="0"/>
          <w:szCs w:val="21"/>
        </w:rPr>
        <w:t>息</w:t>
      </w:r>
      <w:proofErr w:type="gramEnd"/>
      <w:r w:rsidRPr="00CA2024">
        <w:rPr>
          <w:rFonts w:ascii="微软雅黑" w:eastAsia="微软雅黑" w:hAnsi="微软雅黑" w:cs="宋体" w:hint="eastAsia"/>
          <w:color w:val="474747"/>
          <w:kern w:val="0"/>
          <w:szCs w:val="21"/>
        </w:rPr>
        <w:t>信用贷款或公益参股方式，支持种子期创新型小</w:t>
      </w:r>
      <w:proofErr w:type="gramStart"/>
      <w:r w:rsidRPr="00CA2024">
        <w:rPr>
          <w:rFonts w:ascii="微软雅黑" w:eastAsia="微软雅黑" w:hAnsi="微软雅黑" w:cs="宋体" w:hint="eastAsia"/>
          <w:color w:val="474747"/>
          <w:kern w:val="0"/>
          <w:szCs w:val="21"/>
        </w:rPr>
        <w:t>微企业</w:t>
      </w:r>
      <w:proofErr w:type="gramEnd"/>
      <w:r w:rsidRPr="00CA2024">
        <w:rPr>
          <w:rFonts w:ascii="微软雅黑" w:eastAsia="微软雅黑" w:hAnsi="微软雅黑" w:cs="宋体" w:hint="eastAsia"/>
          <w:color w:val="474747"/>
          <w:kern w:val="0"/>
          <w:szCs w:val="21"/>
        </w:rPr>
        <w:t>发展。</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十一、大力推进</w:t>
      </w:r>
      <w:proofErr w:type="gramStart"/>
      <w:r w:rsidRPr="00CA2024">
        <w:rPr>
          <w:rFonts w:ascii="微软雅黑" w:eastAsia="微软雅黑" w:hAnsi="微软雅黑" w:cs="宋体" w:hint="eastAsia"/>
          <w:color w:val="474747"/>
          <w:kern w:val="0"/>
          <w:szCs w:val="21"/>
        </w:rPr>
        <w:t>众创空间</w:t>
      </w:r>
      <w:proofErr w:type="gramEnd"/>
      <w:r w:rsidRPr="00CA2024">
        <w:rPr>
          <w:rFonts w:ascii="微软雅黑" w:eastAsia="微软雅黑" w:hAnsi="微软雅黑" w:cs="宋体" w:hint="eastAsia"/>
          <w:color w:val="474747"/>
          <w:kern w:val="0"/>
          <w:szCs w:val="21"/>
        </w:rPr>
        <w:t>建设</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设立</w:t>
      </w:r>
      <w:proofErr w:type="gramStart"/>
      <w:r w:rsidRPr="00CA2024">
        <w:rPr>
          <w:rFonts w:ascii="微软雅黑" w:eastAsia="微软雅黑" w:hAnsi="微软雅黑" w:cs="宋体" w:hint="eastAsia"/>
          <w:color w:val="474747"/>
          <w:kern w:val="0"/>
          <w:szCs w:val="21"/>
        </w:rPr>
        <w:t>众创空间</w:t>
      </w:r>
      <w:proofErr w:type="gramEnd"/>
      <w:r w:rsidRPr="00CA2024">
        <w:rPr>
          <w:rFonts w:ascii="微软雅黑" w:eastAsia="微软雅黑" w:hAnsi="微软雅黑" w:cs="宋体" w:hint="eastAsia"/>
          <w:color w:val="474747"/>
          <w:kern w:val="0"/>
          <w:szCs w:val="21"/>
        </w:rPr>
        <w:t>专项资金，采取后补助方式，大力推动大众创业万众创新。</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十二、鼓励科技型企业挂牌上市</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科技型企业在主板、中小板、创业板的，一次性奖励80万元补助；在新三板挂牌上市的，一次性50万元补助。</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科技型企业进行股份制改造并在重庆股份转让中心（OTC）科技创新板挂牌的，一次性奖励10万元。</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非股份制科技型企业在OTC科技创新板挂牌的，一次性奖励5万元。</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十三、提高科研人员成果转化收益比例</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县内企业和科研机构的科技成果转化收益可在重要贡献人员、所属单位与成果转移转化机构之间合理分配。其中，对科技人员的奖励应不低于净收入的50%，做出主要贡献人员所获得的份额应不低于奖励总额的50%。</w:t>
      </w:r>
    </w:p>
    <w:p w:rsidR="00CA2024" w:rsidRPr="00CA2024" w:rsidRDefault="00CA2024" w:rsidP="00CA2024">
      <w:pPr>
        <w:widowControl/>
        <w:shd w:val="clear" w:color="auto" w:fill="FFFFFF"/>
        <w:spacing w:line="720" w:lineRule="auto"/>
        <w:ind w:firstLine="480"/>
        <w:rPr>
          <w:rFonts w:ascii="微软雅黑" w:eastAsia="微软雅黑" w:hAnsi="微软雅黑" w:cs="宋体" w:hint="eastAsia"/>
          <w:color w:val="474747"/>
          <w:kern w:val="0"/>
          <w:szCs w:val="21"/>
        </w:rPr>
      </w:pPr>
      <w:r w:rsidRPr="00CA2024">
        <w:rPr>
          <w:rFonts w:ascii="微软雅黑" w:eastAsia="微软雅黑" w:hAnsi="微软雅黑" w:cs="宋体" w:hint="eastAsia"/>
          <w:color w:val="474747"/>
          <w:kern w:val="0"/>
          <w:szCs w:val="21"/>
        </w:rPr>
        <w:t>本政策从发布之日起执行。</w:t>
      </w:r>
    </w:p>
    <w:p w:rsidR="00EF0398" w:rsidRDefault="00EF0398"/>
    <w:sectPr w:rsidR="00EF03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24"/>
    <w:rsid w:val="00CA2024"/>
    <w:rsid w:val="00EF0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1A190-96AF-45CC-A291-719FB8C9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A202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CA202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A2024"/>
    <w:rPr>
      <w:rFonts w:ascii="宋体" w:eastAsia="宋体" w:hAnsi="宋体" w:cs="宋体"/>
      <w:b/>
      <w:bCs/>
      <w:kern w:val="36"/>
      <w:sz w:val="48"/>
      <w:szCs w:val="48"/>
    </w:rPr>
  </w:style>
  <w:style w:type="character" w:customStyle="1" w:styleId="3Char">
    <w:name w:val="标题 3 Char"/>
    <w:basedOn w:val="a0"/>
    <w:link w:val="3"/>
    <w:uiPriority w:val="9"/>
    <w:rsid w:val="00CA2024"/>
    <w:rPr>
      <w:rFonts w:ascii="宋体" w:eastAsia="宋体" w:hAnsi="宋体" w:cs="宋体"/>
      <w:b/>
      <w:bCs/>
      <w:kern w:val="0"/>
      <w:sz w:val="27"/>
      <w:szCs w:val="27"/>
    </w:rPr>
  </w:style>
  <w:style w:type="character" w:styleId="a3">
    <w:name w:val="Hyperlink"/>
    <w:basedOn w:val="a0"/>
    <w:uiPriority w:val="99"/>
    <w:semiHidden/>
    <w:unhideWhenUsed/>
    <w:rsid w:val="00CA2024"/>
    <w:rPr>
      <w:color w:val="0000FF"/>
      <w:u w:val="single"/>
    </w:rPr>
  </w:style>
  <w:style w:type="character" w:customStyle="1" w:styleId="apple-converted-space">
    <w:name w:val="apple-converted-space"/>
    <w:basedOn w:val="a0"/>
    <w:rsid w:val="00CA2024"/>
  </w:style>
  <w:style w:type="paragraph" w:styleId="a4">
    <w:name w:val="Normal (Web)"/>
    <w:basedOn w:val="a"/>
    <w:uiPriority w:val="99"/>
    <w:semiHidden/>
    <w:unhideWhenUsed/>
    <w:rsid w:val="00CA20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974736">
      <w:bodyDiv w:val="1"/>
      <w:marLeft w:val="0"/>
      <w:marRight w:val="0"/>
      <w:marTop w:val="0"/>
      <w:marBottom w:val="0"/>
      <w:divBdr>
        <w:top w:val="none" w:sz="0" w:space="0" w:color="auto"/>
        <w:left w:val="none" w:sz="0" w:space="0" w:color="auto"/>
        <w:bottom w:val="none" w:sz="0" w:space="0" w:color="auto"/>
        <w:right w:val="none" w:sz="0" w:space="0" w:color="auto"/>
      </w:divBdr>
      <w:divsChild>
        <w:div w:id="500044269">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2018-05-17T02:37:00Z</dcterms:created>
  <dcterms:modified xsi:type="dcterms:W3CDTF">2018-05-17T02:38:00Z</dcterms:modified>
</cp:coreProperties>
</file>