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8306"/>
      </w:tblGrid>
      <w:tr w:rsidR="00082914" w:rsidRPr="00082914" w:rsidTr="00082914">
        <w:trPr>
          <w:tblCellSpacing w:w="0" w:type="dxa"/>
        </w:trPr>
        <w:tc>
          <w:tcPr>
            <w:tcW w:w="0" w:type="auto"/>
            <w:shd w:val="clear" w:color="auto" w:fill="FFFFFF"/>
            <w:vAlign w:val="center"/>
            <w:hideMark/>
          </w:tcPr>
          <w:p w:rsidR="00082914" w:rsidRPr="00082914" w:rsidRDefault="00082914" w:rsidP="00082914">
            <w:pPr>
              <w:widowControl/>
              <w:spacing w:line="648" w:lineRule="atLeast"/>
              <w:jc w:val="center"/>
              <w:rPr>
                <w:rFonts w:ascii="宋体" w:eastAsia="宋体" w:hAnsi="宋体" w:cs="宋体"/>
                <w:b/>
                <w:bCs/>
                <w:color w:val="D90201"/>
                <w:kern w:val="0"/>
                <w:sz w:val="36"/>
                <w:szCs w:val="36"/>
              </w:rPr>
            </w:pPr>
            <w:bookmarkStart w:id="0" w:name="_GoBack"/>
            <w:r w:rsidRPr="00082914">
              <w:rPr>
                <w:rFonts w:ascii="宋体" w:eastAsia="宋体" w:hAnsi="宋体" w:cs="宋体" w:hint="eastAsia"/>
                <w:b/>
                <w:bCs/>
                <w:color w:val="D90201"/>
                <w:kern w:val="0"/>
                <w:sz w:val="36"/>
                <w:szCs w:val="36"/>
              </w:rPr>
              <w:t>区政府办公室关于进一步做好新形势下就业创业工作的实施意见</w:t>
            </w:r>
            <w:bookmarkEnd w:id="0"/>
          </w:p>
        </w:tc>
      </w:tr>
    </w:tbl>
    <w:p w:rsidR="00082914" w:rsidRPr="00082914" w:rsidRDefault="00082914" w:rsidP="00082914">
      <w:pPr>
        <w:widowControl/>
        <w:jc w:val="left"/>
        <w:rPr>
          <w:rFonts w:ascii="宋体" w:eastAsia="宋体" w:hAnsi="宋体" w:cs="宋体"/>
          <w:vanish/>
          <w:kern w:val="0"/>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306"/>
      </w:tblGrid>
      <w:tr w:rsidR="00082914" w:rsidRPr="00082914" w:rsidTr="00082914">
        <w:trPr>
          <w:tblCellSpacing w:w="0" w:type="dxa"/>
        </w:trPr>
        <w:tc>
          <w:tcPr>
            <w:tcW w:w="0" w:type="auto"/>
            <w:shd w:val="clear" w:color="auto" w:fill="FFFFFF"/>
            <w:vAlign w:val="center"/>
            <w:hideMark/>
          </w:tcPr>
          <w:p w:rsidR="00082914" w:rsidRPr="00082914" w:rsidRDefault="00082914" w:rsidP="00082914">
            <w:pPr>
              <w:widowControl/>
              <w:spacing w:line="324" w:lineRule="atLeast"/>
              <w:jc w:val="left"/>
              <w:rPr>
                <w:rFonts w:ascii="宋体" w:eastAsia="宋体" w:hAnsi="宋体" w:cs="宋体" w:hint="eastAsia"/>
                <w:color w:val="3D3D3D"/>
                <w:kern w:val="0"/>
                <w:sz w:val="18"/>
                <w:szCs w:val="18"/>
              </w:rPr>
            </w:pPr>
            <w:r w:rsidRPr="00082914">
              <w:rPr>
                <w:rFonts w:ascii="宋体" w:eastAsia="宋体" w:hAnsi="宋体" w:cs="宋体"/>
                <w:noProof/>
                <w:color w:val="3D3D3D"/>
                <w:kern w:val="0"/>
                <w:sz w:val="18"/>
                <w:szCs w:val="18"/>
              </w:rPr>
              <w:drawing>
                <wp:inline distT="0" distB="0" distL="0" distR="0">
                  <wp:extent cx="9525" cy="57150"/>
                  <wp:effectExtent l="0" t="0" r="9525" b="0"/>
                  <wp:docPr id="7" name="图片 7" descr="http://www.zghy.gov.cn/xxgk/jcms_files/jcms1/web1/site/picture/1/xxgk_wz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zghy.gov.cn/xxgk/jcms_files/jcms1/web1/site/picture/1/xxgk_wz_0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57150"/>
                          </a:xfrm>
                          <a:prstGeom prst="rect">
                            <a:avLst/>
                          </a:prstGeom>
                          <a:noFill/>
                          <a:ln>
                            <a:noFill/>
                          </a:ln>
                        </pic:spPr>
                      </pic:pic>
                    </a:graphicData>
                  </a:graphic>
                </wp:inline>
              </w:drawing>
            </w:r>
          </w:p>
        </w:tc>
      </w:tr>
    </w:tbl>
    <w:p w:rsidR="00082914" w:rsidRPr="00082914" w:rsidRDefault="00082914" w:rsidP="00082914">
      <w:pPr>
        <w:widowControl/>
        <w:jc w:val="left"/>
        <w:rPr>
          <w:rFonts w:ascii="宋体" w:eastAsia="宋体" w:hAnsi="宋体" w:cs="宋体"/>
          <w:vanish/>
          <w:kern w:val="0"/>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306"/>
      </w:tblGrid>
      <w:tr w:rsidR="00082914" w:rsidRPr="00082914" w:rsidTr="00082914">
        <w:trPr>
          <w:tblCellSpacing w:w="0" w:type="dxa"/>
        </w:trPr>
        <w:tc>
          <w:tcPr>
            <w:tcW w:w="0" w:type="auto"/>
            <w:shd w:val="clear" w:color="auto" w:fill="FFFFFF"/>
            <w:tcMar>
              <w:top w:w="225" w:type="dxa"/>
              <w:left w:w="225" w:type="dxa"/>
              <w:bottom w:w="225" w:type="dxa"/>
              <w:right w:w="225" w:type="dxa"/>
            </w:tcMar>
            <w:vAlign w:val="center"/>
            <w:hideMark/>
          </w:tcPr>
          <w:p w:rsidR="00082914" w:rsidRPr="00082914" w:rsidRDefault="00082914" w:rsidP="00082914">
            <w:pPr>
              <w:widowControl/>
              <w:spacing w:before="100" w:beforeAutospacing="1" w:after="100" w:afterAutospacing="1" w:line="378" w:lineRule="atLeast"/>
              <w:jc w:val="left"/>
              <w:rPr>
                <w:rFonts w:ascii="宋体" w:eastAsia="宋体" w:hAnsi="宋体" w:cs="宋体" w:hint="eastAsia"/>
                <w:color w:val="3D3D3D"/>
                <w:kern w:val="0"/>
                <w:szCs w:val="21"/>
              </w:rPr>
            </w:pPr>
            <w:r w:rsidRPr="00082914">
              <w:rPr>
                <w:rFonts w:ascii="宋体" w:eastAsia="宋体" w:hAnsi="宋体" w:cs="宋体" w:hint="eastAsia"/>
                <w:color w:val="3D3D3D"/>
                <w:kern w:val="0"/>
                <w:szCs w:val="21"/>
              </w:rPr>
              <w:t>各乡镇人民政府，高新区、农科园、工业新区管委会，区商贸服务中心，区各委办局，区各直属单位：</w:t>
            </w:r>
            <w:r w:rsidRPr="00082914">
              <w:rPr>
                <w:rFonts w:ascii="宋体" w:eastAsia="宋体" w:hAnsi="宋体" w:cs="宋体" w:hint="eastAsia"/>
                <w:color w:val="3D3D3D"/>
                <w:kern w:val="0"/>
                <w:szCs w:val="21"/>
              </w:rPr>
              <w:br/>
              <w:t xml:space="preserve">　　为贯彻落实《市政府关于进一步做好新形势下就业创业工作的意见》（淮政发〔2015〕212号）精神，实施更加积极的就业政策，以创业创新带动就业，培育大众创业、万众创新新引擎，催生经济社会发展新动力，为促进民生改善、经济结构调整和社会和谐稳定提供新动能，现就进一步做好我区就业创业工作提出以下意见：</w:t>
            </w:r>
            <w:r w:rsidRPr="00082914">
              <w:rPr>
                <w:rFonts w:ascii="宋体" w:eastAsia="宋体" w:hAnsi="宋体" w:cs="宋体" w:hint="eastAsia"/>
                <w:color w:val="3D3D3D"/>
                <w:kern w:val="0"/>
                <w:szCs w:val="21"/>
              </w:rPr>
              <w:br/>
              <w:t xml:space="preserve">　　一、总体要求</w:t>
            </w:r>
            <w:r w:rsidRPr="00082914">
              <w:rPr>
                <w:rFonts w:ascii="宋体" w:eastAsia="宋体" w:hAnsi="宋体" w:cs="宋体" w:hint="eastAsia"/>
                <w:color w:val="3D3D3D"/>
                <w:kern w:val="0"/>
                <w:szCs w:val="21"/>
              </w:rPr>
              <w:br/>
              <w:t xml:space="preserve">　　（一）指导思想。认真贯彻党的十八大、十八届三中四中五中全会和习总书记系列重要讲话特别是视察江苏重要讲话精神，主动适应和引领经济发展新常态，深入实施就业优先战略和“全民创业”战略，坚持劳动者自主就业、市场调节就业、政府促进就业和鼓励创业的方针，统筹推进城乡就业创业工作，推动扩大就业与提升质量并重、创业带动与促进就业并举，实现更加充分、更高质量的就业，最大限度激发全民创业潜力、释放创业活力。</w:t>
            </w:r>
            <w:r w:rsidRPr="00082914">
              <w:rPr>
                <w:rFonts w:ascii="宋体" w:eastAsia="宋体" w:hAnsi="宋体" w:cs="宋体" w:hint="eastAsia"/>
                <w:color w:val="3D3D3D"/>
                <w:kern w:val="0"/>
                <w:szCs w:val="21"/>
              </w:rPr>
              <w:br/>
              <w:t xml:space="preserve">　　（二）主要目标。到2020年，城镇新增就业3万人，城镇登记失业率控制在4%以内；扶持自主创业0.4万人，带动就业1.6万人以上；创建以“互联网+”工作空间、网络空间、社交空间和资源空间为一体的全新创业载体，入选省、市级创业基地4个，认定区级创业基地8个，技能人才和高级技能人才资源总量分别达8万人和2.5万人；推进统一规范和灵活开放的人力资源市场体系建设，公共就业创业政策和服务实现普惠均等，就业环境更加宽松公平。</w:t>
            </w:r>
            <w:r w:rsidRPr="00082914">
              <w:rPr>
                <w:rFonts w:ascii="宋体" w:eastAsia="宋体" w:hAnsi="宋体" w:cs="宋体" w:hint="eastAsia"/>
                <w:color w:val="3D3D3D"/>
                <w:kern w:val="0"/>
                <w:szCs w:val="21"/>
              </w:rPr>
              <w:br/>
              <w:t xml:space="preserve">　　（三）工作重点。促进就业稳定增长。把稳定和扩大就业作为经济运行合理区间的下限，将城镇新增就业、调查失业率作为宏观调控的重要指标，纳入国民经济和社会发展规划及年度计划。加强财税、产业、贸易等经济政策与就业政策的配套衔接，建立宏观经济政策对就业的影响评价机制和公共投资、重大项目建设带动就业的评估机制。大力发展就业能力强的产业，提高服务业就业比重，挖掘第一、第二产业就业潜力。提升企业吸纳就业能力，统筹做好各类群体就业。（责任单位：区发展改革委、区经济和信息化委、区财政局、区人力资源社会保障局、区商务局、区国税局、区地税局、区统计局，列第一位者为牵头单位，下同）</w:t>
            </w:r>
          </w:p>
          <w:p w:rsidR="00082914" w:rsidRPr="00082914" w:rsidRDefault="00082914" w:rsidP="00082914">
            <w:pPr>
              <w:widowControl/>
              <w:spacing w:before="100" w:beforeAutospacing="1" w:after="100" w:afterAutospacing="1" w:line="378" w:lineRule="atLeast"/>
              <w:jc w:val="left"/>
              <w:rPr>
                <w:rFonts w:ascii="宋体" w:eastAsia="宋体" w:hAnsi="宋体" w:cs="宋体" w:hint="eastAsia"/>
                <w:color w:val="3D3D3D"/>
                <w:kern w:val="0"/>
                <w:szCs w:val="21"/>
              </w:rPr>
            </w:pPr>
            <w:r w:rsidRPr="00082914">
              <w:rPr>
                <w:rFonts w:ascii="宋体" w:eastAsia="宋体" w:hAnsi="宋体" w:cs="宋体" w:hint="eastAsia"/>
                <w:color w:val="3D3D3D"/>
                <w:kern w:val="0"/>
                <w:szCs w:val="21"/>
              </w:rPr>
              <w:t> </w:t>
            </w:r>
          </w:p>
          <w:p w:rsidR="00082914" w:rsidRPr="00082914" w:rsidRDefault="00082914" w:rsidP="00082914">
            <w:pPr>
              <w:widowControl/>
              <w:spacing w:before="100" w:beforeAutospacing="1" w:after="100" w:afterAutospacing="1" w:line="378" w:lineRule="atLeast"/>
              <w:jc w:val="left"/>
              <w:rPr>
                <w:rFonts w:ascii="宋体" w:eastAsia="宋体" w:hAnsi="宋体" w:cs="宋体" w:hint="eastAsia"/>
                <w:color w:val="3D3D3D"/>
                <w:kern w:val="0"/>
                <w:szCs w:val="21"/>
              </w:rPr>
            </w:pPr>
            <w:r w:rsidRPr="00082914">
              <w:rPr>
                <w:rFonts w:ascii="宋体" w:eastAsia="宋体" w:hAnsi="宋体" w:cs="宋体" w:hint="eastAsia"/>
                <w:color w:val="3D3D3D"/>
                <w:kern w:val="0"/>
                <w:szCs w:val="21"/>
              </w:rPr>
              <w:lastRenderedPageBreak/>
              <w:t xml:space="preserve">　　积极推进大众创业。统筹推进城乡创业工作，重点实施大学生创业引领、农村创业富民和网络创业扶持等计划，大力开展创业带动就业行动。突出抓好创业能力提升、创业政策拓展、创业孵化推进和创业服务优化。鼓励城乡劳动者创业，吸引和集聚高层次人才到淮阴区创新创业。大力发展众创空间，培育创业公共平台，构建一批低成本、便利化、全要素、开放式的创业载体，重点打造一批省级和市级创业示范基地。（责任单位：区发展改革委、区科技局、区教育局、区财政局、区人力资源社会保障局、区农委、区商务局、团区委）</w:t>
            </w:r>
            <w:r w:rsidRPr="00082914">
              <w:rPr>
                <w:rFonts w:ascii="宋体" w:eastAsia="宋体" w:hAnsi="宋体" w:cs="宋体" w:hint="eastAsia"/>
                <w:color w:val="3D3D3D"/>
                <w:kern w:val="0"/>
                <w:szCs w:val="21"/>
              </w:rPr>
              <w:br/>
              <w:t xml:space="preserve">　　提升就业创业能力和公共服务水平。进一步健全公共就业创业服务体系，充分发挥公共就业服务、高校毕业生就业指导、中小企业服务等机构的作用，为创业者提供项目开发、开业指导、融资服务、跟踪扶持等服务，创新服务内容和方式。加大职业技能培训和创业教育培训力度，不断提高劳动者就业创业能力和职业转换能力。大力推进城乡公共就业创业服务均等化，促进城乡就业机会平等和就业服务共享。加快推进公共就业服务信息化，提升精细化服务管理水平。（责任单位：区教育局、区人力资源社会保障局、区财政局）</w:t>
            </w:r>
            <w:r w:rsidRPr="00082914">
              <w:rPr>
                <w:rFonts w:ascii="宋体" w:eastAsia="宋体" w:hAnsi="宋体" w:cs="宋体" w:hint="eastAsia"/>
                <w:color w:val="3D3D3D"/>
                <w:kern w:val="0"/>
                <w:szCs w:val="21"/>
              </w:rPr>
              <w:br/>
              <w:t xml:space="preserve">　　二、突出创业带动就业</w:t>
            </w:r>
          </w:p>
          <w:p w:rsidR="00082914" w:rsidRPr="00082914" w:rsidRDefault="00082914" w:rsidP="00082914">
            <w:pPr>
              <w:widowControl/>
              <w:spacing w:before="100" w:beforeAutospacing="1" w:after="100" w:afterAutospacing="1" w:line="378" w:lineRule="atLeast"/>
              <w:jc w:val="left"/>
              <w:rPr>
                <w:rFonts w:ascii="宋体" w:eastAsia="宋体" w:hAnsi="宋体" w:cs="宋体" w:hint="eastAsia"/>
                <w:color w:val="3D3D3D"/>
                <w:kern w:val="0"/>
                <w:szCs w:val="21"/>
              </w:rPr>
            </w:pPr>
            <w:r w:rsidRPr="00082914">
              <w:rPr>
                <w:rFonts w:ascii="宋体" w:eastAsia="宋体" w:hAnsi="宋体" w:cs="宋体" w:hint="eastAsia"/>
                <w:color w:val="3D3D3D"/>
                <w:kern w:val="0"/>
                <w:szCs w:val="21"/>
              </w:rPr>
              <w:t xml:space="preserve">　　（四）优化创业创新环境。深化商事制度改革，全面推行工商营业执照、组织机构代码证、税务登记证“三证合一”，实行“一照一码”登记模式。继续优化创新登记方式，结合实际进一步简化住所（经营场所）登记手续，实行“一址多照”、“一照多址”、众创空间集群登记、商务秘书公司委托登记等改革举措，分行业、分业态释放住所资源。优化工商注册流程，逐步实现网上办理名称核准、网上预审登记、网上核准登记，推进全程电子化登记管理。运用大数据加强对市场主体的服务和监管。依托企业信用信息公示系统，实现政策集中公示、扶持申请导航、享受扶持信息公示。进一步规范审批行为，推广“一个窗口”受理、网上并联审批等方式。（责任单位：区市场监督管理局、区发展改革委、区国税局、区地税局、区编办、区法制办）</w:t>
            </w:r>
          </w:p>
          <w:p w:rsidR="00082914" w:rsidRPr="00082914" w:rsidRDefault="00082914" w:rsidP="00082914">
            <w:pPr>
              <w:widowControl/>
              <w:spacing w:before="100" w:beforeAutospacing="1" w:after="100" w:afterAutospacing="1" w:line="378" w:lineRule="atLeast"/>
              <w:jc w:val="left"/>
              <w:rPr>
                <w:rFonts w:ascii="宋体" w:eastAsia="宋体" w:hAnsi="宋体" w:cs="宋体" w:hint="eastAsia"/>
                <w:color w:val="3D3D3D"/>
                <w:kern w:val="0"/>
                <w:szCs w:val="21"/>
              </w:rPr>
            </w:pPr>
            <w:r w:rsidRPr="00082914">
              <w:rPr>
                <w:rFonts w:ascii="宋体" w:eastAsia="宋体" w:hAnsi="宋体" w:cs="宋体" w:hint="eastAsia"/>
                <w:color w:val="3D3D3D"/>
                <w:kern w:val="0"/>
                <w:szCs w:val="21"/>
              </w:rPr>
              <w:t xml:space="preserve">　　（五）推进创业载体建设。利用现有闲置厂房、创业基地、农民工返乡创业园等创业创新平台的服务功能，加大创业孵化基地建设力度，每年上报评估认定一批创业示范基地，给予一次性规定标准的基地建设奖补。鼓励各乡镇、各有关部门积极探索运用购买公共服务成果的方式，用市场化办法支持创业载体建设，引导各类创业载体和众创空间等新型孵化机构提供优质高效的创业服务。融合创业培训、创业实训、创业孵化、创业咨询和创业指导功能，进一步创新孵化方式，提高孵化成功率。（责任单位：区人力资源社会保障局、区经济和信息化委、区教育局、区财政局、区国税局、区地税局、团区委、区妇联）</w:t>
            </w:r>
          </w:p>
          <w:p w:rsidR="00082914" w:rsidRPr="00082914" w:rsidRDefault="00082914" w:rsidP="00082914">
            <w:pPr>
              <w:widowControl/>
              <w:spacing w:before="100" w:beforeAutospacing="1" w:after="100" w:afterAutospacing="1" w:line="378" w:lineRule="atLeast"/>
              <w:jc w:val="left"/>
              <w:rPr>
                <w:rFonts w:ascii="宋体" w:eastAsia="宋体" w:hAnsi="宋体" w:cs="宋体" w:hint="eastAsia"/>
                <w:color w:val="3D3D3D"/>
                <w:kern w:val="0"/>
                <w:szCs w:val="21"/>
              </w:rPr>
            </w:pPr>
            <w:r w:rsidRPr="00082914">
              <w:rPr>
                <w:rFonts w:ascii="宋体" w:eastAsia="宋体" w:hAnsi="宋体" w:cs="宋体" w:hint="eastAsia"/>
                <w:color w:val="3D3D3D"/>
                <w:kern w:val="0"/>
                <w:szCs w:val="21"/>
              </w:rPr>
              <w:lastRenderedPageBreak/>
              <w:t xml:space="preserve">　　（六）支持创业担保贷款发展。将小额担保贷款调整为创业担保贷款。加大创业担保贷款支持力度，个人贷款最高额度统一调整为10万元。对进入农业产业园、乡镇工业集中区和村级创业点新办的个人创业项目，最高贷款额度可到20万元。推行创业扶持“政策性贷款+商业性贷款”捆绑模式，提高创业者金融服务可获得性，支持企业做大做强。建立大学生村官贷款“绿色通道”，简化办理流程，缩短审批时限，免收担保费用，根据大学生村干部实际需求确定贷款额度，采取多种担保方式，实施灵活的还款方式，扩大贷款覆盖面，提高大学生村干部贷款满足率。根据创业规模大小，单笔（户）将分别给予10万元、20万元等不同层次的贷款。对诚实守信、按时还贷的借款人，将按规定给予利息补贴。鼓励金融机构参照贷款基础利率，结合风险分担情况，合理确定贷款利率水平，对个人发放的创业担保贷款，按照国家规定贷款基础利率，由财政给予贴息。（责任单位：区财政局、区人力资源社会保障局）</w:t>
            </w:r>
          </w:p>
          <w:p w:rsidR="00082914" w:rsidRPr="00082914" w:rsidRDefault="00082914" w:rsidP="00082914">
            <w:pPr>
              <w:widowControl/>
              <w:spacing w:before="100" w:beforeAutospacing="1" w:after="100" w:afterAutospacing="1" w:line="378" w:lineRule="atLeast"/>
              <w:jc w:val="left"/>
              <w:rPr>
                <w:rFonts w:ascii="宋体" w:eastAsia="宋体" w:hAnsi="宋体" w:cs="宋体" w:hint="eastAsia"/>
                <w:color w:val="3D3D3D"/>
                <w:kern w:val="0"/>
                <w:szCs w:val="21"/>
              </w:rPr>
            </w:pPr>
            <w:r w:rsidRPr="00082914">
              <w:rPr>
                <w:rFonts w:ascii="宋体" w:eastAsia="宋体" w:hAnsi="宋体" w:cs="宋体" w:hint="eastAsia"/>
                <w:color w:val="3D3D3D"/>
                <w:kern w:val="0"/>
                <w:szCs w:val="21"/>
              </w:rPr>
              <w:t xml:space="preserve">　　（七）落实创业创新税费优惠政策。高校毕业生、登记失业人员等创办个体工商户、个人独资企业的，可依法享受税收减免政策。3年内定额依次扣减其当年实际应缴纳的营业税、城市维护建设税、教育费附加、地方教育附加和个人所得税。商贸企业、服务型企业、小型加工型企业，在新增加的岗位中，当年新招用在公共就业服务机构登记失业半年以上人员，与其签订1年期限以上劳动合同并依法缴纳社会保险费的，在3年内按实际招用人数予以定额依次扣减营业税、城市维护建设税、教育费附加、地方教育附加和企业所得税。全面清理涉企行政事业性收费、政府性基金、行政审批中介服务收费、行业协会商会涉企收费，落实涉企收费清单管理制度和创业负担举报反馈机制。对企业按规定减免登记类、证照类、管理类等行政事业性收费。（责任单位：区财政局、区发展改革委、区经济和信息化委、区国税局、区地税局、区人力资源社会保障局）</w:t>
            </w:r>
          </w:p>
          <w:p w:rsidR="00082914" w:rsidRPr="00082914" w:rsidRDefault="00082914" w:rsidP="00082914">
            <w:pPr>
              <w:widowControl/>
              <w:spacing w:before="100" w:beforeAutospacing="1" w:after="100" w:afterAutospacing="1" w:line="378" w:lineRule="atLeast"/>
              <w:jc w:val="left"/>
              <w:rPr>
                <w:rFonts w:ascii="宋体" w:eastAsia="宋体" w:hAnsi="宋体" w:cs="宋体" w:hint="eastAsia"/>
                <w:color w:val="3D3D3D"/>
                <w:kern w:val="0"/>
                <w:szCs w:val="21"/>
              </w:rPr>
            </w:pPr>
            <w:r w:rsidRPr="00082914">
              <w:rPr>
                <w:rFonts w:ascii="宋体" w:eastAsia="宋体" w:hAnsi="宋体" w:cs="宋体" w:hint="eastAsia"/>
                <w:color w:val="3D3D3D"/>
                <w:kern w:val="0"/>
                <w:szCs w:val="21"/>
              </w:rPr>
              <w:t xml:space="preserve">　　（八）加大创业扶持力度。对具有创业意愿和培训愿望并具备一定创业条件的城乡各类劳动者（含毕业前2年大学生），参加人力资源社会保障部门认定的创业培训并取得合格证书的，按规定给予创业培训补贴。对登记失业人员、高校毕业生等成功创业并正常经营半年以上的创业主体，符合条件的给予初次创业补贴和创业场地租金补贴，补贴标准按现有规定标准执行。（责任单位：区人力资源社会保障局、区教育局、区财政局）</w:t>
            </w:r>
          </w:p>
          <w:p w:rsidR="00082914" w:rsidRPr="00082914" w:rsidRDefault="00082914" w:rsidP="00082914">
            <w:pPr>
              <w:widowControl/>
              <w:spacing w:before="100" w:beforeAutospacing="1" w:after="100" w:afterAutospacing="1" w:line="378" w:lineRule="atLeast"/>
              <w:jc w:val="left"/>
              <w:rPr>
                <w:rFonts w:ascii="宋体" w:eastAsia="宋体" w:hAnsi="宋体" w:cs="宋体" w:hint="eastAsia"/>
                <w:color w:val="3D3D3D"/>
                <w:kern w:val="0"/>
                <w:szCs w:val="21"/>
              </w:rPr>
            </w:pPr>
            <w:r w:rsidRPr="00082914">
              <w:rPr>
                <w:rFonts w:ascii="宋体" w:eastAsia="宋体" w:hAnsi="宋体" w:cs="宋体" w:hint="eastAsia"/>
                <w:color w:val="3D3D3D"/>
                <w:kern w:val="0"/>
                <w:szCs w:val="21"/>
              </w:rPr>
              <w:t xml:space="preserve">　　（九）支持电子商务创业。鼓励城乡劳动者投身“互联网+”和电子商务创业。对劳动者创办社会组织、从事网络创业符合条件的，给予相应创业扶持。对已进行工商登记注册并办理《就业创业证》的网络商户从业人员，同等享受各项就业创业扶持政策。对未进行工商登记注册，但在网络平台实名注册、稳定经营且信誉良好的网络商户创业者，经人社部门认定后符合条件的，可按规定享受创业担保贷款及贴息政</w:t>
            </w:r>
            <w:r w:rsidRPr="00082914">
              <w:rPr>
                <w:rFonts w:ascii="宋体" w:eastAsia="宋体" w:hAnsi="宋体" w:cs="宋体" w:hint="eastAsia"/>
                <w:color w:val="3D3D3D"/>
                <w:kern w:val="0"/>
                <w:szCs w:val="21"/>
              </w:rPr>
              <w:lastRenderedPageBreak/>
              <w:t>策；其从业人员可认定为灵活就业人员，享受相应的扶持政策。（责任单位：区商务局、区人力资源社会保障局、区财政局）</w:t>
            </w:r>
          </w:p>
          <w:p w:rsidR="00082914" w:rsidRPr="00082914" w:rsidRDefault="00082914" w:rsidP="00082914">
            <w:pPr>
              <w:widowControl/>
              <w:spacing w:before="100" w:beforeAutospacing="1" w:after="100" w:afterAutospacing="1" w:line="378" w:lineRule="atLeast"/>
              <w:jc w:val="left"/>
              <w:rPr>
                <w:rFonts w:ascii="宋体" w:eastAsia="宋体" w:hAnsi="宋体" w:cs="宋体" w:hint="eastAsia"/>
                <w:color w:val="3D3D3D"/>
                <w:kern w:val="0"/>
                <w:szCs w:val="21"/>
              </w:rPr>
            </w:pPr>
            <w:r w:rsidRPr="00082914">
              <w:rPr>
                <w:rFonts w:ascii="宋体" w:eastAsia="宋体" w:hAnsi="宋体" w:cs="宋体" w:hint="eastAsia"/>
                <w:color w:val="3D3D3D"/>
                <w:kern w:val="0"/>
                <w:szCs w:val="21"/>
              </w:rPr>
              <w:t xml:space="preserve">　　（十）营造大众创业氛围。支持举办创业训练营、创业创新大赛、创新成果和创业项目展示推介，积极参与江苏科技创业大赛、江苏省大学生创业大赛、江苏省青年创新创业大赛、江苏创新创业大赛海外人才专场暨人才项目对接交流大会、江苏中小企业创新创业大赛等活动，搭建创业者交流平台，培育创业文化，支持公益创业，营造鼓励创业、宽容失败的良好社会氛围。（责任单位：区人力资源社会保障局、区科技局、区教育局、区经济和信息化委、区财政局、区总工会、团区委、区妇联）</w:t>
            </w:r>
            <w:r w:rsidRPr="00082914">
              <w:rPr>
                <w:rFonts w:ascii="宋体" w:eastAsia="宋体" w:hAnsi="宋体" w:cs="宋体" w:hint="eastAsia"/>
                <w:color w:val="3D3D3D"/>
                <w:kern w:val="0"/>
                <w:szCs w:val="21"/>
              </w:rPr>
              <w:br/>
              <w:t xml:space="preserve">　　三、统筹重点群体就业</w:t>
            </w:r>
          </w:p>
          <w:p w:rsidR="00082914" w:rsidRPr="00082914" w:rsidRDefault="00082914" w:rsidP="00082914">
            <w:pPr>
              <w:widowControl/>
              <w:spacing w:before="100" w:beforeAutospacing="1" w:after="100" w:afterAutospacing="1" w:line="378" w:lineRule="atLeast"/>
              <w:jc w:val="left"/>
              <w:rPr>
                <w:rFonts w:ascii="宋体" w:eastAsia="宋体" w:hAnsi="宋体" w:cs="宋体" w:hint="eastAsia"/>
                <w:color w:val="3D3D3D"/>
                <w:kern w:val="0"/>
                <w:szCs w:val="21"/>
              </w:rPr>
            </w:pPr>
            <w:r w:rsidRPr="00082914">
              <w:rPr>
                <w:rFonts w:ascii="宋体" w:eastAsia="宋体" w:hAnsi="宋体" w:cs="宋体" w:hint="eastAsia"/>
                <w:color w:val="3D3D3D"/>
                <w:kern w:val="0"/>
                <w:szCs w:val="21"/>
              </w:rPr>
              <w:t xml:space="preserve">　　（十一）鼓励高校毕业生多渠道就业。把高校毕业生就业摆在就业工作首位，推进离校未就业高校毕业生就业促进计划，做好离校未就业高校毕业生调查登记、就业服务、就业援助和职业培训工作。统筹实施高校毕业生各类基层服务项目，对到乡镇基层单位就业，服务期达3年以上（含3年）的全日制普通高校毕业生，按有关规定给予学费补偿。鼓励在乡镇、社区（村）购买公共管理和社会服务岗位，优先用于吸纳高校毕业生就业。（责任单位：区教育局、区人力资源社会保障局、区财政局）</w:t>
            </w:r>
          </w:p>
          <w:p w:rsidR="00082914" w:rsidRPr="00082914" w:rsidRDefault="00082914" w:rsidP="00082914">
            <w:pPr>
              <w:widowControl/>
              <w:spacing w:before="100" w:beforeAutospacing="1" w:after="100" w:afterAutospacing="1" w:line="378" w:lineRule="atLeast"/>
              <w:jc w:val="left"/>
              <w:rPr>
                <w:rFonts w:ascii="宋体" w:eastAsia="宋体" w:hAnsi="宋体" w:cs="宋体" w:hint="eastAsia"/>
                <w:color w:val="3D3D3D"/>
                <w:kern w:val="0"/>
                <w:szCs w:val="21"/>
              </w:rPr>
            </w:pPr>
            <w:r w:rsidRPr="00082914">
              <w:rPr>
                <w:rFonts w:ascii="宋体" w:eastAsia="宋体" w:hAnsi="宋体" w:cs="宋体" w:hint="eastAsia"/>
                <w:color w:val="3D3D3D"/>
                <w:kern w:val="0"/>
                <w:szCs w:val="21"/>
              </w:rPr>
              <w:t xml:space="preserve">　　（十二）加强对困难人员的就业援助。合理确定就业困难人员范围，规范认定程序，加强实名制动态管理和分类帮扶。将登记失业的优抚对象家庭人员和军队退役人员纳入就业困难人员援助范围，享受相应的就业扶持政策。就业困难人员从事个体经营或灵活就业的，仍按现行政策规定享受社会保险补贴。对用人单位吸纳困难人员就业的，与其签订1年期限以上劳动合同并缴纳社保保险费的，按规定给予用人单位岗位补贴和社会保险补贴。补贴标准和期限按现行规定执行。加强对就业困难人员在岗情况的管理和工作考核，建立定期核查机制，完善就业困难人员享受扶持政策期满退出办法，做好退出后的政策衔接和就业服务。依法大力推进残疾人按比例就业，党政机关、事业单位及国有企业要建立岗位预留制度，带头安排残疾人就业。落实对用人单位安置残疾人的补贴和奖励制度，残联会同财政部门对用人单位按比例安排残疾人就业进行年度公示。落实完善残疾人集中就业单位扶持政策，推进残疾人辅助性就业和灵活就业。对提供辅助性就业项目的单位给予补贴。落实社会中介机构介绍残疾人就业享受就业创业服务补贴和介绍残疾人就业专项补贴政策。加大对就业困难人员的援助力度，确保零就业家庭、最低生活保障家庭等困难家庭至少有1人就业。（责任单位：区人力资源社会保障局、区财政局、区国税局、区地税局、区残联）</w:t>
            </w:r>
          </w:p>
          <w:p w:rsidR="00082914" w:rsidRPr="00082914" w:rsidRDefault="00082914" w:rsidP="00082914">
            <w:pPr>
              <w:widowControl/>
              <w:spacing w:before="100" w:beforeAutospacing="1" w:after="100" w:afterAutospacing="1" w:line="378" w:lineRule="atLeast"/>
              <w:jc w:val="left"/>
              <w:rPr>
                <w:rFonts w:ascii="宋体" w:eastAsia="宋体" w:hAnsi="宋体" w:cs="宋体" w:hint="eastAsia"/>
                <w:color w:val="3D3D3D"/>
                <w:kern w:val="0"/>
                <w:szCs w:val="21"/>
              </w:rPr>
            </w:pPr>
            <w:r w:rsidRPr="00082914">
              <w:rPr>
                <w:rFonts w:ascii="宋体" w:eastAsia="宋体" w:hAnsi="宋体" w:cs="宋体" w:hint="eastAsia"/>
                <w:color w:val="3D3D3D"/>
                <w:kern w:val="0"/>
                <w:szCs w:val="21"/>
              </w:rPr>
              <w:t xml:space="preserve">　　（十三）促进农村劳动力转移就业。结合新型城镇化建设和户籍制度改革，建立健全城乡劳动者平等就业制度。完善职业培训、就业服务、劳动维权“三位一体”的</w:t>
            </w:r>
            <w:r w:rsidRPr="00082914">
              <w:rPr>
                <w:rFonts w:ascii="宋体" w:eastAsia="宋体" w:hAnsi="宋体" w:cs="宋体" w:hint="eastAsia"/>
                <w:color w:val="3D3D3D"/>
                <w:kern w:val="0"/>
                <w:szCs w:val="21"/>
              </w:rPr>
              <w:lastRenderedPageBreak/>
              <w:t>工作机制，重点推进农村新成长劳动力转移就业和农村大龄人士就地转移就业。加强对农村转移就业劳动者的跟踪服务，促进农村劳动力有序外出就业或就地就近转移就业，服务好回乡农民创业带动当地农村劳动力就业。将劳动年龄段内的被征地农民纳入城镇就业体系，加强就业培训和指导，创造就业条件，促进被征地农民就业。（责任单位：区人力资源社会保障局、区农委、区总工会、团区委、区妇联）</w:t>
            </w:r>
          </w:p>
          <w:p w:rsidR="00082914" w:rsidRPr="00082914" w:rsidRDefault="00082914" w:rsidP="00082914">
            <w:pPr>
              <w:widowControl/>
              <w:spacing w:before="100" w:beforeAutospacing="1" w:after="100" w:afterAutospacing="1" w:line="378" w:lineRule="atLeast"/>
              <w:jc w:val="left"/>
              <w:rPr>
                <w:rFonts w:ascii="宋体" w:eastAsia="宋体" w:hAnsi="宋体" w:cs="宋体" w:hint="eastAsia"/>
                <w:color w:val="3D3D3D"/>
                <w:kern w:val="0"/>
                <w:szCs w:val="21"/>
              </w:rPr>
            </w:pPr>
            <w:r w:rsidRPr="00082914">
              <w:rPr>
                <w:rFonts w:ascii="宋体" w:eastAsia="宋体" w:hAnsi="宋体" w:cs="宋体" w:hint="eastAsia"/>
                <w:color w:val="3D3D3D"/>
                <w:kern w:val="0"/>
                <w:szCs w:val="21"/>
              </w:rPr>
              <w:t xml:space="preserve">　　（十四）做好退役军人的就业工作。扶持自主择业军转干部、自主就业退役士兵就业创业，落实税费减免、创业补贴、创业担保贷款等优惠政策，组织实施职业技能培训，推进退役士兵职业技能培训向纵深发展。加强就业创业指导和服务，搭建就业创业服务平台。财政支付工资的各类工勤辅助岗位设立和遇有空缺时，应当优先用于接收符合政府安排工作条件的退役士兵；国有、国有控股和国有资本占主导地位的企业在新招录职工时，应择优招录符合政府安排工作条件的退役士兵。退役士兵报考公务员、应聘事业单位职位的，在军队服现役经历视为基层工作经历，服现役年限计算为工作年限。落实促进军转干部及随军家属就业税收政策。（责任单位：区人力资源社会保障局、区民政局、区财政局、区国税局、区地税局）</w:t>
            </w:r>
          </w:p>
          <w:p w:rsidR="00082914" w:rsidRPr="00082914" w:rsidRDefault="00082914" w:rsidP="00082914">
            <w:pPr>
              <w:widowControl/>
              <w:spacing w:before="100" w:beforeAutospacing="1" w:after="100" w:afterAutospacing="1" w:line="378" w:lineRule="atLeast"/>
              <w:jc w:val="left"/>
              <w:rPr>
                <w:rFonts w:ascii="宋体" w:eastAsia="宋体" w:hAnsi="宋体" w:cs="宋体" w:hint="eastAsia"/>
                <w:color w:val="3D3D3D"/>
                <w:kern w:val="0"/>
                <w:szCs w:val="21"/>
              </w:rPr>
            </w:pPr>
            <w:r w:rsidRPr="00082914">
              <w:rPr>
                <w:rFonts w:ascii="宋体" w:eastAsia="宋体" w:hAnsi="宋体" w:cs="宋体" w:hint="eastAsia"/>
                <w:color w:val="3D3D3D"/>
                <w:kern w:val="0"/>
                <w:szCs w:val="21"/>
              </w:rPr>
              <w:t xml:space="preserve">　　（十五）健全失业保险、社会救助与就业的联动机制。进一步完善失业保险制度，充分发挥失业保险保生活、防失业、促就业的作用，鼓励领取失业保险金人员尽快实现就业或自主创业。对实现就业或自主创业的最低生活保障对象，在核算家庭收入时，可以扣减必要的就业成本。积极引导和鼓励社会组织对有创业脱贫意愿的城乡低保家庭、低保边缘户以及特困人员开展“精准帮扶”、为其提供资金、技能、亲情关爱等方面的扶持。（责任单位：区人力资源社会保障局、区民政局、区财政局）</w:t>
            </w:r>
            <w:r w:rsidRPr="00082914">
              <w:rPr>
                <w:rFonts w:ascii="宋体" w:eastAsia="宋体" w:hAnsi="宋体" w:cs="宋体" w:hint="eastAsia"/>
                <w:color w:val="3D3D3D"/>
                <w:kern w:val="0"/>
                <w:szCs w:val="21"/>
              </w:rPr>
              <w:br/>
              <w:t xml:space="preserve">　　四、鼓励企业吸纳就业</w:t>
            </w:r>
          </w:p>
          <w:p w:rsidR="00082914" w:rsidRPr="00082914" w:rsidRDefault="00082914" w:rsidP="00082914">
            <w:pPr>
              <w:widowControl/>
              <w:spacing w:before="100" w:beforeAutospacing="1" w:after="100" w:afterAutospacing="1" w:line="378" w:lineRule="atLeast"/>
              <w:jc w:val="left"/>
              <w:rPr>
                <w:rFonts w:ascii="宋体" w:eastAsia="宋体" w:hAnsi="宋体" w:cs="宋体" w:hint="eastAsia"/>
                <w:color w:val="3D3D3D"/>
                <w:kern w:val="0"/>
                <w:szCs w:val="21"/>
              </w:rPr>
            </w:pPr>
            <w:r w:rsidRPr="00082914">
              <w:rPr>
                <w:rFonts w:ascii="宋体" w:eastAsia="宋体" w:hAnsi="宋体" w:cs="宋体" w:hint="eastAsia"/>
                <w:color w:val="3D3D3D"/>
                <w:kern w:val="0"/>
                <w:szCs w:val="21"/>
              </w:rPr>
              <w:t xml:space="preserve">　　（十六）加大援企稳岗力度。将失业保险基金支持企业稳岗政策实施范围由兼并重组企业、化解产能过剩企业、淘汰落后产能企业等3类企业扩大到所有符合条件的企业。企业申请稳岗补贴应具备以下条件：生产经营活动符合国家及所在区域产业结构调整政策和环保政策；依法参加失业保险并足额缴纳失业保险费；上年度末裁员或裁员率低于统筹地区城镇登记失业率；企业财务制度健全、管理运行规范。稳岗补贴标准为该企业及其职工上年度实际缴纳失业保险费总额的50%。完善失业保险费率调整机制，失业保险费率由2%降至1.5%（其中单位缴费比例为1%，个人缴费比例为0.5%）。用好用足失业保险基金扩大支出政策，发挥失业保险制度预防失业、促进就业功能。（责任单位：区人力资源社会保障局、区财政局）</w:t>
            </w:r>
          </w:p>
          <w:p w:rsidR="00082914" w:rsidRPr="00082914" w:rsidRDefault="00082914" w:rsidP="00082914">
            <w:pPr>
              <w:widowControl/>
              <w:spacing w:before="100" w:beforeAutospacing="1" w:after="100" w:afterAutospacing="1" w:line="378" w:lineRule="atLeast"/>
              <w:jc w:val="left"/>
              <w:rPr>
                <w:rFonts w:ascii="宋体" w:eastAsia="宋体" w:hAnsi="宋体" w:cs="宋体" w:hint="eastAsia"/>
                <w:color w:val="3D3D3D"/>
                <w:kern w:val="0"/>
                <w:szCs w:val="21"/>
              </w:rPr>
            </w:pPr>
            <w:r w:rsidRPr="00082914">
              <w:rPr>
                <w:rFonts w:ascii="宋体" w:eastAsia="宋体" w:hAnsi="宋体" w:cs="宋体" w:hint="eastAsia"/>
                <w:color w:val="3D3D3D"/>
                <w:kern w:val="0"/>
                <w:szCs w:val="21"/>
              </w:rPr>
              <w:t xml:space="preserve">　　（十七）发挥小微企业就业主渠道作用。建立小微企业目录，对小微企业发展状况开展抽样统计，加大小微企业发展扶持力度。引导银行业金融机构针对小微企业经</w:t>
            </w:r>
            <w:r w:rsidRPr="00082914">
              <w:rPr>
                <w:rFonts w:ascii="宋体" w:eastAsia="宋体" w:hAnsi="宋体" w:cs="宋体" w:hint="eastAsia"/>
                <w:color w:val="3D3D3D"/>
                <w:kern w:val="0"/>
                <w:szCs w:val="21"/>
              </w:rPr>
              <w:lastRenderedPageBreak/>
              <w:t>营特点和融资需求特征，创新产品和服务。发展政府支持的融资性担保机构和再担保机构，完善风险分担机制，为小微企业提供融资支持。落实相关税收减免政策，加强市场监管执法和知识产权保护，对小微企业亟需获得授权的核心专利申请优先审查。发挥新型载体聚集发展的优势，引入竞争机制，积极创建创业创新示范乡镇，培育一批小微企业创业示范基地、园区。入驻基地的初创小微企业符合条件的，给予场地租赁、水电、物业管理等费用减免或补贴，对达到创业示范基地建设标准的，由区财政给予每个基地一次性奖补，提升孵化基地运作水平。扶持小微企业健康发展，不断提高小微企业带动就业能力。（责任单位：区经济和信息化委、区财政局、区人力资源社会保障局）</w:t>
            </w:r>
          </w:p>
          <w:p w:rsidR="00082914" w:rsidRPr="00082914" w:rsidRDefault="00082914" w:rsidP="00082914">
            <w:pPr>
              <w:widowControl/>
              <w:spacing w:before="100" w:beforeAutospacing="1" w:after="100" w:afterAutospacing="1" w:line="378" w:lineRule="atLeast"/>
              <w:jc w:val="left"/>
              <w:rPr>
                <w:rFonts w:ascii="宋体" w:eastAsia="宋体" w:hAnsi="宋体" w:cs="宋体" w:hint="eastAsia"/>
                <w:color w:val="3D3D3D"/>
                <w:kern w:val="0"/>
                <w:szCs w:val="21"/>
              </w:rPr>
            </w:pPr>
            <w:r w:rsidRPr="00082914">
              <w:rPr>
                <w:rFonts w:ascii="宋体" w:eastAsia="宋体" w:hAnsi="宋体" w:cs="宋体" w:hint="eastAsia"/>
                <w:color w:val="3D3D3D"/>
                <w:kern w:val="0"/>
                <w:szCs w:val="21"/>
              </w:rPr>
              <w:t xml:space="preserve">　　（十八）完善小微企业吸纳就业扶持政策。小微企业新招用毕业年度内的高校毕业生，签订1年以上劳动合同并依法缴纳社会保险费的，按企业为其实际缴纳部分给予1年社会保险补贴。科技型小微型企业和劳动密集型小企业，吸纳高校毕业生、登记失业人员等群体就业并与其签订1年以上劳动合同的，根据其实际吸纳人数，按每人不超过10万元、期限不超过2年、最高不超过200万元额度发放贷款，并由财政按基准利率给予50%的贴息。（责任单位：区人力资源社会保障局、区财政局、邮储银行淮阴支行）</w:t>
            </w:r>
          </w:p>
          <w:p w:rsidR="00082914" w:rsidRPr="00082914" w:rsidRDefault="00082914" w:rsidP="00082914">
            <w:pPr>
              <w:widowControl/>
              <w:spacing w:before="100" w:beforeAutospacing="1" w:after="100" w:afterAutospacing="1" w:line="378" w:lineRule="atLeast"/>
              <w:jc w:val="left"/>
              <w:rPr>
                <w:rFonts w:ascii="宋体" w:eastAsia="宋体" w:hAnsi="宋体" w:cs="宋体" w:hint="eastAsia"/>
                <w:color w:val="3D3D3D"/>
                <w:kern w:val="0"/>
                <w:szCs w:val="21"/>
              </w:rPr>
            </w:pPr>
            <w:r w:rsidRPr="00082914">
              <w:rPr>
                <w:rFonts w:ascii="宋体" w:eastAsia="宋体" w:hAnsi="宋体" w:cs="宋体" w:hint="eastAsia"/>
                <w:color w:val="3D3D3D"/>
                <w:kern w:val="0"/>
                <w:szCs w:val="21"/>
              </w:rPr>
              <w:t xml:space="preserve">　　（十九）鼓励企业稳定用工。生产经营困难企业可通过与职工进行集体协商，采取在岗培训、轮班工作、弹性工时、协商工资等办法不裁员或少裁员。对确实需要裁员的，依法履行民主程序，妥善处理劳动关系和社会保险接续，按事先制定的方案和帮扶计划，促进失业人员尽快再就业。稳定福利企业发展，制止随意关停福利企业、解雇残疾职工的行为。淘汰落后产能奖励资金、依据兼并重组政策规定支付给企业的土地补偿费要优先用于职工安置。（责任单位：区经济和信息化委、区国土分局、区人力资源社会保障局）</w:t>
            </w:r>
            <w:r w:rsidRPr="00082914">
              <w:rPr>
                <w:rFonts w:ascii="宋体" w:eastAsia="宋体" w:hAnsi="宋体" w:cs="宋体" w:hint="eastAsia"/>
                <w:color w:val="3D3D3D"/>
                <w:kern w:val="0"/>
                <w:szCs w:val="21"/>
              </w:rPr>
              <w:br/>
              <w:t xml:space="preserve">　　五、优化就业创业服务</w:t>
            </w:r>
            <w:r w:rsidRPr="00082914">
              <w:rPr>
                <w:rFonts w:ascii="宋体" w:eastAsia="宋体" w:hAnsi="宋体" w:cs="宋体" w:hint="eastAsia"/>
                <w:color w:val="3D3D3D"/>
                <w:kern w:val="0"/>
                <w:szCs w:val="21"/>
              </w:rPr>
              <w:br/>
              <w:t xml:space="preserve">　　（二十）完善就业创业服务体系。进一步整合资源，健全覆盖城乡的公共就业创业服务体系，提高服务均等化、标准化和专业化水平。强化公共创业服务，充分发挥公共就业服务、中小企业服务、高校毕业生就业指导、残疾人就业服务等机构的作用，为创业者提供项目开发、开业指导、融资服务、跟踪扶持等服务。将职业介绍补贴和扶持公共就业服务补助合并调整为就业创业服务补贴。建立政府支持、企业与个人开发、市场运作的创业项目评估和推介机制，集成创业项目库和创业成功案例库。（责任单位：区人力资源社会保障局、区财政局、区发展改革委、区经济和信息化委、区科技局、区教育局、区残联）</w:t>
            </w:r>
            <w:r w:rsidRPr="00082914">
              <w:rPr>
                <w:rFonts w:ascii="宋体" w:eastAsia="宋体" w:hAnsi="宋体" w:cs="宋体" w:hint="eastAsia"/>
                <w:color w:val="3D3D3D"/>
                <w:kern w:val="0"/>
                <w:szCs w:val="21"/>
              </w:rPr>
              <w:br/>
              <w:t xml:space="preserve">　　（二十一）推进就业服务信息化建设。建立区级集中的就业信息资源库，加强信息系统应用，实现就业管理和就业服务全程信息化。推进公共就业信息服务平台建</w:t>
            </w:r>
            <w:r w:rsidRPr="00082914">
              <w:rPr>
                <w:rFonts w:ascii="宋体" w:eastAsia="宋体" w:hAnsi="宋体" w:cs="宋体" w:hint="eastAsia"/>
                <w:color w:val="3D3D3D"/>
                <w:kern w:val="0"/>
                <w:szCs w:val="21"/>
              </w:rPr>
              <w:lastRenderedPageBreak/>
              <w:t>设，积极打造社会保障卡、门户网站、自助服务一体机、基层服务平台等公共就业服务信息化网络体系。优化就业信息服务手段，在各级各类就业服务场所推广配备电子化便民设施，提供网上就业办事服务，开通自助办理业务。推进就业信息共享开放，支持社会服务机构利用政府数据开展专业化就业服务，推动政府、社会协同提升公共就业服务水平。（责任单位：区人力资源社会保障局）</w:t>
            </w:r>
            <w:r w:rsidRPr="00082914">
              <w:rPr>
                <w:rFonts w:ascii="宋体" w:eastAsia="宋体" w:hAnsi="宋体" w:cs="宋体" w:hint="eastAsia"/>
                <w:color w:val="3D3D3D"/>
                <w:kern w:val="0"/>
                <w:szCs w:val="21"/>
              </w:rPr>
              <w:br/>
              <w:t xml:space="preserve">　　（二十二）加强人力资源市场建设。有效整合社会资源和公共资源，构建功能完善、机制健全、运行有序、服务规范的人力资源市场，消除城乡、行业、身份、性别、残疾等影响平等就业的制度障碍和就业歧视，形成政府部门监督管理、市场主体公平竞争、中介组织规范服务的人力资源市场运行格局。（责任单位：区人力资源社会保障局、区市场监管局、区妇联、区残联）</w:t>
            </w:r>
            <w:r w:rsidRPr="00082914">
              <w:rPr>
                <w:rFonts w:ascii="宋体" w:eastAsia="宋体" w:hAnsi="宋体" w:cs="宋体" w:hint="eastAsia"/>
                <w:color w:val="3D3D3D"/>
                <w:kern w:val="0"/>
                <w:szCs w:val="21"/>
              </w:rPr>
              <w:br/>
              <w:t xml:space="preserve">　　（二十三）强化职业培训和创业培训。顺应产业结构调整迈向中高端水平、缓解就业结构性矛盾的需求，加快发展现代职业教育，大规模开展职业培训，加大创业培训力度，把创新创业课程纳入国民教育体系。重点实施农民工职业技能提升和失业人员转业转岗培训，支持企业开展新型学徒制培训。按照同类工种、同一等级、同等补贴的原则，健全以获取国家职业资格证书和专项能力证书为主要评价依据的政府购买培训成果机制，为城乡劳动者提供普惠同等的培训补贴。（责任单位：区教育局、区人力资源社会保障局、区财政局）</w:t>
            </w:r>
            <w:r w:rsidRPr="00082914">
              <w:rPr>
                <w:rFonts w:ascii="宋体" w:eastAsia="宋体" w:hAnsi="宋体" w:cs="宋体" w:hint="eastAsia"/>
                <w:color w:val="3D3D3D"/>
                <w:kern w:val="0"/>
                <w:szCs w:val="21"/>
              </w:rPr>
              <w:br/>
              <w:t xml:space="preserve">　　（二十四）完善就业失业登记办法。在法定劳动年龄内、有劳动能力和就业意愿、处于无业状态的城镇常住人员，可到常住地的公共就业服务机构进行失业登记。公共就业服务机构要为登记失业的各类人员提供均等化的政策咨询、职业指导、职业介绍等公共就业服务和普惠性就业政策，并逐步使外来劳动者与当地户籍人口享有同等的就业扶持政策。及时按规定免费发放《就业创业证》，作为劳动者享受公共就业服务及就业扶持政策的凭证。（责任单位：区人力资源社会保障局）</w:t>
            </w:r>
            <w:r w:rsidRPr="00082914">
              <w:rPr>
                <w:rFonts w:ascii="宋体" w:eastAsia="宋体" w:hAnsi="宋体" w:cs="宋体" w:hint="eastAsia"/>
                <w:color w:val="3D3D3D"/>
                <w:kern w:val="0"/>
                <w:szCs w:val="21"/>
              </w:rPr>
              <w:br/>
              <w:t xml:space="preserve">　　六、健全就业创业工作机制</w:t>
            </w:r>
            <w:r w:rsidRPr="00082914">
              <w:rPr>
                <w:rFonts w:ascii="宋体" w:eastAsia="宋体" w:hAnsi="宋体" w:cs="宋体" w:hint="eastAsia"/>
                <w:color w:val="3D3D3D"/>
                <w:kern w:val="0"/>
                <w:szCs w:val="21"/>
              </w:rPr>
              <w:br/>
              <w:t xml:space="preserve">　　（二十五）加强组织领导。加强对就业创业工作的领导，把促进就业创业摆上重要议事日程，健全政府负责人牵头的就业创业工作协调机制，加强就业形势分析研判，落实和完善就业创业政策，协调解决重点难点问题，确保就业目标任务完成和就业形势稳定。各相关部门要增强全局意识，密切配合，尽职履责，协同做好促进就业创业各项工作。进一步发挥人民团体以及其他社会组织的作用，充分调动社会各方支持和促进就业创业的积极性。（责任单位：区各相关部门）</w:t>
            </w:r>
            <w:r w:rsidRPr="00082914">
              <w:rPr>
                <w:rFonts w:ascii="宋体" w:eastAsia="宋体" w:hAnsi="宋体" w:cs="宋体" w:hint="eastAsia"/>
                <w:color w:val="3D3D3D"/>
                <w:kern w:val="0"/>
                <w:szCs w:val="21"/>
              </w:rPr>
              <w:br/>
              <w:t xml:space="preserve">　　（二十六）强化考核奖惩。要将就业创业工作纳入政绩考核内容，细化目标任务、政策落实、就业创业服务、资金投入、群众满意度等指标，提高权重，并层层分解，明确时序进度和责任分工，督促落实。对在工作中取得显著成绩的单位和个人，按规定予以表彰。加大工作问责力度，对落实不力的，进行责任追究。（责任单位：区目标办、区人力资源社会保障局、各乡镇人民政府）</w:t>
            </w:r>
            <w:r w:rsidRPr="00082914">
              <w:rPr>
                <w:rFonts w:ascii="宋体" w:eastAsia="宋体" w:hAnsi="宋体" w:cs="宋体" w:hint="eastAsia"/>
                <w:color w:val="3D3D3D"/>
                <w:kern w:val="0"/>
                <w:szCs w:val="21"/>
              </w:rPr>
              <w:br/>
            </w:r>
            <w:r w:rsidRPr="00082914">
              <w:rPr>
                <w:rFonts w:ascii="宋体" w:eastAsia="宋体" w:hAnsi="宋体" w:cs="宋体" w:hint="eastAsia"/>
                <w:color w:val="3D3D3D"/>
                <w:kern w:val="0"/>
                <w:szCs w:val="21"/>
              </w:rPr>
              <w:lastRenderedPageBreak/>
              <w:t xml:space="preserve">　　（二十七）保障资金投入。财政部门要根据就业状况和就业工作目标，在财政预算中合理安排相关资金，确保各项就业补贴政策资金落实到位。健全公共就业创业服务经费保障机制，将区公共就业创业服务机构和乡镇基层公共就业创业服务平台人员办公经费足额纳入财政预算。进一步规范就业专项资金管理，强化资金预算执行和监督，开展资金使用绩效评价，着力提高就业专项资金使用效益。（责任单位：区财政局、区人力资源社会保障局）</w:t>
            </w:r>
            <w:r w:rsidRPr="00082914">
              <w:rPr>
                <w:rFonts w:ascii="宋体" w:eastAsia="宋体" w:hAnsi="宋体" w:cs="宋体" w:hint="eastAsia"/>
                <w:color w:val="3D3D3D"/>
                <w:kern w:val="0"/>
                <w:szCs w:val="21"/>
              </w:rPr>
              <w:br/>
              <w:t xml:space="preserve">　　（二十八）加强统计监测。健全就业统计指标，完善统计口径和统计调查方法，逐步将性别等指标纳入就业统计监测范围，探索建立创业工作统计指标。进一步加强和完善劳动力调查制度建设，充分利用已有的企业监测点平台，扩大调查范围，增加调查内容。强化统计调查的质量控制。加大就业统计调查人员、经费和软硬件等保障力度，推进就业统计调查信息化建设。依托行业组织，建立健全行业人力资源需求预测和就业状况定期发布制度。建立失业监测预警工作制度，努力防范和化解失业问题可能带来的经济社会风险。（责任单位：区人力资源社会保障局、区发展改革委、区统计局、区市场监管局、区教育局、区妇联、区残联）</w:t>
            </w:r>
            <w:r w:rsidRPr="00082914">
              <w:rPr>
                <w:rFonts w:ascii="宋体" w:eastAsia="宋体" w:hAnsi="宋体" w:cs="宋体" w:hint="eastAsia"/>
                <w:color w:val="3D3D3D"/>
                <w:kern w:val="0"/>
                <w:szCs w:val="21"/>
              </w:rPr>
              <w:br/>
              <w:t xml:space="preserve">　　（二十九）注重舆论引导。坚持正确导向，加强政策解读，全方位、多角度开展宣传活动。大力宣传就业创业政策举措、经验做法和劳动者自主就业、自主创业和用人单位促进就业的典型事迹，引导社会各界共同关心和支持就业创业工作。引导高校毕业生等各类劳动者转变观念，树立正确的就业观和择业观，大力营造劳动光荣、技能宝贵、创造伟大的时代风尚。（责任单位：区委宣传部、区各相关部门）</w:t>
            </w:r>
          </w:p>
          <w:p w:rsidR="00082914" w:rsidRPr="00082914" w:rsidRDefault="00082914" w:rsidP="00082914">
            <w:pPr>
              <w:widowControl/>
              <w:spacing w:before="100" w:beforeAutospacing="1" w:after="100" w:afterAutospacing="1" w:line="378" w:lineRule="atLeast"/>
              <w:jc w:val="right"/>
              <w:rPr>
                <w:rFonts w:ascii="宋体" w:eastAsia="宋体" w:hAnsi="宋体" w:cs="宋体" w:hint="eastAsia"/>
                <w:color w:val="3D3D3D"/>
                <w:kern w:val="0"/>
                <w:szCs w:val="21"/>
              </w:rPr>
            </w:pPr>
            <w:r w:rsidRPr="00082914">
              <w:rPr>
                <w:rFonts w:ascii="宋体" w:eastAsia="宋体" w:hAnsi="宋体" w:cs="宋体" w:hint="eastAsia"/>
                <w:color w:val="3D3D3D"/>
                <w:kern w:val="0"/>
                <w:szCs w:val="21"/>
              </w:rPr>
              <w:t xml:space="preserve">　　淮阴区人民政府办公室</w:t>
            </w:r>
          </w:p>
          <w:p w:rsidR="00082914" w:rsidRPr="00082914" w:rsidRDefault="00082914" w:rsidP="00082914">
            <w:pPr>
              <w:widowControl/>
              <w:spacing w:before="100" w:beforeAutospacing="1" w:after="100" w:afterAutospacing="1" w:line="378" w:lineRule="atLeast"/>
              <w:jc w:val="right"/>
              <w:rPr>
                <w:rFonts w:ascii="宋体" w:eastAsia="宋体" w:hAnsi="宋体" w:cs="宋体" w:hint="eastAsia"/>
                <w:color w:val="3D3D3D"/>
                <w:kern w:val="0"/>
                <w:szCs w:val="21"/>
              </w:rPr>
            </w:pPr>
            <w:r w:rsidRPr="00082914">
              <w:rPr>
                <w:rFonts w:ascii="宋体" w:eastAsia="宋体" w:hAnsi="宋体" w:cs="宋体" w:hint="eastAsia"/>
                <w:color w:val="3D3D3D"/>
                <w:kern w:val="0"/>
                <w:szCs w:val="21"/>
              </w:rPr>
              <w:t>2016年7月18日</w:t>
            </w:r>
          </w:p>
          <w:p w:rsidR="00082914" w:rsidRPr="00082914" w:rsidRDefault="00082914" w:rsidP="00082914">
            <w:pPr>
              <w:widowControl/>
              <w:spacing w:before="100" w:beforeAutospacing="1" w:after="100" w:afterAutospacing="1" w:line="378" w:lineRule="atLeast"/>
              <w:jc w:val="left"/>
              <w:rPr>
                <w:rFonts w:ascii="宋体" w:eastAsia="宋体" w:hAnsi="宋体" w:cs="宋体" w:hint="eastAsia"/>
                <w:color w:val="3D3D3D"/>
                <w:kern w:val="0"/>
                <w:szCs w:val="21"/>
              </w:rPr>
            </w:pPr>
            <w:r w:rsidRPr="00082914">
              <w:rPr>
                <w:rFonts w:ascii="宋体" w:eastAsia="宋体" w:hAnsi="宋体" w:cs="宋体" w:hint="eastAsia"/>
                <w:color w:val="3D3D3D"/>
                <w:kern w:val="0"/>
                <w:szCs w:val="21"/>
              </w:rPr>
              <w:t> </w:t>
            </w:r>
          </w:p>
        </w:tc>
      </w:tr>
    </w:tbl>
    <w:p w:rsidR="003E4549" w:rsidRPr="00082914" w:rsidRDefault="003E4549" w:rsidP="00082914"/>
    <w:sectPr w:rsidR="003E4549" w:rsidRPr="000829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3BBD" w:rsidRDefault="002D3BBD" w:rsidP="00DB2385">
      <w:r>
        <w:separator/>
      </w:r>
    </w:p>
  </w:endnote>
  <w:endnote w:type="continuationSeparator" w:id="0">
    <w:p w:rsidR="002D3BBD" w:rsidRDefault="002D3BBD" w:rsidP="00DB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3BBD" w:rsidRDefault="002D3BBD" w:rsidP="00DB2385">
      <w:r>
        <w:separator/>
      </w:r>
    </w:p>
  </w:footnote>
  <w:footnote w:type="continuationSeparator" w:id="0">
    <w:p w:rsidR="002D3BBD" w:rsidRDefault="002D3BBD" w:rsidP="00DB23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C12"/>
    <w:rsid w:val="000040EC"/>
    <w:rsid w:val="000105B3"/>
    <w:rsid w:val="0004305B"/>
    <w:rsid w:val="000504E3"/>
    <w:rsid w:val="00082914"/>
    <w:rsid w:val="002D3BBD"/>
    <w:rsid w:val="003E4549"/>
    <w:rsid w:val="003F41C3"/>
    <w:rsid w:val="00412837"/>
    <w:rsid w:val="009219B6"/>
    <w:rsid w:val="00A65714"/>
    <w:rsid w:val="00B24EF7"/>
    <w:rsid w:val="00B652FA"/>
    <w:rsid w:val="00BA10E5"/>
    <w:rsid w:val="00BA24DB"/>
    <w:rsid w:val="00C75C12"/>
    <w:rsid w:val="00DB2385"/>
    <w:rsid w:val="00F05A3D"/>
    <w:rsid w:val="00FE23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A2163A-D112-47B3-912F-D2A3985F9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A10E5"/>
    <w:rPr>
      <w:b/>
      <w:bCs/>
    </w:rPr>
  </w:style>
  <w:style w:type="character" w:styleId="a4">
    <w:name w:val="Hyperlink"/>
    <w:basedOn w:val="a0"/>
    <w:uiPriority w:val="99"/>
    <w:semiHidden/>
    <w:unhideWhenUsed/>
    <w:rsid w:val="00BA10E5"/>
    <w:rPr>
      <w:color w:val="0000FF"/>
      <w:u w:val="single"/>
    </w:rPr>
  </w:style>
  <w:style w:type="paragraph" w:styleId="a5">
    <w:name w:val="Normal (Web)"/>
    <w:basedOn w:val="a"/>
    <w:uiPriority w:val="99"/>
    <w:semiHidden/>
    <w:unhideWhenUsed/>
    <w:rsid w:val="00BA10E5"/>
    <w:pPr>
      <w:widowControl/>
      <w:spacing w:before="100" w:beforeAutospacing="1" w:after="100" w:afterAutospacing="1"/>
      <w:jc w:val="left"/>
    </w:pPr>
    <w:rPr>
      <w:rFonts w:ascii="宋体" w:eastAsia="宋体" w:hAnsi="宋体" w:cs="宋体"/>
      <w:kern w:val="0"/>
      <w:sz w:val="24"/>
      <w:szCs w:val="24"/>
    </w:rPr>
  </w:style>
  <w:style w:type="paragraph" w:styleId="a6">
    <w:name w:val="header"/>
    <w:basedOn w:val="a"/>
    <w:link w:val="Char"/>
    <w:uiPriority w:val="99"/>
    <w:unhideWhenUsed/>
    <w:rsid w:val="00DB238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DB2385"/>
    <w:rPr>
      <w:sz w:val="18"/>
      <w:szCs w:val="18"/>
    </w:rPr>
  </w:style>
  <w:style w:type="paragraph" w:styleId="a7">
    <w:name w:val="footer"/>
    <w:basedOn w:val="a"/>
    <w:link w:val="Char0"/>
    <w:uiPriority w:val="99"/>
    <w:unhideWhenUsed/>
    <w:rsid w:val="00DB2385"/>
    <w:pPr>
      <w:tabs>
        <w:tab w:val="center" w:pos="4153"/>
        <w:tab w:val="right" w:pos="8306"/>
      </w:tabs>
      <w:snapToGrid w:val="0"/>
      <w:jc w:val="left"/>
    </w:pPr>
    <w:rPr>
      <w:sz w:val="18"/>
      <w:szCs w:val="18"/>
    </w:rPr>
  </w:style>
  <w:style w:type="character" w:customStyle="1" w:styleId="Char0">
    <w:name w:val="页脚 Char"/>
    <w:basedOn w:val="a0"/>
    <w:link w:val="a7"/>
    <w:uiPriority w:val="99"/>
    <w:rsid w:val="00DB2385"/>
    <w:rPr>
      <w:sz w:val="18"/>
      <w:szCs w:val="18"/>
    </w:rPr>
  </w:style>
  <w:style w:type="paragraph" w:customStyle="1" w:styleId="p0">
    <w:name w:val="p0"/>
    <w:basedOn w:val="a"/>
    <w:rsid w:val="000040EC"/>
    <w:pPr>
      <w:widowControl/>
      <w:spacing w:before="100" w:beforeAutospacing="1" w:after="100" w:afterAutospacing="1"/>
      <w:jc w:val="left"/>
    </w:pPr>
    <w:rPr>
      <w:rFonts w:ascii="宋体" w:eastAsia="宋体" w:hAnsi="宋体" w:cs="宋体"/>
      <w:kern w:val="0"/>
      <w:sz w:val="24"/>
      <w:szCs w:val="24"/>
    </w:rPr>
  </w:style>
  <w:style w:type="paragraph" w:customStyle="1" w:styleId="17">
    <w:name w:val="17"/>
    <w:basedOn w:val="a"/>
    <w:rsid w:val="003F41C3"/>
    <w:pPr>
      <w:widowControl/>
      <w:spacing w:before="100" w:beforeAutospacing="1" w:after="100" w:afterAutospacing="1"/>
      <w:jc w:val="left"/>
    </w:pPr>
    <w:rPr>
      <w:rFonts w:ascii="宋体" w:eastAsia="宋体" w:hAnsi="宋体" w:cs="宋体"/>
      <w:kern w:val="0"/>
      <w:sz w:val="24"/>
      <w:szCs w:val="24"/>
    </w:rPr>
  </w:style>
  <w:style w:type="paragraph" w:customStyle="1" w:styleId="16">
    <w:name w:val="16"/>
    <w:basedOn w:val="a"/>
    <w:rsid w:val="003F41C3"/>
    <w:pPr>
      <w:widowControl/>
      <w:spacing w:before="100" w:beforeAutospacing="1" w:after="100" w:afterAutospacing="1"/>
      <w:jc w:val="left"/>
    </w:pPr>
    <w:rPr>
      <w:rFonts w:ascii="宋体" w:eastAsia="宋体" w:hAnsi="宋体" w:cs="宋体"/>
      <w:kern w:val="0"/>
      <w:sz w:val="24"/>
      <w:szCs w:val="24"/>
    </w:rPr>
  </w:style>
  <w:style w:type="paragraph" w:customStyle="1" w:styleId="19">
    <w:name w:val="19"/>
    <w:basedOn w:val="a"/>
    <w:rsid w:val="00B24EF7"/>
    <w:pPr>
      <w:widowControl/>
      <w:spacing w:before="100" w:beforeAutospacing="1" w:after="100" w:afterAutospacing="1"/>
      <w:jc w:val="left"/>
    </w:pPr>
    <w:rPr>
      <w:rFonts w:ascii="宋体" w:eastAsia="宋体" w:hAnsi="宋体" w:cs="宋体"/>
      <w:kern w:val="0"/>
      <w:sz w:val="24"/>
      <w:szCs w:val="24"/>
    </w:rPr>
  </w:style>
  <w:style w:type="paragraph" w:customStyle="1" w:styleId="18">
    <w:name w:val="18"/>
    <w:basedOn w:val="a"/>
    <w:rsid w:val="00B24EF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477416">
      <w:bodyDiv w:val="1"/>
      <w:marLeft w:val="0"/>
      <w:marRight w:val="0"/>
      <w:marTop w:val="0"/>
      <w:marBottom w:val="0"/>
      <w:divBdr>
        <w:top w:val="none" w:sz="0" w:space="0" w:color="auto"/>
        <w:left w:val="none" w:sz="0" w:space="0" w:color="auto"/>
        <w:bottom w:val="none" w:sz="0" w:space="0" w:color="auto"/>
        <w:right w:val="none" w:sz="0" w:space="0" w:color="auto"/>
      </w:divBdr>
    </w:div>
    <w:div w:id="545217517">
      <w:bodyDiv w:val="1"/>
      <w:marLeft w:val="0"/>
      <w:marRight w:val="0"/>
      <w:marTop w:val="0"/>
      <w:marBottom w:val="0"/>
      <w:divBdr>
        <w:top w:val="none" w:sz="0" w:space="0" w:color="auto"/>
        <w:left w:val="none" w:sz="0" w:space="0" w:color="auto"/>
        <w:bottom w:val="none" w:sz="0" w:space="0" w:color="auto"/>
        <w:right w:val="none" w:sz="0" w:space="0" w:color="auto"/>
      </w:divBdr>
    </w:div>
    <w:div w:id="1063597861">
      <w:bodyDiv w:val="1"/>
      <w:marLeft w:val="0"/>
      <w:marRight w:val="0"/>
      <w:marTop w:val="0"/>
      <w:marBottom w:val="0"/>
      <w:divBdr>
        <w:top w:val="none" w:sz="0" w:space="0" w:color="auto"/>
        <w:left w:val="none" w:sz="0" w:space="0" w:color="auto"/>
        <w:bottom w:val="none" w:sz="0" w:space="0" w:color="auto"/>
        <w:right w:val="none" w:sz="0" w:space="0" w:color="auto"/>
      </w:divBdr>
    </w:div>
    <w:div w:id="1399281460">
      <w:bodyDiv w:val="1"/>
      <w:marLeft w:val="0"/>
      <w:marRight w:val="0"/>
      <w:marTop w:val="0"/>
      <w:marBottom w:val="0"/>
      <w:divBdr>
        <w:top w:val="none" w:sz="0" w:space="0" w:color="auto"/>
        <w:left w:val="none" w:sz="0" w:space="0" w:color="auto"/>
        <w:bottom w:val="none" w:sz="0" w:space="0" w:color="auto"/>
        <w:right w:val="none" w:sz="0" w:space="0" w:color="auto"/>
      </w:divBdr>
    </w:div>
    <w:div w:id="1534460502">
      <w:bodyDiv w:val="1"/>
      <w:marLeft w:val="0"/>
      <w:marRight w:val="0"/>
      <w:marTop w:val="0"/>
      <w:marBottom w:val="0"/>
      <w:divBdr>
        <w:top w:val="none" w:sz="0" w:space="0" w:color="auto"/>
        <w:left w:val="none" w:sz="0" w:space="0" w:color="auto"/>
        <w:bottom w:val="none" w:sz="0" w:space="0" w:color="auto"/>
        <w:right w:val="none" w:sz="0" w:space="0" w:color="auto"/>
      </w:divBdr>
      <w:divsChild>
        <w:div w:id="544100767">
          <w:marLeft w:val="0"/>
          <w:marRight w:val="0"/>
          <w:marTop w:val="0"/>
          <w:marBottom w:val="0"/>
          <w:divBdr>
            <w:top w:val="none" w:sz="0" w:space="0" w:color="auto"/>
            <w:left w:val="none" w:sz="0" w:space="0" w:color="auto"/>
            <w:bottom w:val="none" w:sz="0" w:space="0" w:color="auto"/>
            <w:right w:val="none" w:sz="0" w:space="0" w:color="auto"/>
          </w:divBdr>
        </w:div>
        <w:div w:id="1503616990">
          <w:marLeft w:val="0"/>
          <w:marRight w:val="0"/>
          <w:marTop w:val="0"/>
          <w:marBottom w:val="0"/>
          <w:divBdr>
            <w:top w:val="none" w:sz="0" w:space="0" w:color="auto"/>
            <w:left w:val="none" w:sz="0" w:space="0" w:color="auto"/>
            <w:bottom w:val="none" w:sz="0" w:space="0" w:color="auto"/>
            <w:right w:val="none" w:sz="0" w:space="0" w:color="auto"/>
          </w:divBdr>
        </w:div>
        <w:div w:id="1500807032">
          <w:marLeft w:val="0"/>
          <w:marRight w:val="0"/>
          <w:marTop w:val="0"/>
          <w:marBottom w:val="0"/>
          <w:divBdr>
            <w:top w:val="none" w:sz="0" w:space="0" w:color="auto"/>
            <w:left w:val="none" w:sz="0" w:space="0" w:color="auto"/>
            <w:bottom w:val="none" w:sz="0" w:space="0" w:color="auto"/>
            <w:right w:val="none" w:sz="0" w:space="0" w:color="auto"/>
          </w:divBdr>
        </w:div>
      </w:divsChild>
    </w:div>
    <w:div w:id="1541044078">
      <w:bodyDiv w:val="1"/>
      <w:marLeft w:val="0"/>
      <w:marRight w:val="0"/>
      <w:marTop w:val="0"/>
      <w:marBottom w:val="0"/>
      <w:divBdr>
        <w:top w:val="none" w:sz="0" w:space="0" w:color="auto"/>
        <w:left w:val="none" w:sz="0" w:space="0" w:color="auto"/>
        <w:bottom w:val="none" w:sz="0" w:space="0" w:color="auto"/>
        <w:right w:val="none" w:sz="0" w:space="0" w:color="auto"/>
      </w:divBdr>
      <w:divsChild>
        <w:div w:id="302850110">
          <w:marLeft w:val="0"/>
          <w:marRight w:val="0"/>
          <w:marTop w:val="0"/>
          <w:marBottom w:val="0"/>
          <w:divBdr>
            <w:top w:val="none" w:sz="0" w:space="0" w:color="auto"/>
            <w:left w:val="none" w:sz="0" w:space="0" w:color="auto"/>
            <w:bottom w:val="none" w:sz="0" w:space="0" w:color="auto"/>
            <w:right w:val="none" w:sz="0" w:space="0" w:color="auto"/>
          </w:divBdr>
        </w:div>
        <w:div w:id="81681118">
          <w:marLeft w:val="0"/>
          <w:marRight w:val="0"/>
          <w:marTop w:val="0"/>
          <w:marBottom w:val="0"/>
          <w:divBdr>
            <w:top w:val="none" w:sz="0" w:space="0" w:color="auto"/>
            <w:left w:val="none" w:sz="0" w:space="0" w:color="auto"/>
            <w:bottom w:val="none" w:sz="0" w:space="0" w:color="auto"/>
            <w:right w:val="none" w:sz="0" w:space="0" w:color="auto"/>
          </w:divBdr>
        </w:div>
        <w:div w:id="181407199">
          <w:marLeft w:val="0"/>
          <w:marRight w:val="0"/>
          <w:marTop w:val="0"/>
          <w:marBottom w:val="0"/>
          <w:divBdr>
            <w:top w:val="none" w:sz="0" w:space="0" w:color="auto"/>
            <w:left w:val="none" w:sz="0" w:space="0" w:color="auto"/>
            <w:bottom w:val="none" w:sz="0" w:space="0" w:color="auto"/>
            <w:right w:val="none" w:sz="0" w:space="0" w:color="auto"/>
          </w:divBdr>
        </w:div>
        <w:div w:id="891573483">
          <w:marLeft w:val="850"/>
          <w:marRight w:val="0"/>
          <w:marTop w:val="0"/>
          <w:marBottom w:val="0"/>
          <w:divBdr>
            <w:top w:val="none" w:sz="0" w:space="0" w:color="auto"/>
            <w:left w:val="none" w:sz="0" w:space="0" w:color="auto"/>
            <w:bottom w:val="none" w:sz="0" w:space="0" w:color="auto"/>
            <w:right w:val="none" w:sz="0" w:space="0" w:color="auto"/>
          </w:divBdr>
        </w:div>
        <w:div w:id="1691636637">
          <w:marLeft w:val="850"/>
          <w:marRight w:val="0"/>
          <w:marTop w:val="0"/>
          <w:marBottom w:val="0"/>
          <w:divBdr>
            <w:top w:val="none" w:sz="0" w:space="0" w:color="auto"/>
            <w:left w:val="none" w:sz="0" w:space="0" w:color="auto"/>
            <w:bottom w:val="none" w:sz="0" w:space="0" w:color="auto"/>
            <w:right w:val="none" w:sz="0" w:space="0" w:color="auto"/>
          </w:divBdr>
        </w:div>
      </w:divsChild>
    </w:div>
    <w:div w:id="1660842692">
      <w:bodyDiv w:val="1"/>
      <w:marLeft w:val="0"/>
      <w:marRight w:val="0"/>
      <w:marTop w:val="0"/>
      <w:marBottom w:val="0"/>
      <w:divBdr>
        <w:top w:val="none" w:sz="0" w:space="0" w:color="auto"/>
        <w:left w:val="none" w:sz="0" w:space="0" w:color="auto"/>
        <w:bottom w:val="none" w:sz="0" w:space="0" w:color="auto"/>
        <w:right w:val="none" w:sz="0" w:space="0" w:color="auto"/>
      </w:divBdr>
    </w:div>
    <w:div w:id="1881088263">
      <w:bodyDiv w:val="1"/>
      <w:marLeft w:val="0"/>
      <w:marRight w:val="0"/>
      <w:marTop w:val="0"/>
      <w:marBottom w:val="0"/>
      <w:divBdr>
        <w:top w:val="none" w:sz="0" w:space="0" w:color="auto"/>
        <w:left w:val="none" w:sz="0" w:space="0" w:color="auto"/>
        <w:bottom w:val="none" w:sz="0" w:space="0" w:color="auto"/>
        <w:right w:val="none" w:sz="0" w:space="0" w:color="auto"/>
      </w:divBdr>
      <w:divsChild>
        <w:div w:id="1951354870">
          <w:marLeft w:val="1380"/>
          <w:marRight w:val="0"/>
          <w:marTop w:val="0"/>
          <w:marBottom w:val="0"/>
          <w:divBdr>
            <w:top w:val="none" w:sz="0" w:space="0" w:color="auto"/>
            <w:left w:val="none" w:sz="0" w:space="0" w:color="auto"/>
            <w:bottom w:val="none" w:sz="0" w:space="0" w:color="auto"/>
            <w:right w:val="none" w:sz="0" w:space="0" w:color="auto"/>
          </w:divBdr>
        </w:div>
        <w:div w:id="733704831">
          <w:marLeft w:val="0"/>
          <w:marRight w:val="0"/>
          <w:marTop w:val="0"/>
          <w:marBottom w:val="0"/>
          <w:divBdr>
            <w:top w:val="none" w:sz="0" w:space="0" w:color="auto"/>
            <w:left w:val="none" w:sz="0" w:space="0" w:color="auto"/>
            <w:bottom w:val="none" w:sz="0" w:space="0" w:color="auto"/>
            <w:right w:val="none" w:sz="0" w:space="0" w:color="auto"/>
          </w:divBdr>
        </w:div>
        <w:div w:id="388965705">
          <w:marLeft w:val="0"/>
          <w:marRight w:val="0"/>
          <w:marTop w:val="0"/>
          <w:marBottom w:val="0"/>
          <w:divBdr>
            <w:top w:val="none" w:sz="0" w:space="0" w:color="auto"/>
            <w:left w:val="none" w:sz="0" w:space="0" w:color="auto"/>
            <w:bottom w:val="none" w:sz="0" w:space="0" w:color="auto"/>
            <w:right w:val="none" w:sz="0" w:space="0" w:color="auto"/>
          </w:divBdr>
        </w:div>
        <w:div w:id="2034723922">
          <w:marLeft w:val="0"/>
          <w:marRight w:val="0"/>
          <w:marTop w:val="0"/>
          <w:marBottom w:val="0"/>
          <w:divBdr>
            <w:top w:val="none" w:sz="0" w:space="0" w:color="auto"/>
            <w:left w:val="none" w:sz="0" w:space="0" w:color="auto"/>
            <w:bottom w:val="none" w:sz="0" w:space="0" w:color="auto"/>
            <w:right w:val="none" w:sz="0" w:space="0" w:color="auto"/>
          </w:divBdr>
        </w:div>
        <w:div w:id="525801276">
          <w:marLeft w:val="0"/>
          <w:marRight w:val="0"/>
          <w:marTop w:val="0"/>
          <w:marBottom w:val="0"/>
          <w:divBdr>
            <w:top w:val="none" w:sz="0" w:space="0" w:color="auto"/>
            <w:left w:val="none" w:sz="0" w:space="0" w:color="auto"/>
            <w:bottom w:val="none" w:sz="0" w:space="0" w:color="auto"/>
            <w:right w:val="none" w:sz="0" w:space="0" w:color="auto"/>
          </w:divBdr>
        </w:div>
        <w:div w:id="1785732083">
          <w:marLeft w:val="0"/>
          <w:marRight w:val="0"/>
          <w:marTop w:val="0"/>
          <w:marBottom w:val="0"/>
          <w:divBdr>
            <w:top w:val="none" w:sz="0" w:space="0" w:color="auto"/>
            <w:left w:val="none" w:sz="0" w:space="0" w:color="auto"/>
            <w:bottom w:val="none" w:sz="0" w:space="0" w:color="auto"/>
            <w:right w:val="none" w:sz="0" w:space="0" w:color="auto"/>
          </w:divBdr>
        </w:div>
        <w:div w:id="1235555016">
          <w:marLeft w:val="0"/>
          <w:marRight w:val="0"/>
          <w:marTop w:val="0"/>
          <w:marBottom w:val="0"/>
          <w:divBdr>
            <w:top w:val="none" w:sz="0" w:space="0" w:color="auto"/>
            <w:left w:val="none" w:sz="0" w:space="0" w:color="auto"/>
            <w:bottom w:val="none" w:sz="0" w:space="0" w:color="auto"/>
            <w:right w:val="none" w:sz="0" w:space="0" w:color="auto"/>
          </w:divBdr>
        </w:div>
        <w:div w:id="517737915">
          <w:marLeft w:val="0"/>
          <w:marRight w:val="0"/>
          <w:marTop w:val="0"/>
          <w:marBottom w:val="0"/>
          <w:divBdr>
            <w:top w:val="none" w:sz="0" w:space="0" w:color="auto"/>
            <w:left w:val="none" w:sz="0" w:space="0" w:color="auto"/>
            <w:bottom w:val="none" w:sz="0" w:space="0" w:color="auto"/>
            <w:right w:val="none" w:sz="0" w:space="0" w:color="auto"/>
          </w:divBdr>
        </w:div>
        <w:div w:id="1274947048">
          <w:marLeft w:val="0"/>
          <w:marRight w:val="0"/>
          <w:marTop w:val="0"/>
          <w:marBottom w:val="0"/>
          <w:divBdr>
            <w:top w:val="none" w:sz="0" w:space="0" w:color="auto"/>
            <w:left w:val="none" w:sz="0" w:space="0" w:color="auto"/>
            <w:bottom w:val="none" w:sz="0" w:space="0" w:color="auto"/>
            <w:right w:val="none" w:sz="0" w:space="0" w:color="auto"/>
          </w:divBdr>
        </w:div>
        <w:div w:id="911699905">
          <w:marLeft w:val="0"/>
          <w:marRight w:val="0"/>
          <w:marTop w:val="0"/>
          <w:marBottom w:val="0"/>
          <w:divBdr>
            <w:top w:val="none" w:sz="0" w:space="0" w:color="auto"/>
            <w:left w:val="none" w:sz="0" w:space="0" w:color="auto"/>
            <w:bottom w:val="none" w:sz="0" w:space="0" w:color="auto"/>
            <w:right w:val="none" w:sz="0" w:space="0" w:color="auto"/>
          </w:divBdr>
        </w:div>
        <w:div w:id="1500921032">
          <w:marLeft w:val="0"/>
          <w:marRight w:val="0"/>
          <w:marTop w:val="0"/>
          <w:marBottom w:val="0"/>
          <w:divBdr>
            <w:top w:val="none" w:sz="0" w:space="0" w:color="auto"/>
            <w:left w:val="none" w:sz="0" w:space="0" w:color="auto"/>
            <w:bottom w:val="none" w:sz="0" w:space="0" w:color="auto"/>
            <w:right w:val="none" w:sz="0" w:space="0" w:color="auto"/>
          </w:divBdr>
        </w:div>
        <w:div w:id="1813789665">
          <w:marLeft w:val="0"/>
          <w:marRight w:val="0"/>
          <w:marTop w:val="0"/>
          <w:marBottom w:val="0"/>
          <w:divBdr>
            <w:top w:val="none" w:sz="0" w:space="0" w:color="auto"/>
            <w:left w:val="none" w:sz="0" w:space="0" w:color="auto"/>
            <w:bottom w:val="none" w:sz="0" w:space="0" w:color="auto"/>
            <w:right w:val="none" w:sz="0" w:space="0" w:color="auto"/>
          </w:divBdr>
        </w:div>
        <w:div w:id="1376351482">
          <w:marLeft w:val="0"/>
          <w:marRight w:val="0"/>
          <w:marTop w:val="0"/>
          <w:marBottom w:val="0"/>
          <w:divBdr>
            <w:top w:val="none" w:sz="0" w:space="0" w:color="auto"/>
            <w:left w:val="none" w:sz="0" w:space="0" w:color="auto"/>
            <w:bottom w:val="none" w:sz="0" w:space="0" w:color="auto"/>
            <w:right w:val="none" w:sz="0" w:space="0" w:color="auto"/>
          </w:divBdr>
        </w:div>
        <w:div w:id="1218664263">
          <w:marLeft w:val="660"/>
          <w:marRight w:val="0"/>
          <w:marTop w:val="0"/>
          <w:marBottom w:val="0"/>
          <w:divBdr>
            <w:top w:val="none" w:sz="0" w:space="0" w:color="auto"/>
            <w:left w:val="none" w:sz="0" w:space="0" w:color="auto"/>
            <w:bottom w:val="none" w:sz="0" w:space="0" w:color="auto"/>
            <w:right w:val="none" w:sz="0" w:space="0" w:color="auto"/>
          </w:divBdr>
        </w:div>
        <w:div w:id="1942637342">
          <w:marLeft w:val="0"/>
          <w:marRight w:val="0"/>
          <w:marTop w:val="0"/>
          <w:marBottom w:val="0"/>
          <w:divBdr>
            <w:top w:val="none" w:sz="0" w:space="0" w:color="auto"/>
            <w:left w:val="none" w:sz="0" w:space="0" w:color="auto"/>
            <w:bottom w:val="none" w:sz="0" w:space="0" w:color="auto"/>
            <w:right w:val="none" w:sz="0" w:space="0" w:color="auto"/>
          </w:divBdr>
        </w:div>
        <w:div w:id="1860045767">
          <w:marLeft w:val="1360"/>
          <w:marRight w:val="0"/>
          <w:marTop w:val="0"/>
          <w:marBottom w:val="0"/>
          <w:divBdr>
            <w:top w:val="none" w:sz="0" w:space="0" w:color="auto"/>
            <w:left w:val="none" w:sz="0" w:space="0" w:color="auto"/>
            <w:bottom w:val="none" w:sz="0" w:space="0" w:color="auto"/>
            <w:right w:val="none" w:sz="0" w:space="0" w:color="auto"/>
          </w:divBdr>
        </w:div>
        <w:div w:id="1734113048">
          <w:marLeft w:val="1360"/>
          <w:marRight w:val="0"/>
          <w:marTop w:val="0"/>
          <w:marBottom w:val="0"/>
          <w:divBdr>
            <w:top w:val="none" w:sz="0" w:space="0" w:color="auto"/>
            <w:left w:val="none" w:sz="0" w:space="0" w:color="auto"/>
            <w:bottom w:val="none" w:sz="0" w:space="0" w:color="auto"/>
            <w:right w:val="none" w:sz="0" w:space="0" w:color="auto"/>
          </w:divBdr>
        </w:div>
        <w:div w:id="1987272668">
          <w:marLeft w:val="660"/>
          <w:marRight w:val="0"/>
          <w:marTop w:val="0"/>
          <w:marBottom w:val="0"/>
          <w:divBdr>
            <w:top w:val="none" w:sz="0" w:space="0" w:color="auto"/>
            <w:left w:val="none" w:sz="0" w:space="0" w:color="auto"/>
            <w:bottom w:val="none" w:sz="0" w:space="0" w:color="auto"/>
            <w:right w:val="none" w:sz="0" w:space="0" w:color="auto"/>
          </w:divBdr>
        </w:div>
        <w:div w:id="446050662">
          <w:marLeft w:val="0"/>
          <w:marRight w:val="0"/>
          <w:marTop w:val="0"/>
          <w:marBottom w:val="0"/>
          <w:divBdr>
            <w:top w:val="none" w:sz="0" w:space="0" w:color="auto"/>
            <w:left w:val="none" w:sz="0" w:space="0" w:color="auto"/>
            <w:bottom w:val="none" w:sz="0" w:space="0" w:color="auto"/>
            <w:right w:val="none" w:sz="0" w:space="0" w:color="auto"/>
          </w:divBdr>
        </w:div>
        <w:div w:id="874850717">
          <w:marLeft w:val="0"/>
          <w:marRight w:val="0"/>
          <w:marTop w:val="0"/>
          <w:marBottom w:val="0"/>
          <w:divBdr>
            <w:top w:val="none" w:sz="0" w:space="0" w:color="auto"/>
            <w:left w:val="none" w:sz="0" w:space="0" w:color="auto"/>
            <w:bottom w:val="none" w:sz="0" w:space="0" w:color="auto"/>
            <w:right w:val="none" w:sz="0" w:space="0" w:color="auto"/>
          </w:divBdr>
        </w:div>
        <w:div w:id="47001867">
          <w:marLeft w:val="0"/>
          <w:marRight w:val="0"/>
          <w:marTop w:val="0"/>
          <w:marBottom w:val="0"/>
          <w:divBdr>
            <w:top w:val="none" w:sz="0" w:space="0" w:color="auto"/>
            <w:left w:val="none" w:sz="0" w:space="0" w:color="auto"/>
            <w:bottom w:val="none" w:sz="0" w:space="0" w:color="auto"/>
            <w:right w:val="none" w:sz="0" w:space="0" w:color="auto"/>
          </w:divBdr>
        </w:div>
        <w:div w:id="30809944">
          <w:marLeft w:val="0"/>
          <w:marRight w:val="0"/>
          <w:marTop w:val="0"/>
          <w:marBottom w:val="0"/>
          <w:divBdr>
            <w:top w:val="none" w:sz="0" w:space="0" w:color="auto"/>
            <w:left w:val="none" w:sz="0" w:space="0" w:color="auto"/>
            <w:bottom w:val="none" w:sz="0" w:space="0" w:color="auto"/>
            <w:right w:val="none" w:sz="0" w:space="0" w:color="auto"/>
          </w:divBdr>
        </w:div>
        <w:div w:id="360395477">
          <w:marLeft w:val="0"/>
          <w:marRight w:val="0"/>
          <w:marTop w:val="0"/>
          <w:marBottom w:val="0"/>
          <w:divBdr>
            <w:top w:val="none" w:sz="0" w:space="0" w:color="auto"/>
            <w:left w:val="none" w:sz="0" w:space="0" w:color="auto"/>
            <w:bottom w:val="none" w:sz="0" w:space="0" w:color="auto"/>
            <w:right w:val="none" w:sz="0" w:space="0" w:color="auto"/>
          </w:divBdr>
        </w:div>
        <w:div w:id="530847789">
          <w:marLeft w:val="0"/>
          <w:marRight w:val="0"/>
          <w:marTop w:val="0"/>
          <w:marBottom w:val="0"/>
          <w:divBdr>
            <w:top w:val="none" w:sz="0" w:space="0" w:color="auto"/>
            <w:left w:val="none" w:sz="0" w:space="0" w:color="auto"/>
            <w:bottom w:val="none" w:sz="0" w:space="0" w:color="auto"/>
            <w:right w:val="none" w:sz="0" w:space="0" w:color="auto"/>
          </w:divBdr>
        </w:div>
        <w:div w:id="263852475">
          <w:marLeft w:val="0"/>
          <w:marRight w:val="0"/>
          <w:marTop w:val="0"/>
          <w:marBottom w:val="0"/>
          <w:divBdr>
            <w:top w:val="none" w:sz="0" w:space="0" w:color="auto"/>
            <w:left w:val="none" w:sz="0" w:space="0" w:color="auto"/>
            <w:bottom w:val="none" w:sz="0" w:space="0" w:color="auto"/>
            <w:right w:val="none" w:sz="0" w:space="0" w:color="auto"/>
          </w:divBdr>
        </w:div>
        <w:div w:id="802697886">
          <w:marLeft w:val="0"/>
          <w:marRight w:val="0"/>
          <w:marTop w:val="0"/>
          <w:marBottom w:val="0"/>
          <w:divBdr>
            <w:top w:val="none" w:sz="0" w:space="0" w:color="auto"/>
            <w:left w:val="none" w:sz="0" w:space="0" w:color="auto"/>
            <w:bottom w:val="none" w:sz="0" w:space="0" w:color="auto"/>
            <w:right w:val="none" w:sz="0" w:space="0" w:color="auto"/>
          </w:divBdr>
        </w:div>
        <w:div w:id="1874221494">
          <w:marLeft w:val="0"/>
          <w:marRight w:val="0"/>
          <w:marTop w:val="0"/>
          <w:marBottom w:val="0"/>
          <w:divBdr>
            <w:top w:val="none" w:sz="0" w:space="0" w:color="auto"/>
            <w:left w:val="none" w:sz="0" w:space="0" w:color="auto"/>
            <w:bottom w:val="none" w:sz="0" w:space="0" w:color="auto"/>
            <w:right w:val="none" w:sz="0" w:space="0" w:color="auto"/>
          </w:divBdr>
        </w:div>
        <w:div w:id="809980867">
          <w:marLeft w:val="0"/>
          <w:marRight w:val="0"/>
          <w:marTop w:val="0"/>
          <w:marBottom w:val="0"/>
          <w:divBdr>
            <w:top w:val="none" w:sz="0" w:space="0" w:color="auto"/>
            <w:left w:val="none" w:sz="0" w:space="0" w:color="auto"/>
            <w:bottom w:val="none" w:sz="0" w:space="0" w:color="auto"/>
            <w:right w:val="none" w:sz="0" w:space="0" w:color="auto"/>
          </w:divBdr>
        </w:div>
        <w:div w:id="76950741">
          <w:marLeft w:val="0"/>
          <w:marRight w:val="0"/>
          <w:marTop w:val="0"/>
          <w:marBottom w:val="0"/>
          <w:divBdr>
            <w:top w:val="none" w:sz="0" w:space="0" w:color="auto"/>
            <w:left w:val="none" w:sz="0" w:space="0" w:color="auto"/>
            <w:bottom w:val="none" w:sz="0" w:space="0" w:color="auto"/>
            <w:right w:val="none" w:sz="0" w:space="0" w:color="auto"/>
          </w:divBdr>
        </w:div>
        <w:div w:id="1773041682">
          <w:marLeft w:val="0"/>
          <w:marRight w:val="0"/>
          <w:marTop w:val="0"/>
          <w:marBottom w:val="0"/>
          <w:divBdr>
            <w:top w:val="none" w:sz="0" w:space="0" w:color="auto"/>
            <w:left w:val="none" w:sz="0" w:space="0" w:color="auto"/>
            <w:bottom w:val="none" w:sz="0" w:space="0" w:color="auto"/>
            <w:right w:val="none" w:sz="0" w:space="0" w:color="auto"/>
          </w:divBdr>
        </w:div>
        <w:div w:id="112332892">
          <w:marLeft w:val="0"/>
          <w:marRight w:val="0"/>
          <w:marTop w:val="0"/>
          <w:marBottom w:val="0"/>
          <w:divBdr>
            <w:top w:val="none" w:sz="0" w:space="0" w:color="auto"/>
            <w:left w:val="none" w:sz="0" w:space="0" w:color="auto"/>
            <w:bottom w:val="none" w:sz="0" w:space="0" w:color="auto"/>
            <w:right w:val="none" w:sz="0" w:space="0" w:color="auto"/>
          </w:divBdr>
        </w:div>
        <w:div w:id="464665517">
          <w:marLeft w:val="0"/>
          <w:marRight w:val="0"/>
          <w:marTop w:val="0"/>
          <w:marBottom w:val="0"/>
          <w:divBdr>
            <w:top w:val="none" w:sz="0" w:space="0" w:color="auto"/>
            <w:left w:val="none" w:sz="0" w:space="0" w:color="auto"/>
            <w:bottom w:val="none" w:sz="0" w:space="0" w:color="auto"/>
            <w:right w:val="none" w:sz="0" w:space="0" w:color="auto"/>
          </w:divBdr>
        </w:div>
        <w:div w:id="1874538526">
          <w:marLeft w:val="0"/>
          <w:marRight w:val="0"/>
          <w:marTop w:val="0"/>
          <w:marBottom w:val="0"/>
          <w:divBdr>
            <w:top w:val="none" w:sz="0" w:space="0" w:color="auto"/>
            <w:left w:val="none" w:sz="0" w:space="0" w:color="auto"/>
            <w:bottom w:val="none" w:sz="0" w:space="0" w:color="auto"/>
            <w:right w:val="none" w:sz="0" w:space="0" w:color="auto"/>
          </w:divBdr>
        </w:div>
        <w:div w:id="2143039831">
          <w:marLeft w:val="0"/>
          <w:marRight w:val="0"/>
          <w:marTop w:val="0"/>
          <w:marBottom w:val="0"/>
          <w:divBdr>
            <w:top w:val="none" w:sz="0" w:space="0" w:color="auto"/>
            <w:left w:val="none" w:sz="0" w:space="0" w:color="auto"/>
            <w:bottom w:val="none" w:sz="0" w:space="0" w:color="auto"/>
            <w:right w:val="none" w:sz="0" w:space="0" w:color="auto"/>
          </w:divBdr>
        </w:div>
        <w:div w:id="2001149965">
          <w:marLeft w:val="0"/>
          <w:marRight w:val="0"/>
          <w:marTop w:val="0"/>
          <w:marBottom w:val="0"/>
          <w:divBdr>
            <w:top w:val="none" w:sz="0" w:space="0" w:color="auto"/>
            <w:left w:val="none" w:sz="0" w:space="0" w:color="auto"/>
            <w:bottom w:val="none" w:sz="0" w:space="0" w:color="auto"/>
            <w:right w:val="none" w:sz="0" w:space="0" w:color="auto"/>
          </w:divBdr>
        </w:div>
        <w:div w:id="888032817">
          <w:marLeft w:val="0"/>
          <w:marRight w:val="0"/>
          <w:marTop w:val="0"/>
          <w:marBottom w:val="0"/>
          <w:divBdr>
            <w:top w:val="none" w:sz="0" w:space="0" w:color="auto"/>
            <w:left w:val="none" w:sz="0" w:space="0" w:color="auto"/>
            <w:bottom w:val="none" w:sz="0" w:space="0" w:color="auto"/>
            <w:right w:val="none" w:sz="0" w:space="0" w:color="auto"/>
          </w:divBdr>
        </w:div>
        <w:div w:id="1504853664">
          <w:marLeft w:val="0"/>
          <w:marRight w:val="0"/>
          <w:marTop w:val="0"/>
          <w:marBottom w:val="0"/>
          <w:divBdr>
            <w:top w:val="none" w:sz="0" w:space="0" w:color="auto"/>
            <w:left w:val="none" w:sz="0" w:space="0" w:color="auto"/>
            <w:bottom w:val="none" w:sz="0" w:space="0" w:color="auto"/>
            <w:right w:val="none" w:sz="0" w:space="0" w:color="auto"/>
          </w:divBdr>
        </w:div>
        <w:div w:id="356465631">
          <w:marLeft w:val="0"/>
          <w:marRight w:val="0"/>
          <w:marTop w:val="0"/>
          <w:marBottom w:val="0"/>
          <w:divBdr>
            <w:top w:val="none" w:sz="0" w:space="0" w:color="auto"/>
            <w:left w:val="none" w:sz="0" w:space="0" w:color="auto"/>
            <w:bottom w:val="none" w:sz="0" w:space="0" w:color="auto"/>
            <w:right w:val="none" w:sz="0" w:space="0" w:color="auto"/>
          </w:divBdr>
        </w:div>
        <w:div w:id="1965117785">
          <w:marLeft w:val="0"/>
          <w:marRight w:val="0"/>
          <w:marTop w:val="0"/>
          <w:marBottom w:val="0"/>
          <w:divBdr>
            <w:top w:val="none" w:sz="0" w:space="0" w:color="auto"/>
            <w:left w:val="none" w:sz="0" w:space="0" w:color="auto"/>
            <w:bottom w:val="none" w:sz="0" w:space="0" w:color="auto"/>
            <w:right w:val="none" w:sz="0" w:space="0" w:color="auto"/>
          </w:divBdr>
        </w:div>
        <w:div w:id="1578710244">
          <w:marLeft w:val="0"/>
          <w:marRight w:val="0"/>
          <w:marTop w:val="0"/>
          <w:marBottom w:val="0"/>
          <w:divBdr>
            <w:top w:val="none" w:sz="0" w:space="0" w:color="auto"/>
            <w:left w:val="none" w:sz="0" w:space="0" w:color="auto"/>
            <w:bottom w:val="none" w:sz="0" w:space="0" w:color="auto"/>
            <w:right w:val="none" w:sz="0" w:space="0" w:color="auto"/>
          </w:divBdr>
        </w:div>
        <w:div w:id="533274513">
          <w:marLeft w:val="0"/>
          <w:marRight w:val="0"/>
          <w:marTop w:val="0"/>
          <w:marBottom w:val="0"/>
          <w:divBdr>
            <w:top w:val="none" w:sz="0" w:space="0" w:color="auto"/>
            <w:left w:val="none" w:sz="0" w:space="0" w:color="auto"/>
            <w:bottom w:val="none" w:sz="0" w:space="0" w:color="auto"/>
            <w:right w:val="none" w:sz="0" w:space="0" w:color="auto"/>
          </w:divBdr>
        </w:div>
        <w:div w:id="2100712375">
          <w:marLeft w:val="0"/>
          <w:marRight w:val="0"/>
          <w:marTop w:val="0"/>
          <w:marBottom w:val="0"/>
          <w:divBdr>
            <w:top w:val="none" w:sz="0" w:space="0" w:color="auto"/>
            <w:left w:val="none" w:sz="0" w:space="0" w:color="auto"/>
            <w:bottom w:val="none" w:sz="0" w:space="0" w:color="auto"/>
            <w:right w:val="none" w:sz="0" w:space="0" w:color="auto"/>
          </w:divBdr>
        </w:div>
        <w:div w:id="782112647">
          <w:marLeft w:val="0"/>
          <w:marRight w:val="0"/>
          <w:marTop w:val="0"/>
          <w:marBottom w:val="0"/>
          <w:divBdr>
            <w:top w:val="none" w:sz="0" w:space="0" w:color="auto"/>
            <w:left w:val="none" w:sz="0" w:space="0" w:color="auto"/>
            <w:bottom w:val="none" w:sz="0" w:space="0" w:color="auto"/>
            <w:right w:val="none" w:sz="0" w:space="0" w:color="auto"/>
          </w:divBdr>
        </w:div>
        <w:div w:id="831796609">
          <w:marLeft w:val="0"/>
          <w:marRight w:val="0"/>
          <w:marTop w:val="0"/>
          <w:marBottom w:val="0"/>
          <w:divBdr>
            <w:top w:val="none" w:sz="0" w:space="0" w:color="auto"/>
            <w:left w:val="none" w:sz="0" w:space="0" w:color="auto"/>
            <w:bottom w:val="none" w:sz="0" w:space="0" w:color="auto"/>
            <w:right w:val="none" w:sz="0" w:space="0" w:color="auto"/>
          </w:divBdr>
        </w:div>
        <w:div w:id="1086852414">
          <w:marLeft w:val="0"/>
          <w:marRight w:val="0"/>
          <w:marTop w:val="0"/>
          <w:marBottom w:val="0"/>
          <w:divBdr>
            <w:top w:val="none" w:sz="0" w:space="0" w:color="auto"/>
            <w:left w:val="none" w:sz="0" w:space="0" w:color="auto"/>
            <w:bottom w:val="none" w:sz="0" w:space="0" w:color="auto"/>
            <w:right w:val="none" w:sz="0" w:space="0" w:color="auto"/>
          </w:divBdr>
        </w:div>
        <w:div w:id="533082188">
          <w:marLeft w:val="105"/>
          <w:marRight w:val="0"/>
          <w:marTop w:val="0"/>
          <w:marBottom w:val="0"/>
          <w:divBdr>
            <w:top w:val="none" w:sz="0" w:space="0" w:color="auto"/>
            <w:left w:val="none" w:sz="0" w:space="0" w:color="auto"/>
            <w:bottom w:val="none" w:sz="0" w:space="0" w:color="auto"/>
            <w:right w:val="none" w:sz="0" w:space="0" w:color="auto"/>
          </w:divBdr>
        </w:div>
        <w:div w:id="1701081912">
          <w:marLeft w:val="105"/>
          <w:marRight w:val="0"/>
          <w:marTop w:val="0"/>
          <w:marBottom w:val="0"/>
          <w:divBdr>
            <w:top w:val="none" w:sz="0" w:space="0" w:color="auto"/>
            <w:left w:val="none" w:sz="0" w:space="0" w:color="auto"/>
            <w:bottom w:val="none" w:sz="0" w:space="0" w:color="auto"/>
            <w:right w:val="none" w:sz="0" w:space="0" w:color="auto"/>
          </w:divBdr>
        </w:div>
        <w:div w:id="1163200365">
          <w:marLeft w:val="0"/>
          <w:marRight w:val="0"/>
          <w:marTop w:val="0"/>
          <w:marBottom w:val="0"/>
          <w:divBdr>
            <w:top w:val="none" w:sz="0" w:space="0" w:color="auto"/>
            <w:left w:val="none" w:sz="0" w:space="0" w:color="auto"/>
            <w:bottom w:val="none" w:sz="0" w:space="0" w:color="auto"/>
            <w:right w:val="none" w:sz="0" w:space="0" w:color="auto"/>
          </w:divBdr>
        </w:div>
        <w:div w:id="2049838721">
          <w:marLeft w:val="0"/>
          <w:marRight w:val="0"/>
          <w:marTop w:val="0"/>
          <w:marBottom w:val="0"/>
          <w:divBdr>
            <w:top w:val="none" w:sz="0" w:space="0" w:color="auto"/>
            <w:left w:val="none" w:sz="0" w:space="0" w:color="auto"/>
            <w:bottom w:val="none" w:sz="0" w:space="0" w:color="auto"/>
            <w:right w:val="none" w:sz="0" w:space="0" w:color="auto"/>
          </w:divBdr>
        </w:div>
        <w:div w:id="1750689800">
          <w:marLeft w:val="0"/>
          <w:marRight w:val="0"/>
          <w:marTop w:val="0"/>
          <w:marBottom w:val="0"/>
          <w:divBdr>
            <w:top w:val="none" w:sz="0" w:space="0" w:color="auto"/>
            <w:left w:val="none" w:sz="0" w:space="0" w:color="auto"/>
            <w:bottom w:val="none" w:sz="0" w:space="0" w:color="auto"/>
            <w:right w:val="none" w:sz="0" w:space="0" w:color="auto"/>
          </w:divBdr>
        </w:div>
        <w:div w:id="736896935">
          <w:marLeft w:val="0"/>
          <w:marRight w:val="0"/>
          <w:marTop w:val="0"/>
          <w:marBottom w:val="0"/>
          <w:divBdr>
            <w:top w:val="none" w:sz="0" w:space="0" w:color="auto"/>
            <w:left w:val="none" w:sz="0" w:space="0" w:color="auto"/>
            <w:bottom w:val="none" w:sz="0" w:space="0" w:color="auto"/>
            <w:right w:val="none" w:sz="0" w:space="0" w:color="auto"/>
          </w:divBdr>
        </w:div>
        <w:div w:id="886379381">
          <w:marLeft w:val="0"/>
          <w:marRight w:val="0"/>
          <w:marTop w:val="0"/>
          <w:marBottom w:val="0"/>
          <w:divBdr>
            <w:top w:val="none" w:sz="0" w:space="0" w:color="auto"/>
            <w:left w:val="none" w:sz="0" w:space="0" w:color="auto"/>
            <w:bottom w:val="none" w:sz="0" w:space="0" w:color="auto"/>
            <w:right w:val="none" w:sz="0" w:space="0" w:color="auto"/>
          </w:divBdr>
        </w:div>
        <w:div w:id="2317504">
          <w:marLeft w:val="0"/>
          <w:marRight w:val="0"/>
          <w:marTop w:val="0"/>
          <w:marBottom w:val="0"/>
          <w:divBdr>
            <w:top w:val="none" w:sz="0" w:space="0" w:color="auto"/>
            <w:left w:val="none" w:sz="0" w:space="0" w:color="auto"/>
            <w:bottom w:val="none" w:sz="0" w:space="0" w:color="auto"/>
            <w:right w:val="none" w:sz="0" w:space="0" w:color="auto"/>
          </w:divBdr>
        </w:div>
        <w:div w:id="1261524062">
          <w:marLeft w:val="0"/>
          <w:marRight w:val="0"/>
          <w:marTop w:val="0"/>
          <w:marBottom w:val="0"/>
          <w:divBdr>
            <w:top w:val="none" w:sz="0" w:space="0" w:color="auto"/>
            <w:left w:val="none" w:sz="0" w:space="0" w:color="auto"/>
            <w:bottom w:val="none" w:sz="0" w:space="0" w:color="auto"/>
            <w:right w:val="none" w:sz="0" w:space="0" w:color="auto"/>
          </w:divBdr>
        </w:div>
        <w:div w:id="1038121466">
          <w:marLeft w:val="0"/>
          <w:marRight w:val="0"/>
          <w:marTop w:val="0"/>
          <w:marBottom w:val="0"/>
          <w:divBdr>
            <w:top w:val="none" w:sz="0" w:space="0" w:color="auto"/>
            <w:left w:val="none" w:sz="0" w:space="0" w:color="auto"/>
            <w:bottom w:val="none" w:sz="0" w:space="0" w:color="auto"/>
            <w:right w:val="none" w:sz="0" w:space="0" w:color="auto"/>
          </w:divBdr>
        </w:div>
        <w:div w:id="297298116">
          <w:marLeft w:val="0"/>
          <w:marRight w:val="0"/>
          <w:marTop w:val="0"/>
          <w:marBottom w:val="0"/>
          <w:divBdr>
            <w:top w:val="none" w:sz="0" w:space="0" w:color="auto"/>
            <w:left w:val="none" w:sz="0" w:space="0" w:color="auto"/>
            <w:bottom w:val="none" w:sz="0" w:space="0" w:color="auto"/>
            <w:right w:val="none" w:sz="0" w:space="0" w:color="auto"/>
          </w:divBdr>
        </w:div>
        <w:div w:id="1368987817">
          <w:marLeft w:val="0"/>
          <w:marRight w:val="0"/>
          <w:marTop w:val="0"/>
          <w:marBottom w:val="0"/>
          <w:divBdr>
            <w:top w:val="none" w:sz="0" w:space="0" w:color="auto"/>
            <w:left w:val="none" w:sz="0" w:space="0" w:color="auto"/>
            <w:bottom w:val="none" w:sz="0" w:space="0" w:color="auto"/>
            <w:right w:val="none" w:sz="0" w:space="0" w:color="auto"/>
          </w:divBdr>
        </w:div>
        <w:div w:id="614362502">
          <w:marLeft w:val="0"/>
          <w:marRight w:val="0"/>
          <w:marTop w:val="0"/>
          <w:marBottom w:val="0"/>
          <w:divBdr>
            <w:top w:val="none" w:sz="0" w:space="0" w:color="auto"/>
            <w:left w:val="none" w:sz="0" w:space="0" w:color="auto"/>
            <w:bottom w:val="none" w:sz="0" w:space="0" w:color="auto"/>
            <w:right w:val="none" w:sz="0" w:space="0" w:color="auto"/>
          </w:divBdr>
        </w:div>
        <w:div w:id="1210874419">
          <w:marLeft w:val="0"/>
          <w:marRight w:val="0"/>
          <w:marTop w:val="0"/>
          <w:marBottom w:val="0"/>
          <w:divBdr>
            <w:top w:val="none" w:sz="0" w:space="0" w:color="auto"/>
            <w:left w:val="none" w:sz="0" w:space="0" w:color="auto"/>
            <w:bottom w:val="none" w:sz="0" w:space="0" w:color="auto"/>
            <w:right w:val="none" w:sz="0" w:space="0" w:color="auto"/>
          </w:divBdr>
        </w:div>
        <w:div w:id="393815476">
          <w:marLeft w:val="0"/>
          <w:marRight w:val="0"/>
          <w:marTop w:val="0"/>
          <w:marBottom w:val="0"/>
          <w:divBdr>
            <w:top w:val="none" w:sz="0" w:space="0" w:color="auto"/>
            <w:left w:val="none" w:sz="0" w:space="0" w:color="auto"/>
            <w:bottom w:val="none" w:sz="0" w:space="0" w:color="auto"/>
            <w:right w:val="none" w:sz="0" w:space="0" w:color="auto"/>
          </w:divBdr>
        </w:div>
        <w:div w:id="152647292">
          <w:marLeft w:val="0"/>
          <w:marRight w:val="0"/>
          <w:marTop w:val="0"/>
          <w:marBottom w:val="0"/>
          <w:divBdr>
            <w:top w:val="none" w:sz="0" w:space="0" w:color="auto"/>
            <w:left w:val="none" w:sz="0" w:space="0" w:color="auto"/>
            <w:bottom w:val="none" w:sz="0" w:space="0" w:color="auto"/>
            <w:right w:val="none" w:sz="0" w:space="0" w:color="auto"/>
          </w:divBdr>
        </w:div>
        <w:div w:id="1410351622">
          <w:marLeft w:val="0"/>
          <w:marRight w:val="0"/>
          <w:marTop w:val="0"/>
          <w:marBottom w:val="0"/>
          <w:divBdr>
            <w:top w:val="none" w:sz="0" w:space="0" w:color="auto"/>
            <w:left w:val="none" w:sz="0" w:space="0" w:color="auto"/>
            <w:bottom w:val="none" w:sz="0" w:space="0" w:color="auto"/>
            <w:right w:val="none" w:sz="0" w:space="0" w:color="auto"/>
          </w:divBdr>
        </w:div>
        <w:div w:id="10957664">
          <w:marLeft w:val="0"/>
          <w:marRight w:val="0"/>
          <w:marTop w:val="0"/>
          <w:marBottom w:val="0"/>
          <w:divBdr>
            <w:top w:val="none" w:sz="0" w:space="0" w:color="auto"/>
            <w:left w:val="none" w:sz="0" w:space="0" w:color="auto"/>
            <w:bottom w:val="none" w:sz="0" w:space="0" w:color="auto"/>
            <w:right w:val="none" w:sz="0" w:space="0" w:color="auto"/>
          </w:divBdr>
        </w:div>
        <w:div w:id="2076927667">
          <w:marLeft w:val="0"/>
          <w:marRight w:val="0"/>
          <w:marTop w:val="0"/>
          <w:marBottom w:val="0"/>
          <w:divBdr>
            <w:top w:val="none" w:sz="0" w:space="0" w:color="auto"/>
            <w:left w:val="none" w:sz="0" w:space="0" w:color="auto"/>
            <w:bottom w:val="none" w:sz="0" w:space="0" w:color="auto"/>
            <w:right w:val="none" w:sz="0" w:space="0" w:color="auto"/>
          </w:divBdr>
        </w:div>
        <w:div w:id="69157099">
          <w:marLeft w:val="0"/>
          <w:marRight w:val="0"/>
          <w:marTop w:val="0"/>
          <w:marBottom w:val="0"/>
          <w:divBdr>
            <w:top w:val="none" w:sz="0" w:space="0" w:color="auto"/>
            <w:left w:val="none" w:sz="0" w:space="0" w:color="auto"/>
            <w:bottom w:val="none" w:sz="0" w:space="0" w:color="auto"/>
            <w:right w:val="none" w:sz="0" w:space="0" w:color="auto"/>
          </w:divBdr>
        </w:div>
        <w:div w:id="129786601">
          <w:marLeft w:val="0"/>
          <w:marRight w:val="0"/>
          <w:marTop w:val="0"/>
          <w:marBottom w:val="0"/>
          <w:divBdr>
            <w:top w:val="none" w:sz="0" w:space="0" w:color="auto"/>
            <w:left w:val="none" w:sz="0" w:space="0" w:color="auto"/>
            <w:bottom w:val="none" w:sz="0" w:space="0" w:color="auto"/>
            <w:right w:val="none" w:sz="0" w:space="0" w:color="auto"/>
          </w:divBdr>
        </w:div>
        <w:div w:id="815487182">
          <w:marLeft w:val="0"/>
          <w:marRight w:val="0"/>
          <w:marTop w:val="0"/>
          <w:marBottom w:val="0"/>
          <w:divBdr>
            <w:top w:val="none" w:sz="0" w:space="0" w:color="auto"/>
            <w:left w:val="none" w:sz="0" w:space="0" w:color="auto"/>
            <w:bottom w:val="none" w:sz="0" w:space="0" w:color="auto"/>
            <w:right w:val="none" w:sz="0" w:space="0" w:color="auto"/>
          </w:divBdr>
        </w:div>
        <w:div w:id="1849056848">
          <w:marLeft w:val="0"/>
          <w:marRight w:val="0"/>
          <w:marTop w:val="0"/>
          <w:marBottom w:val="0"/>
          <w:divBdr>
            <w:top w:val="none" w:sz="0" w:space="0" w:color="auto"/>
            <w:left w:val="none" w:sz="0" w:space="0" w:color="auto"/>
            <w:bottom w:val="none" w:sz="0" w:space="0" w:color="auto"/>
            <w:right w:val="none" w:sz="0" w:space="0" w:color="auto"/>
          </w:divBdr>
        </w:div>
        <w:div w:id="1113474600">
          <w:marLeft w:val="0"/>
          <w:marRight w:val="0"/>
          <w:marTop w:val="0"/>
          <w:marBottom w:val="0"/>
          <w:divBdr>
            <w:top w:val="none" w:sz="0" w:space="0" w:color="auto"/>
            <w:left w:val="none" w:sz="0" w:space="0" w:color="auto"/>
            <w:bottom w:val="none" w:sz="0" w:space="0" w:color="auto"/>
            <w:right w:val="none" w:sz="0" w:space="0" w:color="auto"/>
          </w:divBdr>
        </w:div>
        <w:div w:id="314535997">
          <w:marLeft w:val="0"/>
          <w:marRight w:val="0"/>
          <w:marTop w:val="0"/>
          <w:marBottom w:val="0"/>
          <w:divBdr>
            <w:top w:val="none" w:sz="0" w:space="0" w:color="auto"/>
            <w:left w:val="none" w:sz="0" w:space="0" w:color="auto"/>
            <w:bottom w:val="none" w:sz="0" w:space="0" w:color="auto"/>
            <w:right w:val="none" w:sz="0" w:space="0" w:color="auto"/>
          </w:divBdr>
        </w:div>
        <w:div w:id="1864241082">
          <w:marLeft w:val="0"/>
          <w:marRight w:val="0"/>
          <w:marTop w:val="0"/>
          <w:marBottom w:val="0"/>
          <w:divBdr>
            <w:top w:val="none" w:sz="0" w:space="0" w:color="auto"/>
            <w:left w:val="none" w:sz="0" w:space="0" w:color="auto"/>
            <w:bottom w:val="none" w:sz="0" w:space="0" w:color="auto"/>
            <w:right w:val="none" w:sz="0" w:space="0" w:color="auto"/>
          </w:divBdr>
        </w:div>
        <w:div w:id="1499542105">
          <w:marLeft w:val="0"/>
          <w:marRight w:val="0"/>
          <w:marTop w:val="0"/>
          <w:marBottom w:val="0"/>
          <w:divBdr>
            <w:top w:val="none" w:sz="0" w:space="0" w:color="auto"/>
            <w:left w:val="none" w:sz="0" w:space="0" w:color="auto"/>
            <w:bottom w:val="none" w:sz="0" w:space="0" w:color="auto"/>
            <w:right w:val="none" w:sz="0" w:space="0" w:color="auto"/>
          </w:divBdr>
        </w:div>
        <w:div w:id="558202087">
          <w:marLeft w:val="0"/>
          <w:marRight w:val="0"/>
          <w:marTop w:val="0"/>
          <w:marBottom w:val="0"/>
          <w:divBdr>
            <w:top w:val="none" w:sz="0" w:space="0" w:color="auto"/>
            <w:left w:val="none" w:sz="0" w:space="0" w:color="auto"/>
            <w:bottom w:val="none" w:sz="0" w:space="0" w:color="auto"/>
            <w:right w:val="none" w:sz="0" w:space="0" w:color="auto"/>
          </w:divBdr>
        </w:div>
        <w:div w:id="1586761072">
          <w:marLeft w:val="0"/>
          <w:marRight w:val="0"/>
          <w:marTop w:val="0"/>
          <w:marBottom w:val="0"/>
          <w:divBdr>
            <w:top w:val="none" w:sz="0" w:space="0" w:color="auto"/>
            <w:left w:val="none" w:sz="0" w:space="0" w:color="auto"/>
            <w:bottom w:val="none" w:sz="0" w:space="0" w:color="auto"/>
            <w:right w:val="none" w:sz="0" w:space="0" w:color="auto"/>
          </w:divBdr>
        </w:div>
        <w:div w:id="2056999027">
          <w:marLeft w:val="0"/>
          <w:marRight w:val="0"/>
          <w:marTop w:val="0"/>
          <w:marBottom w:val="0"/>
          <w:divBdr>
            <w:top w:val="none" w:sz="0" w:space="0" w:color="auto"/>
            <w:left w:val="none" w:sz="0" w:space="0" w:color="auto"/>
            <w:bottom w:val="none" w:sz="0" w:space="0" w:color="auto"/>
            <w:right w:val="none" w:sz="0" w:space="0" w:color="auto"/>
          </w:divBdr>
        </w:div>
        <w:div w:id="1812823766">
          <w:marLeft w:val="0"/>
          <w:marRight w:val="0"/>
          <w:marTop w:val="0"/>
          <w:marBottom w:val="0"/>
          <w:divBdr>
            <w:top w:val="none" w:sz="0" w:space="0" w:color="auto"/>
            <w:left w:val="none" w:sz="0" w:space="0" w:color="auto"/>
            <w:bottom w:val="none" w:sz="0" w:space="0" w:color="auto"/>
            <w:right w:val="none" w:sz="0" w:space="0" w:color="auto"/>
          </w:divBdr>
        </w:div>
        <w:div w:id="306007826">
          <w:marLeft w:val="0"/>
          <w:marRight w:val="0"/>
          <w:marTop w:val="0"/>
          <w:marBottom w:val="0"/>
          <w:divBdr>
            <w:top w:val="none" w:sz="0" w:space="0" w:color="auto"/>
            <w:left w:val="none" w:sz="0" w:space="0" w:color="auto"/>
            <w:bottom w:val="none" w:sz="0" w:space="0" w:color="auto"/>
            <w:right w:val="none" w:sz="0" w:space="0" w:color="auto"/>
          </w:divBdr>
        </w:div>
        <w:div w:id="66005008">
          <w:marLeft w:val="0"/>
          <w:marRight w:val="0"/>
          <w:marTop w:val="0"/>
          <w:marBottom w:val="0"/>
          <w:divBdr>
            <w:top w:val="none" w:sz="0" w:space="0" w:color="auto"/>
            <w:left w:val="none" w:sz="0" w:space="0" w:color="auto"/>
            <w:bottom w:val="none" w:sz="0" w:space="0" w:color="auto"/>
            <w:right w:val="none" w:sz="0" w:space="0" w:color="auto"/>
          </w:divBdr>
        </w:div>
        <w:div w:id="2046976582">
          <w:marLeft w:val="0"/>
          <w:marRight w:val="0"/>
          <w:marTop w:val="0"/>
          <w:marBottom w:val="0"/>
          <w:divBdr>
            <w:top w:val="none" w:sz="0" w:space="0" w:color="auto"/>
            <w:left w:val="none" w:sz="0" w:space="0" w:color="auto"/>
            <w:bottom w:val="none" w:sz="0" w:space="0" w:color="auto"/>
            <w:right w:val="none" w:sz="0" w:space="0" w:color="auto"/>
          </w:divBdr>
        </w:div>
        <w:div w:id="1249774216">
          <w:marLeft w:val="0"/>
          <w:marRight w:val="0"/>
          <w:marTop w:val="0"/>
          <w:marBottom w:val="0"/>
          <w:divBdr>
            <w:top w:val="none" w:sz="0" w:space="0" w:color="auto"/>
            <w:left w:val="none" w:sz="0" w:space="0" w:color="auto"/>
            <w:bottom w:val="none" w:sz="0" w:space="0" w:color="auto"/>
            <w:right w:val="none" w:sz="0" w:space="0" w:color="auto"/>
          </w:divBdr>
        </w:div>
        <w:div w:id="159123722">
          <w:marLeft w:val="0"/>
          <w:marRight w:val="0"/>
          <w:marTop w:val="0"/>
          <w:marBottom w:val="0"/>
          <w:divBdr>
            <w:top w:val="none" w:sz="0" w:space="0" w:color="auto"/>
            <w:left w:val="none" w:sz="0" w:space="0" w:color="auto"/>
            <w:bottom w:val="none" w:sz="0" w:space="0" w:color="auto"/>
            <w:right w:val="none" w:sz="0" w:space="0" w:color="auto"/>
          </w:divBdr>
        </w:div>
        <w:div w:id="1498769678">
          <w:marLeft w:val="0"/>
          <w:marRight w:val="0"/>
          <w:marTop w:val="0"/>
          <w:marBottom w:val="0"/>
          <w:divBdr>
            <w:top w:val="none" w:sz="0" w:space="0" w:color="auto"/>
            <w:left w:val="none" w:sz="0" w:space="0" w:color="auto"/>
            <w:bottom w:val="none" w:sz="0" w:space="0" w:color="auto"/>
            <w:right w:val="none" w:sz="0" w:space="0" w:color="auto"/>
          </w:divBdr>
        </w:div>
        <w:div w:id="1737507677">
          <w:marLeft w:val="0"/>
          <w:marRight w:val="0"/>
          <w:marTop w:val="0"/>
          <w:marBottom w:val="0"/>
          <w:divBdr>
            <w:top w:val="none" w:sz="0" w:space="0" w:color="auto"/>
            <w:left w:val="none" w:sz="0" w:space="0" w:color="auto"/>
            <w:bottom w:val="none" w:sz="0" w:space="0" w:color="auto"/>
            <w:right w:val="none" w:sz="0" w:space="0" w:color="auto"/>
          </w:divBdr>
        </w:div>
        <w:div w:id="1910070196">
          <w:marLeft w:val="0"/>
          <w:marRight w:val="0"/>
          <w:marTop w:val="0"/>
          <w:marBottom w:val="0"/>
          <w:divBdr>
            <w:top w:val="none" w:sz="0" w:space="0" w:color="auto"/>
            <w:left w:val="none" w:sz="0" w:space="0" w:color="auto"/>
            <w:bottom w:val="none" w:sz="0" w:space="0" w:color="auto"/>
            <w:right w:val="none" w:sz="0" w:space="0" w:color="auto"/>
          </w:divBdr>
        </w:div>
        <w:div w:id="692148327">
          <w:marLeft w:val="0"/>
          <w:marRight w:val="0"/>
          <w:marTop w:val="0"/>
          <w:marBottom w:val="0"/>
          <w:divBdr>
            <w:top w:val="none" w:sz="0" w:space="0" w:color="auto"/>
            <w:left w:val="none" w:sz="0" w:space="0" w:color="auto"/>
            <w:bottom w:val="none" w:sz="0" w:space="0" w:color="auto"/>
            <w:right w:val="none" w:sz="0" w:space="0" w:color="auto"/>
          </w:divBdr>
        </w:div>
        <w:div w:id="124352602">
          <w:marLeft w:val="0"/>
          <w:marRight w:val="0"/>
          <w:marTop w:val="0"/>
          <w:marBottom w:val="0"/>
          <w:divBdr>
            <w:top w:val="none" w:sz="0" w:space="0" w:color="auto"/>
            <w:left w:val="none" w:sz="0" w:space="0" w:color="auto"/>
            <w:bottom w:val="none" w:sz="0" w:space="0" w:color="auto"/>
            <w:right w:val="none" w:sz="0" w:space="0" w:color="auto"/>
          </w:divBdr>
        </w:div>
        <w:div w:id="789401035">
          <w:marLeft w:val="0"/>
          <w:marRight w:val="0"/>
          <w:marTop w:val="0"/>
          <w:marBottom w:val="0"/>
          <w:divBdr>
            <w:top w:val="none" w:sz="0" w:space="0" w:color="auto"/>
            <w:left w:val="none" w:sz="0" w:space="0" w:color="auto"/>
            <w:bottom w:val="none" w:sz="0" w:space="0" w:color="auto"/>
            <w:right w:val="none" w:sz="0" w:space="0" w:color="auto"/>
          </w:divBdr>
        </w:div>
        <w:div w:id="199174761">
          <w:marLeft w:val="0"/>
          <w:marRight w:val="0"/>
          <w:marTop w:val="0"/>
          <w:marBottom w:val="0"/>
          <w:divBdr>
            <w:top w:val="none" w:sz="0" w:space="0" w:color="auto"/>
            <w:left w:val="none" w:sz="0" w:space="0" w:color="auto"/>
            <w:bottom w:val="none" w:sz="0" w:space="0" w:color="auto"/>
            <w:right w:val="none" w:sz="0" w:space="0" w:color="auto"/>
          </w:divBdr>
        </w:div>
        <w:div w:id="104816462">
          <w:marLeft w:val="0"/>
          <w:marRight w:val="0"/>
          <w:marTop w:val="0"/>
          <w:marBottom w:val="0"/>
          <w:divBdr>
            <w:top w:val="none" w:sz="0" w:space="0" w:color="auto"/>
            <w:left w:val="none" w:sz="0" w:space="0" w:color="auto"/>
            <w:bottom w:val="none" w:sz="0" w:space="0" w:color="auto"/>
            <w:right w:val="none" w:sz="0" w:space="0" w:color="auto"/>
          </w:divBdr>
        </w:div>
        <w:div w:id="1385832794">
          <w:marLeft w:val="0"/>
          <w:marRight w:val="0"/>
          <w:marTop w:val="0"/>
          <w:marBottom w:val="0"/>
          <w:divBdr>
            <w:top w:val="none" w:sz="0" w:space="0" w:color="auto"/>
            <w:left w:val="none" w:sz="0" w:space="0" w:color="auto"/>
            <w:bottom w:val="none" w:sz="0" w:space="0" w:color="auto"/>
            <w:right w:val="none" w:sz="0" w:space="0" w:color="auto"/>
          </w:divBdr>
        </w:div>
        <w:div w:id="73475429">
          <w:marLeft w:val="0"/>
          <w:marRight w:val="0"/>
          <w:marTop w:val="0"/>
          <w:marBottom w:val="0"/>
          <w:divBdr>
            <w:top w:val="none" w:sz="0" w:space="0" w:color="auto"/>
            <w:left w:val="none" w:sz="0" w:space="0" w:color="auto"/>
            <w:bottom w:val="none" w:sz="0" w:space="0" w:color="auto"/>
            <w:right w:val="none" w:sz="0" w:space="0" w:color="auto"/>
          </w:divBdr>
        </w:div>
        <w:div w:id="667446576">
          <w:marLeft w:val="0"/>
          <w:marRight w:val="0"/>
          <w:marTop w:val="0"/>
          <w:marBottom w:val="0"/>
          <w:divBdr>
            <w:top w:val="none" w:sz="0" w:space="0" w:color="auto"/>
            <w:left w:val="none" w:sz="0" w:space="0" w:color="auto"/>
            <w:bottom w:val="none" w:sz="0" w:space="0" w:color="auto"/>
            <w:right w:val="none" w:sz="0" w:space="0" w:color="auto"/>
          </w:divBdr>
        </w:div>
        <w:div w:id="1619214794">
          <w:marLeft w:val="0"/>
          <w:marRight w:val="0"/>
          <w:marTop w:val="0"/>
          <w:marBottom w:val="0"/>
          <w:divBdr>
            <w:top w:val="none" w:sz="0" w:space="0" w:color="auto"/>
            <w:left w:val="none" w:sz="0" w:space="0" w:color="auto"/>
            <w:bottom w:val="none" w:sz="0" w:space="0" w:color="auto"/>
            <w:right w:val="none" w:sz="0" w:space="0" w:color="auto"/>
          </w:divBdr>
        </w:div>
        <w:div w:id="107894761">
          <w:marLeft w:val="0"/>
          <w:marRight w:val="0"/>
          <w:marTop w:val="0"/>
          <w:marBottom w:val="0"/>
          <w:divBdr>
            <w:top w:val="none" w:sz="0" w:space="0" w:color="auto"/>
            <w:left w:val="none" w:sz="0" w:space="0" w:color="auto"/>
            <w:bottom w:val="none" w:sz="0" w:space="0" w:color="auto"/>
            <w:right w:val="none" w:sz="0" w:space="0" w:color="auto"/>
          </w:divBdr>
        </w:div>
        <w:div w:id="497307644">
          <w:marLeft w:val="0"/>
          <w:marRight w:val="0"/>
          <w:marTop w:val="0"/>
          <w:marBottom w:val="0"/>
          <w:divBdr>
            <w:top w:val="none" w:sz="0" w:space="0" w:color="auto"/>
            <w:left w:val="none" w:sz="0" w:space="0" w:color="auto"/>
            <w:bottom w:val="none" w:sz="0" w:space="0" w:color="auto"/>
            <w:right w:val="none" w:sz="0" w:space="0" w:color="auto"/>
          </w:divBdr>
        </w:div>
        <w:div w:id="372733606">
          <w:marLeft w:val="0"/>
          <w:marRight w:val="0"/>
          <w:marTop w:val="0"/>
          <w:marBottom w:val="0"/>
          <w:divBdr>
            <w:top w:val="none" w:sz="0" w:space="0" w:color="auto"/>
            <w:left w:val="none" w:sz="0" w:space="0" w:color="auto"/>
            <w:bottom w:val="none" w:sz="0" w:space="0" w:color="auto"/>
            <w:right w:val="none" w:sz="0" w:space="0" w:color="auto"/>
          </w:divBdr>
        </w:div>
        <w:div w:id="1942444409">
          <w:marLeft w:val="0"/>
          <w:marRight w:val="0"/>
          <w:marTop w:val="0"/>
          <w:marBottom w:val="0"/>
          <w:divBdr>
            <w:top w:val="none" w:sz="0" w:space="0" w:color="auto"/>
            <w:left w:val="none" w:sz="0" w:space="0" w:color="auto"/>
            <w:bottom w:val="none" w:sz="0" w:space="0" w:color="auto"/>
            <w:right w:val="none" w:sz="0" w:space="0" w:color="auto"/>
          </w:divBdr>
        </w:div>
        <w:div w:id="742921427">
          <w:marLeft w:val="0"/>
          <w:marRight w:val="0"/>
          <w:marTop w:val="0"/>
          <w:marBottom w:val="0"/>
          <w:divBdr>
            <w:top w:val="none" w:sz="0" w:space="0" w:color="auto"/>
            <w:left w:val="none" w:sz="0" w:space="0" w:color="auto"/>
            <w:bottom w:val="none" w:sz="0" w:space="0" w:color="auto"/>
            <w:right w:val="none" w:sz="0" w:space="0" w:color="auto"/>
          </w:divBdr>
        </w:div>
        <w:div w:id="1623728936">
          <w:marLeft w:val="0"/>
          <w:marRight w:val="0"/>
          <w:marTop w:val="0"/>
          <w:marBottom w:val="0"/>
          <w:divBdr>
            <w:top w:val="none" w:sz="0" w:space="0" w:color="auto"/>
            <w:left w:val="none" w:sz="0" w:space="0" w:color="auto"/>
            <w:bottom w:val="none" w:sz="0" w:space="0" w:color="auto"/>
            <w:right w:val="none" w:sz="0" w:space="0" w:color="auto"/>
          </w:divBdr>
        </w:div>
        <w:div w:id="1028488109">
          <w:marLeft w:val="0"/>
          <w:marRight w:val="0"/>
          <w:marTop w:val="0"/>
          <w:marBottom w:val="0"/>
          <w:divBdr>
            <w:top w:val="none" w:sz="0" w:space="0" w:color="auto"/>
            <w:left w:val="none" w:sz="0" w:space="0" w:color="auto"/>
            <w:bottom w:val="none" w:sz="0" w:space="0" w:color="auto"/>
            <w:right w:val="none" w:sz="0" w:space="0" w:color="auto"/>
          </w:divBdr>
        </w:div>
        <w:div w:id="1288971293">
          <w:marLeft w:val="0"/>
          <w:marRight w:val="0"/>
          <w:marTop w:val="0"/>
          <w:marBottom w:val="0"/>
          <w:divBdr>
            <w:top w:val="none" w:sz="0" w:space="0" w:color="auto"/>
            <w:left w:val="none" w:sz="0" w:space="0" w:color="auto"/>
            <w:bottom w:val="none" w:sz="0" w:space="0" w:color="auto"/>
            <w:right w:val="none" w:sz="0" w:space="0" w:color="auto"/>
          </w:divBdr>
        </w:div>
        <w:div w:id="1839465986">
          <w:marLeft w:val="0"/>
          <w:marRight w:val="0"/>
          <w:marTop w:val="0"/>
          <w:marBottom w:val="0"/>
          <w:divBdr>
            <w:top w:val="none" w:sz="0" w:space="0" w:color="auto"/>
            <w:left w:val="none" w:sz="0" w:space="0" w:color="auto"/>
            <w:bottom w:val="none" w:sz="0" w:space="0" w:color="auto"/>
            <w:right w:val="none" w:sz="0" w:space="0" w:color="auto"/>
          </w:divBdr>
        </w:div>
        <w:div w:id="2025201559">
          <w:marLeft w:val="0"/>
          <w:marRight w:val="0"/>
          <w:marTop w:val="0"/>
          <w:marBottom w:val="0"/>
          <w:divBdr>
            <w:top w:val="none" w:sz="0" w:space="0" w:color="auto"/>
            <w:left w:val="none" w:sz="0" w:space="0" w:color="auto"/>
            <w:bottom w:val="none" w:sz="0" w:space="0" w:color="auto"/>
            <w:right w:val="none" w:sz="0" w:space="0" w:color="auto"/>
          </w:divBdr>
        </w:div>
        <w:div w:id="2138985098">
          <w:marLeft w:val="0"/>
          <w:marRight w:val="0"/>
          <w:marTop w:val="0"/>
          <w:marBottom w:val="0"/>
          <w:divBdr>
            <w:top w:val="none" w:sz="0" w:space="0" w:color="auto"/>
            <w:left w:val="none" w:sz="0" w:space="0" w:color="auto"/>
            <w:bottom w:val="none" w:sz="0" w:space="0" w:color="auto"/>
            <w:right w:val="none" w:sz="0" w:space="0" w:color="auto"/>
          </w:divBdr>
        </w:div>
        <w:div w:id="278025733">
          <w:marLeft w:val="0"/>
          <w:marRight w:val="0"/>
          <w:marTop w:val="0"/>
          <w:marBottom w:val="0"/>
          <w:divBdr>
            <w:top w:val="none" w:sz="0" w:space="0" w:color="auto"/>
            <w:left w:val="none" w:sz="0" w:space="0" w:color="auto"/>
            <w:bottom w:val="none" w:sz="0" w:space="0" w:color="auto"/>
            <w:right w:val="none" w:sz="0" w:space="0" w:color="auto"/>
          </w:divBdr>
        </w:div>
        <w:div w:id="325136852">
          <w:marLeft w:val="0"/>
          <w:marRight w:val="0"/>
          <w:marTop w:val="0"/>
          <w:marBottom w:val="0"/>
          <w:divBdr>
            <w:top w:val="none" w:sz="0" w:space="0" w:color="auto"/>
            <w:left w:val="none" w:sz="0" w:space="0" w:color="auto"/>
            <w:bottom w:val="none" w:sz="0" w:space="0" w:color="auto"/>
            <w:right w:val="none" w:sz="0" w:space="0" w:color="auto"/>
          </w:divBdr>
        </w:div>
        <w:div w:id="532350772">
          <w:marLeft w:val="0"/>
          <w:marRight w:val="0"/>
          <w:marTop w:val="0"/>
          <w:marBottom w:val="0"/>
          <w:divBdr>
            <w:top w:val="none" w:sz="0" w:space="0" w:color="auto"/>
            <w:left w:val="none" w:sz="0" w:space="0" w:color="auto"/>
            <w:bottom w:val="none" w:sz="0" w:space="0" w:color="auto"/>
            <w:right w:val="none" w:sz="0" w:space="0" w:color="auto"/>
          </w:divBdr>
        </w:div>
        <w:div w:id="1300452024">
          <w:marLeft w:val="0"/>
          <w:marRight w:val="0"/>
          <w:marTop w:val="0"/>
          <w:marBottom w:val="0"/>
          <w:divBdr>
            <w:top w:val="none" w:sz="0" w:space="0" w:color="auto"/>
            <w:left w:val="none" w:sz="0" w:space="0" w:color="auto"/>
            <w:bottom w:val="none" w:sz="0" w:space="0" w:color="auto"/>
            <w:right w:val="none" w:sz="0" w:space="0" w:color="auto"/>
          </w:divBdr>
        </w:div>
        <w:div w:id="77753634">
          <w:marLeft w:val="0"/>
          <w:marRight w:val="0"/>
          <w:marTop w:val="0"/>
          <w:marBottom w:val="0"/>
          <w:divBdr>
            <w:top w:val="none" w:sz="0" w:space="0" w:color="auto"/>
            <w:left w:val="none" w:sz="0" w:space="0" w:color="auto"/>
            <w:bottom w:val="none" w:sz="0" w:space="0" w:color="auto"/>
            <w:right w:val="none" w:sz="0" w:space="0" w:color="auto"/>
          </w:divBdr>
        </w:div>
        <w:div w:id="1344169580">
          <w:marLeft w:val="0"/>
          <w:marRight w:val="0"/>
          <w:marTop w:val="0"/>
          <w:marBottom w:val="0"/>
          <w:divBdr>
            <w:top w:val="none" w:sz="0" w:space="0" w:color="auto"/>
            <w:left w:val="none" w:sz="0" w:space="0" w:color="auto"/>
            <w:bottom w:val="none" w:sz="0" w:space="0" w:color="auto"/>
            <w:right w:val="none" w:sz="0" w:space="0" w:color="auto"/>
          </w:divBdr>
        </w:div>
        <w:div w:id="1623268066">
          <w:marLeft w:val="0"/>
          <w:marRight w:val="0"/>
          <w:marTop w:val="0"/>
          <w:marBottom w:val="0"/>
          <w:divBdr>
            <w:top w:val="none" w:sz="0" w:space="0" w:color="auto"/>
            <w:left w:val="none" w:sz="0" w:space="0" w:color="auto"/>
            <w:bottom w:val="none" w:sz="0" w:space="0" w:color="auto"/>
            <w:right w:val="none" w:sz="0" w:space="0" w:color="auto"/>
          </w:divBdr>
        </w:div>
        <w:div w:id="1928416307">
          <w:marLeft w:val="0"/>
          <w:marRight w:val="0"/>
          <w:marTop w:val="0"/>
          <w:marBottom w:val="0"/>
          <w:divBdr>
            <w:top w:val="none" w:sz="0" w:space="0" w:color="auto"/>
            <w:left w:val="none" w:sz="0" w:space="0" w:color="auto"/>
            <w:bottom w:val="none" w:sz="0" w:space="0" w:color="auto"/>
            <w:right w:val="none" w:sz="0" w:space="0" w:color="auto"/>
          </w:divBdr>
        </w:div>
        <w:div w:id="1363743617">
          <w:marLeft w:val="0"/>
          <w:marRight w:val="0"/>
          <w:marTop w:val="0"/>
          <w:marBottom w:val="0"/>
          <w:divBdr>
            <w:top w:val="none" w:sz="0" w:space="0" w:color="auto"/>
            <w:left w:val="none" w:sz="0" w:space="0" w:color="auto"/>
            <w:bottom w:val="none" w:sz="0" w:space="0" w:color="auto"/>
            <w:right w:val="none" w:sz="0" w:space="0" w:color="auto"/>
          </w:divBdr>
        </w:div>
        <w:div w:id="1232084165">
          <w:marLeft w:val="0"/>
          <w:marRight w:val="0"/>
          <w:marTop w:val="0"/>
          <w:marBottom w:val="0"/>
          <w:divBdr>
            <w:top w:val="none" w:sz="0" w:space="0" w:color="auto"/>
            <w:left w:val="none" w:sz="0" w:space="0" w:color="auto"/>
            <w:bottom w:val="none" w:sz="0" w:space="0" w:color="auto"/>
            <w:right w:val="none" w:sz="0" w:space="0" w:color="auto"/>
          </w:divBdr>
        </w:div>
        <w:div w:id="1256938740">
          <w:marLeft w:val="0"/>
          <w:marRight w:val="0"/>
          <w:marTop w:val="0"/>
          <w:marBottom w:val="0"/>
          <w:divBdr>
            <w:top w:val="none" w:sz="0" w:space="0" w:color="auto"/>
            <w:left w:val="none" w:sz="0" w:space="0" w:color="auto"/>
            <w:bottom w:val="none" w:sz="0" w:space="0" w:color="auto"/>
            <w:right w:val="none" w:sz="0" w:space="0" w:color="auto"/>
          </w:divBdr>
        </w:div>
        <w:div w:id="620957909">
          <w:marLeft w:val="0"/>
          <w:marRight w:val="0"/>
          <w:marTop w:val="0"/>
          <w:marBottom w:val="0"/>
          <w:divBdr>
            <w:top w:val="none" w:sz="0" w:space="0" w:color="auto"/>
            <w:left w:val="none" w:sz="0" w:space="0" w:color="auto"/>
            <w:bottom w:val="none" w:sz="0" w:space="0" w:color="auto"/>
            <w:right w:val="none" w:sz="0" w:space="0" w:color="auto"/>
          </w:divBdr>
        </w:div>
        <w:div w:id="1239484543">
          <w:marLeft w:val="0"/>
          <w:marRight w:val="0"/>
          <w:marTop w:val="0"/>
          <w:marBottom w:val="0"/>
          <w:divBdr>
            <w:top w:val="none" w:sz="0" w:space="0" w:color="auto"/>
            <w:left w:val="none" w:sz="0" w:space="0" w:color="auto"/>
            <w:bottom w:val="none" w:sz="0" w:space="0" w:color="auto"/>
            <w:right w:val="none" w:sz="0" w:space="0" w:color="auto"/>
          </w:divBdr>
        </w:div>
      </w:divsChild>
    </w:div>
    <w:div w:id="2034528188">
      <w:bodyDiv w:val="1"/>
      <w:marLeft w:val="0"/>
      <w:marRight w:val="0"/>
      <w:marTop w:val="0"/>
      <w:marBottom w:val="0"/>
      <w:divBdr>
        <w:top w:val="none" w:sz="0" w:space="0" w:color="auto"/>
        <w:left w:val="none" w:sz="0" w:space="0" w:color="auto"/>
        <w:bottom w:val="none" w:sz="0" w:space="0" w:color="auto"/>
        <w:right w:val="none" w:sz="0" w:space="0" w:color="auto"/>
      </w:divBdr>
    </w:div>
    <w:div w:id="2108841230">
      <w:bodyDiv w:val="1"/>
      <w:marLeft w:val="0"/>
      <w:marRight w:val="0"/>
      <w:marTop w:val="0"/>
      <w:marBottom w:val="0"/>
      <w:divBdr>
        <w:top w:val="none" w:sz="0" w:space="0" w:color="auto"/>
        <w:left w:val="none" w:sz="0" w:space="0" w:color="auto"/>
        <w:bottom w:val="none" w:sz="0" w:space="0" w:color="auto"/>
        <w:right w:val="none" w:sz="0" w:space="0" w:color="auto"/>
      </w:divBdr>
    </w:div>
    <w:div w:id="211466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1266</Words>
  <Characters>7217</Characters>
  <Application>Microsoft Office Word</Application>
  <DocSecurity>0</DocSecurity>
  <Lines>60</Lines>
  <Paragraphs>16</Paragraphs>
  <ScaleCrop>false</ScaleCrop>
  <Company/>
  <LinksUpToDate>false</LinksUpToDate>
  <CharactersWithSpaces>8467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2</cp:revision>
  <dcterms:created xsi:type="dcterms:W3CDTF">2018-05-08T07:39:00Z</dcterms:created>
  <dcterms:modified xsi:type="dcterms:W3CDTF">2018-05-08T07:39:00Z</dcterms:modified>
</cp:coreProperties>
</file>