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4500" w:type="pct"/>
        <w:jc w:val="center"/>
        <w:tblCellSpacing w:w="0" w:type="dxa"/>
        <w:tblBorders>
          <w:top w:val="single" w:sz="6" w:space="0" w:color="2CB0FF"/>
          <w:left w:val="single" w:sz="6" w:space="0" w:color="2CB0FF"/>
          <w:bottom w:val="single" w:sz="6" w:space="0" w:color="2CB0FF"/>
          <w:right w:val="single" w:sz="6" w:space="0" w:color="2CB0FF"/>
        </w:tblBorders>
        <w:tblCellMar>
          <w:left w:w="0" w:type="dxa"/>
          <w:right w:w="0" w:type="dxa"/>
        </w:tblCellMar>
        <w:tblLook w:val="04A0" w:firstRow="1" w:lastRow="0" w:firstColumn="1" w:lastColumn="0" w:noHBand="0" w:noVBand="1"/>
      </w:tblPr>
      <w:tblGrid>
        <w:gridCol w:w="7461"/>
      </w:tblGrid>
      <w:tr w:rsidR="005664FC" w:rsidRPr="005664FC">
        <w:trPr>
          <w:trHeight w:val="320"/>
          <w:tblCellSpacing w:w="0" w:type="dxa"/>
          <w:jc w:val="center"/>
        </w:trPr>
        <w:tc>
          <w:tcPr>
            <w:tcW w:w="0" w:type="auto"/>
            <w:shd w:val="clear" w:color="auto" w:fill="D7EFFF"/>
            <w:vAlign w:val="center"/>
            <w:hideMark/>
          </w:tcPr>
          <w:p w:rsidR="005664FC" w:rsidRPr="005664FC" w:rsidRDefault="005664FC" w:rsidP="005664FC">
            <w:pPr>
              <w:widowControl/>
              <w:jc w:val="center"/>
              <w:rPr>
                <w:rFonts w:ascii="宋体" w:eastAsia="宋体" w:hAnsi="宋体" w:cs="宋体"/>
                <w:kern w:val="0"/>
                <w:sz w:val="24"/>
                <w:szCs w:val="24"/>
              </w:rPr>
            </w:pPr>
            <w:bookmarkStart w:id="0" w:name="_GoBack"/>
            <w:r w:rsidRPr="005664FC">
              <w:rPr>
                <w:rFonts w:ascii="宋体" w:eastAsia="宋体" w:hAnsi="宋体" w:cs="宋体"/>
                <w:b/>
                <w:bCs/>
                <w:kern w:val="0"/>
                <w:szCs w:val="21"/>
              </w:rPr>
              <w:t>抚州市人民政府办公室印发关于加快抚州市总部经济发展若干政策（试行）的通知</w:t>
            </w:r>
            <w:r w:rsidRPr="005664FC">
              <w:rPr>
                <w:rFonts w:ascii="宋体" w:eastAsia="宋体" w:hAnsi="宋体" w:cs="宋体"/>
                <w:kern w:val="0"/>
                <w:sz w:val="24"/>
                <w:szCs w:val="24"/>
              </w:rPr>
              <w:t xml:space="preserve"> </w:t>
            </w:r>
            <w:bookmarkEnd w:id="0"/>
          </w:p>
        </w:tc>
      </w:tr>
    </w:tbl>
    <w:p w:rsidR="005664FC" w:rsidRPr="005664FC" w:rsidRDefault="005664FC" w:rsidP="005664FC">
      <w:pPr>
        <w:widowControl/>
        <w:jc w:val="center"/>
        <w:rPr>
          <w:rFonts w:ascii="宋体" w:eastAsia="宋体" w:hAnsi="宋体" w:cs="宋体"/>
          <w:vanish/>
          <w:kern w:val="0"/>
          <w:sz w:val="24"/>
          <w:szCs w:val="24"/>
        </w:rPr>
      </w:pPr>
    </w:p>
    <w:tbl>
      <w:tblPr>
        <w:tblW w:w="4250" w:type="pct"/>
        <w:jc w:val="center"/>
        <w:tblCellSpacing w:w="0" w:type="dxa"/>
        <w:tblCellMar>
          <w:left w:w="0" w:type="dxa"/>
          <w:right w:w="0" w:type="dxa"/>
        </w:tblCellMar>
        <w:tblLook w:val="04A0" w:firstRow="1" w:lastRow="0" w:firstColumn="1" w:lastColumn="0" w:noHBand="0" w:noVBand="1"/>
      </w:tblPr>
      <w:tblGrid>
        <w:gridCol w:w="7060"/>
      </w:tblGrid>
      <w:tr w:rsidR="005664FC" w:rsidRPr="005664FC">
        <w:trPr>
          <w:trHeight w:val="420"/>
          <w:tblCellSpacing w:w="0" w:type="dxa"/>
          <w:jc w:val="center"/>
        </w:trPr>
        <w:tc>
          <w:tcPr>
            <w:tcW w:w="0" w:type="auto"/>
            <w:vAlign w:val="center"/>
            <w:hideMark/>
          </w:tcPr>
          <w:p w:rsidR="005664FC" w:rsidRPr="005664FC" w:rsidRDefault="005664FC" w:rsidP="005664FC">
            <w:pPr>
              <w:widowControl/>
              <w:spacing w:line="360" w:lineRule="atLeast"/>
              <w:jc w:val="center"/>
              <w:rPr>
                <w:rFonts w:ascii="宋体" w:eastAsia="宋体" w:hAnsi="宋体" w:cs="宋体"/>
                <w:kern w:val="0"/>
                <w:szCs w:val="21"/>
              </w:rPr>
            </w:pPr>
            <w:r w:rsidRPr="005664FC">
              <w:rPr>
                <w:rFonts w:ascii="宋体" w:eastAsia="宋体" w:hAnsi="宋体" w:cs="宋体"/>
                <w:b/>
                <w:bCs/>
                <w:kern w:val="0"/>
                <w:szCs w:val="21"/>
              </w:rPr>
              <w:t>公开方式：</w:t>
            </w:r>
            <w:r w:rsidRPr="005664FC">
              <w:rPr>
                <w:rFonts w:ascii="宋体" w:eastAsia="宋体" w:hAnsi="宋体" w:cs="宋体"/>
                <w:kern w:val="0"/>
                <w:szCs w:val="21"/>
              </w:rPr>
              <w:t xml:space="preserve">主动公开 　</w:t>
            </w:r>
            <w:r w:rsidRPr="005664FC">
              <w:rPr>
                <w:rFonts w:ascii="宋体" w:eastAsia="宋体" w:hAnsi="宋体" w:cs="宋体"/>
                <w:b/>
                <w:bCs/>
                <w:kern w:val="0"/>
                <w:szCs w:val="21"/>
              </w:rPr>
              <w:t>责任部门：</w:t>
            </w:r>
            <w:r w:rsidRPr="005664FC">
              <w:rPr>
                <w:rFonts w:ascii="宋体" w:eastAsia="宋体" w:hAnsi="宋体" w:cs="宋体"/>
                <w:kern w:val="0"/>
                <w:szCs w:val="21"/>
              </w:rPr>
              <w:t xml:space="preserve">市政府办公室 　 </w:t>
            </w:r>
            <w:r w:rsidRPr="005664FC">
              <w:rPr>
                <w:rFonts w:ascii="宋体" w:eastAsia="宋体" w:hAnsi="宋体" w:cs="宋体"/>
                <w:b/>
                <w:bCs/>
                <w:kern w:val="0"/>
                <w:szCs w:val="21"/>
              </w:rPr>
              <w:t>发布时间：</w:t>
            </w:r>
            <w:r w:rsidRPr="005664FC">
              <w:rPr>
                <w:rFonts w:ascii="宋体" w:eastAsia="宋体" w:hAnsi="宋体" w:cs="宋体"/>
                <w:kern w:val="0"/>
                <w:szCs w:val="21"/>
              </w:rPr>
              <w:t xml:space="preserve">2017-09-08 　　</w:t>
            </w:r>
            <w:r w:rsidRPr="005664FC">
              <w:rPr>
                <w:rFonts w:ascii="宋体" w:eastAsia="宋体" w:hAnsi="宋体" w:cs="宋体"/>
                <w:b/>
                <w:bCs/>
                <w:kern w:val="0"/>
                <w:szCs w:val="21"/>
              </w:rPr>
              <w:t>文件编号：</w:t>
            </w:r>
            <w:proofErr w:type="gramStart"/>
            <w:r w:rsidRPr="005664FC">
              <w:rPr>
                <w:rFonts w:ascii="宋体" w:eastAsia="宋体" w:hAnsi="宋体" w:cs="宋体"/>
                <w:kern w:val="0"/>
                <w:szCs w:val="21"/>
              </w:rPr>
              <w:t>抚府办</w:t>
            </w:r>
            <w:proofErr w:type="gramEnd"/>
            <w:r w:rsidRPr="005664FC">
              <w:rPr>
                <w:rFonts w:ascii="宋体" w:eastAsia="宋体" w:hAnsi="宋体" w:cs="宋体"/>
                <w:kern w:val="0"/>
                <w:szCs w:val="21"/>
              </w:rPr>
              <w:t>发〔2017〕85号</w:t>
            </w:r>
          </w:p>
        </w:tc>
      </w:tr>
    </w:tbl>
    <w:p w:rsidR="005664FC" w:rsidRPr="005664FC" w:rsidRDefault="005664FC" w:rsidP="005664FC">
      <w:pPr>
        <w:widowControl/>
        <w:jc w:val="center"/>
        <w:rPr>
          <w:rFonts w:ascii="宋体" w:eastAsia="宋体" w:hAnsi="宋体" w:cs="宋体"/>
          <w:vanish/>
          <w:kern w:val="0"/>
          <w:sz w:val="24"/>
          <w:szCs w:val="24"/>
        </w:rPr>
      </w:pPr>
    </w:p>
    <w:tbl>
      <w:tblPr>
        <w:tblW w:w="4250" w:type="pct"/>
        <w:jc w:val="center"/>
        <w:tblCellSpacing w:w="0" w:type="dxa"/>
        <w:tblCellMar>
          <w:left w:w="0" w:type="dxa"/>
          <w:right w:w="0" w:type="dxa"/>
        </w:tblCellMar>
        <w:tblLook w:val="04A0" w:firstRow="1" w:lastRow="0" w:firstColumn="1" w:lastColumn="0" w:noHBand="0" w:noVBand="1"/>
      </w:tblPr>
      <w:tblGrid>
        <w:gridCol w:w="7060"/>
      </w:tblGrid>
      <w:tr w:rsidR="005664FC" w:rsidRPr="005664FC">
        <w:trPr>
          <w:tblCellSpacing w:w="0" w:type="dxa"/>
          <w:jc w:val="center"/>
        </w:trPr>
        <w:tc>
          <w:tcPr>
            <w:tcW w:w="0" w:type="auto"/>
            <w:shd w:val="clear" w:color="auto" w:fill="036FCC"/>
            <w:vAlign w:val="center"/>
            <w:hideMark/>
          </w:tcPr>
          <w:p w:rsidR="005664FC" w:rsidRPr="005664FC" w:rsidRDefault="005664FC" w:rsidP="005664FC">
            <w:pPr>
              <w:widowControl/>
              <w:jc w:val="left"/>
              <w:rPr>
                <w:rFonts w:ascii="宋体" w:eastAsia="宋体" w:hAnsi="宋体" w:cs="宋体"/>
                <w:kern w:val="0"/>
                <w:sz w:val="24"/>
                <w:szCs w:val="24"/>
              </w:rPr>
            </w:pPr>
            <w:r w:rsidRPr="005664FC">
              <w:rPr>
                <w:rFonts w:ascii="宋体" w:eastAsia="宋体" w:hAnsi="宋体" w:cs="宋体"/>
                <w:noProof/>
                <w:kern w:val="0"/>
                <w:sz w:val="24"/>
                <w:szCs w:val="24"/>
              </w:rPr>
              <w:drawing>
                <wp:inline distT="0" distB="0" distL="0" distR="0">
                  <wp:extent cx="19050" cy="19050"/>
                  <wp:effectExtent l="0" t="0" r="0" b="0"/>
                  <wp:docPr id="1" name="图片 1" descr="http://xxgk.jxfz.gov.cn/images/top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xxgk.jxfz.gov.cn/images/top2.gif"/>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9050" cy="19050"/>
                          </a:xfrm>
                          <a:prstGeom prst="rect">
                            <a:avLst/>
                          </a:prstGeom>
                          <a:noFill/>
                          <a:ln>
                            <a:noFill/>
                          </a:ln>
                        </pic:spPr>
                      </pic:pic>
                    </a:graphicData>
                  </a:graphic>
                </wp:inline>
              </w:drawing>
            </w:r>
          </w:p>
        </w:tc>
      </w:tr>
    </w:tbl>
    <w:p w:rsidR="005664FC" w:rsidRPr="005664FC" w:rsidRDefault="005664FC" w:rsidP="005664FC">
      <w:pPr>
        <w:widowControl/>
        <w:jc w:val="center"/>
        <w:rPr>
          <w:rFonts w:ascii="宋体" w:eastAsia="宋体" w:hAnsi="宋体" w:cs="宋体"/>
          <w:vanish/>
          <w:kern w:val="0"/>
          <w:sz w:val="24"/>
          <w:szCs w:val="24"/>
        </w:rPr>
      </w:pPr>
    </w:p>
    <w:tbl>
      <w:tblPr>
        <w:tblW w:w="4250" w:type="pct"/>
        <w:jc w:val="center"/>
        <w:tblCellSpacing w:w="0" w:type="dxa"/>
        <w:tblCellMar>
          <w:left w:w="0" w:type="dxa"/>
          <w:right w:w="0" w:type="dxa"/>
        </w:tblCellMar>
        <w:tblLook w:val="04A0" w:firstRow="1" w:lastRow="0" w:firstColumn="1" w:lastColumn="0" w:noHBand="0" w:noVBand="1"/>
      </w:tblPr>
      <w:tblGrid>
        <w:gridCol w:w="7060"/>
      </w:tblGrid>
      <w:tr w:rsidR="005664FC" w:rsidRPr="005664FC">
        <w:trPr>
          <w:tblCellSpacing w:w="0" w:type="dxa"/>
          <w:jc w:val="center"/>
        </w:trPr>
        <w:tc>
          <w:tcPr>
            <w:tcW w:w="0" w:type="auto"/>
            <w:vAlign w:val="center"/>
            <w:hideMark/>
          </w:tcPr>
          <w:p w:rsidR="005664FC" w:rsidRPr="005664FC" w:rsidRDefault="005664FC" w:rsidP="005664FC">
            <w:pPr>
              <w:widowControl/>
              <w:jc w:val="left"/>
              <w:rPr>
                <w:rFonts w:ascii="宋体" w:eastAsia="宋体" w:hAnsi="宋体" w:cs="宋体"/>
                <w:kern w:val="0"/>
                <w:sz w:val="24"/>
                <w:szCs w:val="24"/>
              </w:rPr>
            </w:pPr>
            <w:r w:rsidRPr="005664FC">
              <w:rPr>
                <w:rFonts w:ascii="宋体" w:eastAsia="宋体" w:hAnsi="宋体" w:cs="宋体"/>
                <w:kern w:val="0"/>
                <w:sz w:val="24"/>
                <w:szCs w:val="24"/>
              </w:rPr>
              <w:t> </w:t>
            </w:r>
          </w:p>
        </w:tc>
      </w:tr>
    </w:tbl>
    <w:p w:rsidR="005664FC" w:rsidRPr="005664FC" w:rsidRDefault="005664FC" w:rsidP="005664FC">
      <w:pPr>
        <w:widowControl/>
        <w:jc w:val="center"/>
        <w:rPr>
          <w:rFonts w:ascii="宋体" w:eastAsia="宋体" w:hAnsi="宋体" w:cs="宋体"/>
          <w:vanish/>
          <w:kern w:val="0"/>
          <w:sz w:val="24"/>
          <w:szCs w:val="24"/>
        </w:rPr>
      </w:pPr>
    </w:p>
    <w:tbl>
      <w:tblPr>
        <w:tblW w:w="4250" w:type="pct"/>
        <w:jc w:val="center"/>
        <w:tblCellSpacing w:w="0" w:type="dxa"/>
        <w:tblCellMar>
          <w:left w:w="0" w:type="dxa"/>
          <w:right w:w="0" w:type="dxa"/>
        </w:tblCellMar>
        <w:tblLook w:val="04A0" w:firstRow="1" w:lastRow="0" w:firstColumn="1" w:lastColumn="0" w:noHBand="0" w:noVBand="1"/>
      </w:tblPr>
      <w:tblGrid>
        <w:gridCol w:w="7060"/>
      </w:tblGrid>
      <w:tr w:rsidR="005664FC" w:rsidRPr="005664FC">
        <w:trPr>
          <w:trHeight w:val="6410"/>
          <w:tblCellSpacing w:w="0" w:type="dxa"/>
          <w:jc w:val="center"/>
        </w:trPr>
        <w:tc>
          <w:tcPr>
            <w:tcW w:w="0" w:type="auto"/>
            <w:hideMark/>
          </w:tcPr>
          <w:p w:rsidR="005664FC" w:rsidRPr="005664FC" w:rsidRDefault="005664FC" w:rsidP="005664FC">
            <w:pPr>
              <w:widowControl/>
              <w:wordWrap w:val="0"/>
              <w:spacing w:line="360" w:lineRule="atLeast"/>
              <w:jc w:val="left"/>
              <w:rPr>
                <w:rFonts w:ascii="宋体" w:eastAsia="宋体" w:hAnsi="宋体" w:cs="宋体"/>
                <w:kern w:val="0"/>
                <w:szCs w:val="21"/>
              </w:rPr>
            </w:pPr>
            <w:r w:rsidRPr="005664FC">
              <w:rPr>
                <w:rFonts w:ascii="宋体" w:eastAsia="宋体" w:hAnsi="宋体" w:cs="宋体"/>
                <w:kern w:val="0"/>
                <w:szCs w:val="21"/>
              </w:rPr>
              <w:t xml:space="preserve">　　 </w:t>
            </w:r>
          </w:p>
          <w:p w:rsidR="005664FC" w:rsidRPr="005664FC" w:rsidRDefault="005664FC" w:rsidP="005664FC">
            <w:pPr>
              <w:widowControl/>
              <w:wordWrap w:val="0"/>
              <w:spacing w:before="100" w:beforeAutospacing="1" w:after="100" w:afterAutospacing="1" w:line="360" w:lineRule="atLeast"/>
              <w:jc w:val="left"/>
              <w:rPr>
                <w:rFonts w:ascii="宋体" w:eastAsia="宋体" w:hAnsi="宋体" w:cs="宋体"/>
                <w:kern w:val="0"/>
                <w:szCs w:val="21"/>
              </w:rPr>
            </w:pPr>
            <w:r w:rsidRPr="005664FC">
              <w:rPr>
                <w:rFonts w:ascii="宋体" w:eastAsia="宋体" w:hAnsi="宋体" w:cs="宋体"/>
                <w:kern w:val="0"/>
                <w:szCs w:val="21"/>
              </w:rPr>
              <w:t>各县（区）人民政府、抚州高新区管委会，市政府各部门：</w:t>
            </w:r>
          </w:p>
          <w:p w:rsidR="005664FC" w:rsidRPr="005664FC" w:rsidRDefault="005664FC" w:rsidP="005664FC">
            <w:pPr>
              <w:widowControl/>
              <w:wordWrap w:val="0"/>
              <w:spacing w:before="100" w:beforeAutospacing="1" w:after="100" w:afterAutospacing="1" w:line="360" w:lineRule="atLeast"/>
              <w:jc w:val="left"/>
              <w:rPr>
                <w:rFonts w:ascii="宋体" w:eastAsia="宋体" w:hAnsi="宋体" w:cs="宋体"/>
                <w:kern w:val="0"/>
                <w:szCs w:val="21"/>
              </w:rPr>
            </w:pPr>
            <w:r w:rsidRPr="005664FC">
              <w:rPr>
                <w:rFonts w:ascii="宋体" w:eastAsia="宋体" w:hAnsi="宋体" w:cs="宋体"/>
                <w:kern w:val="0"/>
                <w:szCs w:val="21"/>
              </w:rPr>
              <w:t xml:space="preserve">　　《关于加快抚州市总部经济发展的若干政策（试行）》已经市政府四届第13次常务会议研究同意，现印发给你们，请认真贯彻</w:t>
            </w:r>
          </w:p>
          <w:p w:rsidR="005664FC" w:rsidRPr="005664FC" w:rsidRDefault="005664FC" w:rsidP="005664FC">
            <w:pPr>
              <w:widowControl/>
              <w:wordWrap w:val="0"/>
              <w:spacing w:before="100" w:beforeAutospacing="1" w:after="100" w:afterAutospacing="1" w:line="360" w:lineRule="atLeast"/>
              <w:jc w:val="left"/>
              <w:rPr>
                <w:rFonts w:ascii="宋体" w:eastAsia="宋体" w:hAnsi="宋体" w:cs="宋体"/>
                <w:kern w:val="0"/>
                <w:szCs w:val="21"/>
              </w:rPr>
            </w:pPr>
            <w:r w:rsidRPr="005664FC">
              <w:rPr>
                <w:rFonts w:ascii="宋体" w:eastAsia="宋体" w:hAnsi="宋体" w:cs="宋体"/>
                <w:kern w:val="0"/>
                <w:szCs w:val="21"/>
              </w:rPr>
              <w:t xml:space="preserve">　　执行。</w:t>
            </w:r>
          </w:p>
          <w:p w:rsidR="005664FC" w:rsidRPr="005664FC" w:rsidRDefault="005664FC" w:rsidP="005664FC">
            <w:pPr>
              <w:widowControl/>
              <w:wordWrap w:val="0"/>
              <w:spacing w:before="100" w:beforeAutospacing="1" w:after="100" w:afterAutospacing="1" w:line="360" w:lineRule="atLeast"/>
              <w:jc w:val="left"/>
              <w:rPr>
                <w:rFonts w:ascii="宋体" w:eastAsia="宋体" w:hAnsi="宋体" w:cs="宋体"/>
                <w:kern w:val="0"/>
                <w:szCs w:val="21"/>
              </w:rPr>
            </w:pPr>
            <w:r w:rsidRPr="005664FC">
              <w:rPr>
                <w:rFonts w:ascii="宋体" w:eastAsia="宋体" w:hAnsi="宋体" w:cs="宋体"/>
                <w:kern w:val="0"/>
                <w:szCs w:val="21"/>
              </w:rPr>
              <w:t xml:space="preserve">　　　　　　　　　　　　　　　　　　　2017年8月28日</w:t>
            </w:r>
          </w:p>
          <w:p w:rsidR="005664FC" w:rsidRPr="005664FC" w:rsidRDefault="005664FC" w:rsidP="005664FC">
            <w:pPr>
              <w:widowControl/>
              <w:wordWrap w:val="0"/>
              <w:spacing w:before="100" w:beforeAutospacing="1" w:after="100" w:afterAutospacing="1" w:line="360" w:lineRule="atLeast"/>
              <w:jc w:val="left"/>
              <w:rPr>
                <w:rFonts w:ascii="宋体" w:eastAsia="宋体" w:hAnsi="宋体" w:cs="宋体"/>
                <w:kern w:val="0"/>
                <w:szCs w:val="21"/>
              </w:rPr>
            </w:pPr>
            <w:r w:rsidRPr="005664FC">
              <w:rPr>
                <w:rFonts w:ascii="宋体" w:eastAsia="宋体" w:hAnsi="宋体" w:cs="宋体"/>
                <w:kern w:val="0"/>
                <w:szCs w:val="21"/>
              </w:rPr>
              <w:t xml:space="preserve">　　　　　　　　　　　　　　　　　　　　 关于加快抚州市总部经济发展的若干政策（试行）</w:t>
            </w:r>
          </w:p>
          <w:p w:rsidR="005664FC" w:rsidRPr="005664FC" w:rsidRDefault="005664FC" w:rsidP="005664FC">
            <w:pPr>
              <w:widowControl/>
              <w:wordWrap w:val="0"/>
              <w:spacing w:before="100" w:beforeAutospacing="1" w:after="100" w:afterAutospacing="1" w:line="360" w:lineRule="atLeast"/>
              <w:jc w:val="left"/>
              <w:rPr>
                <w:rFonts w:ascii="宋体" w:eastAsia="宋体" w:hAnsi="宋体" w:cs="宋体"/>
                <w:kern w:val="0"/>
                <w:szCs w:val="21"/>
              </w:rPr>
            </w:pPr>
            <w:r w:rsidRPr="005664FC">
              <w:rPr>
                <w:rFonts w:ascii="宋体" w:eastAsia="宋体" w:hAnsi="宋体" w:cs="宋体"/>
                <w:kern w:val="0"/>
                <w:szCs w:val="21"/>
              </w:rPr>
              <w:t xml:space="preserve">　　“总部经济”是指某区域由于特有的资源优势吸引企业将总部在该区域集群布局，使之产生极化与聚化效应，由此对该区域经济发展产生重要影响的一种经济形态。发展总部经济能够为城市带来“税收贡献效应”、“产业乘数效应”“消费带动效应”、“劳动就业效应”、“社会资本效应”等多重效应，是城市实现可持续发展的内在要求。我市拥有发展总部经济的良好区位条件、投资环境，为进一步促进总部经济加快发展，让更多的总部经济企业落户抚州，现结合我市实际，制定如下扶持政策：</w:t>
            </w:r>
          </w:p>
          <w:p w:rsidR="005664FC" w:rsidRPr="005664FC" w:rsidRDefault="005664FC" w:rsidP="005664FC">
            <w:pPr>
              <w:widowControl/>
              <w:wordWrap w:val="0"/>
              <w:spacing w:before="100" w:beforeAutospacing="1" w:after="100" w:afterAutospacing="1" w:line="360" w:lineRule="atLeast"/>
              <w:jc w:val="left"/>
              <w:rPr>
                <w:rFonts w:ascii="宋体" w:eastAsia="宋体" w:hAnsi="宋体" w:cs="宋体"/>
                <w:kern w:val="0"/>
                <w:szCs w:val="21"/>
              </w:rPr>
            </w:pPr>
            <w:r w:rsidRPr="005664FC">
              <w:rPr>
                <w:rFonts w:ascii="宋体" w:eastAsia="宋体" w:hAnsi="宋体" w:cs="宋体"/>
                <w:kern w:val="0"/>
                <w:szCs w:val="21"/>
              </w:rPr>
              <w:t xml:space="preserve">　　一、享受扶持政策总部经济企业的认定条件</w:t>
            </w:r>
          </w:p>
          <w:p w:rsidR="005664FC" w:rsidRPr="005664FC" w:rsidRDefault="005664FC" w:rsidP="005664FC">
            <w:pPr>
              <w:widowControl/>
              <w:wordWrap w:val="0"/>
              <w:spacing w:before="100" w:beforeAutospacing="1" w:after="100" w:afterAutospacing="1" w:line="360" w:lineRule="atLeast"/>
              <w:jc w:val="left"/>
              <w:rPr>
                <w:rFonts w:ascii="宋体" w:eastAsia="宋体" w:hAnsi="宋体" w:cs="宋体"/>
                <w:kern w:val="0"/>
                <w:szCs w:val="21"/>
              </w:rPr>
            </w:pPr>
            <w:r w:rsidRPr="005664FC">
              <w:rPr>
                <w:rFonts w:ascii="宋体" w:eastAsia="宋体" w:hAnsi="宋体" w:cs="宋体"/>
                <w:kern w:val="0"/>
                <w:szCs w:val="21"/>
              </w:rPr>
              <w:t xml:space="preserve">　　（一）在抚州市注册、办理税务登记，具有独立法人资格的企业。</w:t>
            </w:r>
          </w:p>
          <w:p w:rsidR="005664FC" w:rsidRPr="005664FC" w:rsidRDefault="005664FC" w:rsidP="005664FC">
            <w:pPr>
              <w:widowControl/>
              <w:wordWrap w:val="0"/>
              <w:spacing w:before="100" w:beforeAutospacing="1" w:after="100" w:afterAutospacing="1" w:line="360" w:lineRule="atLeast"/>
              <w:jc w:val="left"/>
              <w:rPr>
                <w:rFonts w:ascii="宋体" w:eastAsia="宋体" w:hAnsi="宋体" w:cs="宋体"/>
                <w:kern w:val="0"/>
                <w:szCs w:val="21"/>
              </w:rPr>
            </w:pPr>
            <w:r w:rsidRPr="005664FC">
              <w:rPr>
                <w:rFonts w:ascii="宋体" w:eastAsia="宋体" w:hAnsi="宋体" w:cs="宋体"/>
                <w:kern w:val="0"/>
                <w:szCs w:val="21"/>
              </w:rPr>
              <w:t xml:space="preserve">　　（二）在抚州市辖区外有非独立法人企业，且在我市汇总缴纳企业所得税和增值税。</w:t>
            </w:r>
          </w:p>
          <w:p w:rsidR="005664FC" w:rsidRPr="005664FC" w:rsidRDefault="005664FC" w:rsidP="005664FC">
            <w:pPr>
              <w:widowControl/>
              <w:wordWrap w:val="0"/>
              <w:spacing w:before="100" w:beforeAutospacing="1" w:after="100" w:afterAutospacing="1" w:line="360" w:lineRule="atLeast"/>
              <w:jc w:val="left"/>
              <w:rPr>
                <w:rFonts w:ascii="宋体" w:eastAsia="宋体" w:hAnsi="宋体" w:cs="宋体"/>
                <w:kern w:val="0"/>
                <w:szCs w:val="21"/>
              </w:rPr>
            </w:pPr>
            <w:r w:rsidRPr="005664FC">
              <w:rPr>
                <w:rFonts w:ascii="宋体" w:eastAsia="宋体" w:hAnsi="宋体" w:cs="宋体"/>
                <w:kern w:val="0"/>
                <w:szCs w:val="21"/>
              </w:rPr>
              <w:t xml:space="preserve">　　（三）企业全年在抚州市辖区外经营所得实现的税收占该企业全年纳税额50%以上。</w:t>
            </w:r>
          </w:p>
          <w:p w:rsidR="005664FC" w:rsidRPr="005664FC" w:rsidRDefault="005664FC" w:rsidP="005664FC">
            <w:pPr>
              <w:widowControl/>
              <w:wordWrap w:val="0"/>
              <w:spacing w:before="100" w:beforeAutospacing="1" w:after="100" w:afterAutospacing="1" w:line="360" w:lineRule="atLeast"/>
              <w:jc w:val="left"/>
              <w:rPr>
                <w:rFonts w:ascii="宋体" w:eastAsia="宋体" w:hAnsi="宋体" w:cs="宋体"/>
                <w:kern w:val="0"/>
                <w:szCs w:val="21"/>
              </w:rPr>
            </w:pPr>
            <w:r w:rsidRPr="005664FC">
              <w:rPr>
                <w:rFonts w:ascii="宋体" w:eastAsia="宋体" w:hAnsi="宋体" w:cs="宋体"/>
                <w:kern w:val="0"/>
                <w:szCs w:val="21"/>
              </w:rPr>
              <w:t xml:space="preserve">　　（四）注册资本达1000万元（含1000万元）以上人民币的企业。</w:t>
            </w:r>
          </w:p>
          <w:p w:rsidR="005664FC" w:rsidRPr="005664FC" w:rsidRDefault="005664FC" w:rsidP="005664FC">
            <w:pPr>
              <w:widowControl/>
              <w:wordWrap w:val="0"/>
              <w:spacing w:before="100" w:beforeAutospacing="1" w:after="100" w:afterAutospacing="1" w:line="360" w:lineRule="atLeast"/>
              <w:jc w:val="left"/>
              <w:rPr>
                <w:rFonts w:ascii="宋体" w:eastAsia="宋体" w:hAnsi="宋体" w:cs="宋体"/>
                <w:kern w:val="0"/>
                <w:szCs w:val="21"/>
              </w:rPr>
            </w:pPr>
            <w:r w:rsidRPr="005664FC">
              <w:rPr>
                <w:rFonts w:ascii="宋体" w:eastAsia="宋体" w:hAnsi="宋体" w:cs="宋体"/>
                <w:kern w:val="0"/>
                <w:szCs w:val="21"/>
              </w:rPr>
              <w:t xml:space="preserve">　　（五）年缴税费金额达到1000万元（含1000万元）以上。</w:t>
            </w:r>
          </w:p>
          <w:p w:rsidR="005664FC" w:rsidRPr="005664FC" w:rsidRDefault="005664FC" w:rsidP="005664FC">
            <w:pPr>
              <w:widowControl/>
              <w:wordWrap w:val="0"/>
              <w:spacing w:before="100" w:beforeAutospacing="1" w:after="100" w:afterAutospacing="1" w:line="360" w:lineRule="atLeast"/>
              <w:jc w:val="left"/>
              <w:rPr>
                <w:rFonts w:ascii="宋体" w:eastAsia="宋体" w:hAnsi="宋体" w:cs="宋体"/>
                <w:kern w:val="0"/>
                <w:szCs w:val="21"/>
              </w:rPr>
            </w:pPr>
            <w:r w:rsidRPr="005664FC">
              <w:rPr>
                <w:rFonts w:ascii="宋体" w:eastAsia="宋体" w:hAnsi="宋体" w:cs="宋体"/>
                <w:kern w:val="0"/>
                <w:szCs w:val="21"/>
              </w:rPr>
              <w:lastRenderedPageBreak/>
              <w:t xml:space="preserve">　　同时具备以上五个条件，则认定为总部经济企业。具体申报、认定办法另行制定。</w:t>
            </w:r>
          </w:p>
          <w:p w:rsidR="005664FC" w:rsidRPr="005664FC" w:rsidRDefault="005664FC" w:rsidP="005664FC">
            <w:pPr>
              <w:widowControl/>
              <w:wordWrap w:val="0"/>
              <w:spacing w:before="100" w:beforeAutospacing="1" w:after="100" w:afterAutospacing="1" w:line="360" w:lineRule="atLeast"/>
              <w:jc w:val="left"/>
              <w:rPr>
                <w:rFonts w:ascii="宋体" w:eastAsia="宋体" w:hAnsi="宋体" w:cs="宋体"/>
                <w:kern w:val="0"/>
                <w:szCs w:val="21"/>
              </w:rPr>
            </w:pPr>
            <w:r w:rsidRPr="005664FC">
              <w:rPr>
                <w:rFonts w:ascii="宋体" w:eastAsia="宋体" w:hAnsi="宋体" w:cs="宋体"/>
                <w:kern w:val="0"/>
                <w:szCs w:val="21"/>
              </w:rPr>
              <w:t xml:space="preserve">　　二、总部经济企业发展方向</w:t>
            </w:r>
          </w:p>
          <w:p w:rsidR="005664FC" w:rsidRPr="005664FC" w:rsidRDefault="005664FC" w:rsidP="005664FC">
            <w:pPr>
              <w:widowControl/>
              <w:wordWrap w:val="0"/>
              <w:spacing w:before="100" w:beforeAutospacing="1" w:after="100" w:afterAutospacing="1" w:line="360" w:lineRule="atLeast"/>
              <w:jc w:val="left"/>
              <w:rPr>
                <w:rFonts w:ascii="宋体" w:eastAsia="宋体" w:hAnsi="宋体" w:cs="宋体"/>
                <w:kern w:val="0"/>
                <w:szCs w:val="21"/>
              </w:rPr>
            </w:pPr>
            <w:r w:rsidRPr="005664FC">
              <w:rPr>
                <w:rFonts w:ascii="宋体" w:eastAsia="宋体" w:hAnsi="宋体" w:cs="宋体"/>
                <w:kern w:val="0"/>
                <w:szCs w:val="21"/>
              </w:rPr>
              <w:t xml:space="preserve">　　根据《抚州市国民经济和社会发展第十三个五年规划纲要》及市委、市政府战略决策部署，结合抚州市产业发展规划，通过一段时间的培育，形成一批总部企业相对集中、总部功能各具特色、配套服务较为完善的总部经济集聚区。</w:t>
            </w:r>
          </w:p>
          <w:p w:rsidR="005664FC" w:rsidRPr="005664FC" w:rsidRDefault="005664FC" w:rsidP="005664FC">
            <w:pPr>
              <w:widowControl/>
              <w:shd w:val="clear" w:color="auto" w:fill="FFFFFF"/>
              <w:wordWrap w:val="0"/>
              <w:spacing w:before="100" w:beforeAutospacing="1" w:after="100" w:afterAutospacing="1" w:line="360" w:lineRule="atLeast"/>
              <w:jc w:val="left"/>
              <w:rPr>
                <w:rFonts w:ascii="宋体" w:eastAsia="宋体" w:hAnsi="宋体" w:cs="宋体"/>
                <w:kern w:val="0"/>
                <w:szCs w:val="21"/>
              </w:rPr>
            </w:pPr>
            <w:r w:rsidRPr="005664FC">
              <w:rPr>
                <w:rFonts w:ascii="宋体" w:eastAsia="宋体" w:hAnsi="宋体" w:cs="宋体"/>
                <w:kern w:val="0"/>
                <w:szCs w:val="21"/>
              </w:rPr>
              <w:t xml:space="preserve">　　在中心城区，重点引进和大力培育金融保险、现代物流、商贸服务、养生养老、休闲旅游、新型建筑建材、研发设计、管理咨询、会议会展、教育培训等现代服务业总部经济企业。</w:t>
            </w:r>
          </w:p>
          <w:p w:rsidR="005664FC" w:rsidRPr="005664FC" w:rsidRDefault="005664FC" w:rsidP="005664FC">
            <w:pPr>
              <w:widowControl/>
              <w:shd w:val="clear" w:color="auto" w:fill="FFFFFF"/>
              <w:wordWrap w:val="0"/>
              <w:spacing w:before="100" w:beforeAutospacing="1" w:after="100" w:afterAutospacing="1" w:line="360" w:lineRule="atLeast"/>
              <w:jc w:val="left"/>
              <w:rPr>
                <w:rFonts w:ascii="宋体" w:eastAsia="宋体" w:hAnsi="宋体" w:cs="宋体"/>
                <w:kern w:val="0"/>
                <w:szCs w:val="21"/>
              </w:rPr>
            </w:pPr>
            <w:r w:rsidRPr="005664FC">
              <w:rPr>
                <w:rFonts w:ascii="宋体" w:eastAsia="宋体" w:hAnsi="宋体" w:cs="宋体"/>
                <w:kern w:val="0"/>
                <w:szCs w:val="21"/>
              </w:rPr>
              <w:t xml:space="preserve">　　在工业园区，重点引进和大力培育生物和新医药、新能源、新材料、先进装备制造、新一代信息技术、锂电及电动汽车、节能环保、绿色食品、文化创意等战略新兴产业总部经济企业。</w:t>
            </w:r>
          </w:p>
          <w:p w:rsidR="005664FC" w:rsidRPr="005664FC" w:rsidRDefault="005664FC" w:rsidP="005664FC">
            <w:pPr>
              <w:widowControl/>
              <w:wordWrap w:val="0"/>
              <w:spacing w:before="100" w:beforeAutospacing="1" w:after="100" w:afterAutospacing="1" w:line="360" w:lineRule="atLeast"/>
              <w:jc w:val="left"/>
              <w:rPr>
                <w:rFonts w:ascii="宋体" w:eastAsia="宋体" w:hAnsi="宋体" w:cs="宋体"/>
                <w:kern w:val="0"/>
                <w:szCs w:val="21"/>
              </w:rPr>
            </w:pPr>
            <w:r w:rsidRPr="005664FC">
              <w:rPr>
                <w:rFonts w:ascii="宋体" w:eastAsia="宋体" w:hAnsi="宋体" w:cs="宋体"/>
                <w:kern w:val="0"/>
                <w:szCs w:val="21"/>
              </w:rPr>
              <w:t xml:space="preserve">　　三、政策措施</w:t>
            </w:r>
          </w:p>
          <w:p w:rsidR="005664FC" w:rsidRPr="005664FC" w:rsidRDefault="005664FC" w:rsidP="005664FC">
            <w:pPr>
              <w:widowControl/>
              <w:wordWrap w:val="0"/>
              <w:spacing w:before="100" w:beforeAutospacing="1" w:after="100" w:afterAutospacing="1" w:line="360" w:lineRule="atLeast"/>
              <w:jc w:val="left"/>
              <w:rPr>
                <w:rFonts w:ascii="宋体" w:eastAsia="宋体" w:hAnsi="宋体" w:cs="宋体"/>
                <w:kern w:val="0"/>
                <w:szCs w:val="21"/>
              </w:rPr>
            </w:pPr>
            <w:r w:rsidRPr="005664FC">
              <w:rPr>
                <w:rFonts w:ascii="宋体" w:eastAsia="宋体" w:hAnsi="宋体" w:cs="宋体"/>
                <w:kern w:val="0"/>
                <w:szCs w:val="21"/>
              </w:rPr>
              <w:t xml:space="preserve">　　（一）普惠扶持政策。</w:t>
            </w:r>
          </w:p>
          <w:p w:rsidR="005664FC" w:rsidRPr="005664FC" w:rsidRDefault="005664FC" w:rsidP="005664FC">
            <w:pPr>
              <w:widowControl/>
              <w:wordWrap w:val="0"/>
              <w:spacing w:before="100" w:beforeAutospacing="1" w:after="100" w:afterAutospacing="1" w:line="360" w:lineRule="atLeast"/>
              <w:jc w:val="left"/>
              <w:rPr>
                <w:rFonts w:ascii="宋体" w:eastAsia="宋体" w:hAnsi="宋体" w:cs="宋体"/>
                <w:kern w:val="0"/>
                <w:szCs w:val="21"/>
              </w:rPr>
            </w:pPr>
            <w:r w:rsidRPr="005664FC">
              <w:rPr>
                <w:rFonts w:ascii="宋体" w:eastAsia="宋体" w:hAnsi="宋体" w:cs="宋体"/>
                <w:kern w:val="0"/>
                <w:szCs w:val="21"/>
              </w:rPr>
              <w:t xml:space="preserve">　　凡被认定为总部经济企业的享受以下优惠政策：</w:t>
            </w:r>
          </w:p>
          <w:p w:rsidR="005664FC" w:rsidRPr="005664FC" w:rsidRDefault="005664FC" w:rsidP="005664FC">
            <w:pPr>
              <w:widowControl/>
              <w:wordWrap w:val="0"/>
              <w:spacing w:before="100" w:beforeAutospacing="1" w:after="100" w:afterAutospacing="1" w:line="360" w:lineRule="atLeast"/>
              <w:jc w:val="left"/>
              <w:rPr>
                <w:rFonts w:ascii="宋体" w:eastAsia="宋体" w:hAnsi="宋体" w:cs="宋体"/>
                <w:kern w:val="0"/>
                <w:szCs w:val="21"/>
              </w:rPr>
            </w:pPr>
            <w:r w:rsidRPr="005664FC">
              <w:rPr>
                <w:rFonts w:ascii="宋体" w:eastAsia="宋体" w:hAnsi="宋体" w:cs="宋体"/>
                <w:kern w:val="0"/>
                <w:szCs w:val="21"/>
              </w:rPr>
              <w:t xml:space="preserve">　　1．土地优惠政策。鼓励总部经济企业参与“招拍挂”购买经营性用地，实行“</w:t>
            </w:r>
            <w:proofErr w:type="gramStart"/>
            <w:r w:rsidRPr="005664FC">
              <w:rPr>
                <w:rFonts w:ascii="宋体" w:eastAsia="宋体" w:hAnsi="宋体" w:cs="宋体"/>
                <w:kern w:val="0"/>
                <w:szCs w:val="21"/>
              </w:rPr>
              <w:t>一</w:t>
            </w:r>
            <w:proofErr w:type="gramEnd"/>
            <w:r w:rsidRPr="005664FC">
              <w:rPr>
                <w:rFonts w:ascii="宋体" w:eastAsia="宋体" w:hAnsi="宋体" w:cs="宋体"/>
                <w:kern w:val="0"/>
                <w:szCs w:val="21"/>
              </w:rPr>
              <w:t>企</w:t>
            </w:r>
            <w:proofErr w:type="gramStart"/>
            <w:r w:rsidRPr="005664FC">
              <w:rPr>
                <w:rFonts w:ascii="宋体" w:eastAsia="宋体" w:hAnsi="宋体" w:cs="宋体"/>
                <w:kern w:val="0"/>
                <w:szCs w:val="21"/>
              </w:rPr>
              <w:t>一</w:t>
            </w:r>
            <w:proofErr w:type="gramEnd"/>
            <w:r w:rsidRPr="005664FC">
              <w:rPr>
                <w:rFonts w:ascii="宋体" w:eastAsia="宋体" w:hAnsi="宋体" w:cs="宋体"/>
                <w:kern w:val="0"/>
                <w:szCs w:val="21"/>
              </w:rPr>
              <w:t>策”，企业竞得土地后，应按规定缴清土地出让款。地方政府对通过“招拍挂”溢价竞得土地的企业，如果达到合同规定的投资建设强度并达产达标的，可以给予适当补助，具体金额比例在合同中约定。</w:t>
            </w:r>
          </w:p>
          <w:p w:rsidR="005664FC" w:rsidRPr="005664FC" w:rsidRDefault="005664FC" w:rsidP="005664FC">
            <w:pPr>
              <w:widowControl/>
              <w:wordWrap w:val="0"/>
              <w:spacing w:before="100" w:beforeAutospacing="1" w:after="100" w:afterAutospacing="1" w:line="360" w:lineRule="atLeast"/>
              <w:jc w:val="left"/>
              <w:rPr>
                <w:rFonts w:ascii="宋体" w:eastAsia="宋体" w:hAnsi="宋体" w:cs="宋体"/>
                <w:kern w:val="0"/>
                <w:szCs w:val="21"/>
              </w:rPr>
            </w:pPr>
            <w:r w:rsidRPr="005664FC">
              <w:rPr>
                <w:rFonts w:ascii="宋体" w:eastAsia="宋体" w:hAnsi="宋体" w:cs="宋体"/>
                <w:kern w:val="0"/>
                <w:szCs w:val="21"/>
              </w:rPr>
              <w:t xml:space="preserve">　　2．购房、租房补贴。①凡直接向开发商购买写字楼、商铺入驻的企业，受益财政一次性给予补贴。2017年-2018年购买并在当地房管部门网上备案的给予每平方米100元补贴。②租赁写字楼作为自用办公用房的，2020年底前受益财政按照5元/平方米·月的标准给予补助（已享受购房补贴的写字楼不再享受此政策）。2年内物业管理费由受益财政按照0.8元/平方米·月的标准给予补助。享受补助期间办公用房不得对外租售，不得改变用途。</w:t>
            </w:r>
          </w:p>
          <w:p w:rsidR="005664FC" w:rsidRPr="005664FC" w:rsidRDefault="005664FC" w:rsidP="005664FC">
            <w:pPr>
              <w:widowControl/>
              <w:wordWrap w:val="0"/>
              <w:spacing w:before="100" w:beforeAutospacing="1" w:after="100" w:afterAutospacing="1" w:line="360" w:lineRule="atLeast"/>
              <w:jc w:val="left"/>
              <w:rPr>
                <w:rFonts w:ascii="宋体" w:eastAsia="宋体" w:hAnsi="宋体" w:cs="宋体"/>
                <w:kern w:val="0"/>
                <w:szCs w:val="21"/>
              </w:rPr>
            </w:pPr>
            <w:r w:rsidRPr="005664FC">
              <w:rPr>
                <w:rFonts w:ascii="宋体" w:eastAsia="宋体" w:hAnsi="宋体" w:cs="宋体"/>
                <w:kern w:val="0"/>
                <w:szCs w:val="21"/>
              </w:rPr>
              <w:t xml:space="preserve">　　3．</w:t>
            </w:r>
            <w:proofErr w:type="gramStart"/>
            <w:r w:rsidRPr="005664FC">
              <w:rPr>
                <w:rFonts w:ascii="宋体" w:eastAsia="宋体" w:hAnsi="宋体" w:cs="宋体"/>
                <w:kern w:val="0"/>
                <w:szCs w:val="21"/>
              </w:rPr>
              <w:t>规</w:t>
            </w:r>
            <w:proofErr w:type="gramEnd"/>
            <w:r w:rsidRPr="005664FC">
              <w:rPr>
                <w:rFonts w:ascii="宋体" w:eastAsia="宋体" w:hAnsi="宋体" w:cs="宋体"/>
                <w:kern w:val="0"/>
                <w:szCs w:val="21"/>
              </w:rPr>
              <w:t>费减免。总部经济企业其应缴纳的行政事业性收费（人防易地建设费除外）属于市、县（区）级政府收费权限范围内可减免的部分，前2年全部免收，后3年减半征收。</w:t>
            </w:r>
          </w:p>
          <w:p w:rsidR="005664FC" w:rsidRPr="005664FC" w:rsidRDefault="005664FC" w:rsidP="005664FC">
            <w:pPr>
              <w:widowControl/>
              <w:wordWrap w:val="0"/>
              <w:spacing w:before="100" w:beforeAutospacing="1" w:after="100" w:afterAutospacing="1" w:line="360" w:lineRule="atLeast"/>
              <w:jc w:val="left"/>
              <w:rPr>
                <w:rFonts w:ascii="宋体" w:eastAsia="宋体" w:hAnsi="宋体" w:cs="宋体"/>
                <w:kern w:val="0"/>
                <w:szCs w:val="21"/>
              </w:rPr>
            </w:pPr>
            <w:r w:rsidRPr="005664FC">
              <w:rPr>
                <w:rFonts w:ascii="宋体" w:eastAsia="宋体" w:hAnsi="宋体" w:cs="宋体"/>
                <w:kern w:val="0"/>
                <w:szCs w:val="21"/>
              </w:rPr>
              <w:lastRenderedPageBreak/>
              <w:t xml:space="preserve">　　4．人才支持。①个人所得</w:t>
            </w:r>
            <w:proofErr w:type="gramStart"/>
            <w:r w:rsidRPr="005664FC">
              <w:rPr>
                <w:rFonts w:ascii="宋体" w:eastAsia="宋体" w:hAnsi="宋体" w:cs="宋体"/>
                <w:kern w:val="0"/>
                <w:szCs w:val="21"/>
              </w:rPr>
              <w:t>税财政</w:t>
            </w:r>
            <w:proofErr w:type="gramEnd"/>
            <w:r w:rsidRPr="005664FC">
              <w:rPr>
                <w:rFonts w:ascii="宋体" w:eastAsia="宋体" w:hAnsi="宋体" w:cs="宋体"/>
                <w:kern w:val="0"/>
                <w:szCs w:val="21"/>
              </w:rPr>
              <w:t>补助。对总部经济企业的高层次人才，10年内受益财政按照其上年度所缴纳工薪个人所得税地方留成部分100%的标准用于个人生活补助。②总部经济企业引进的高层次人才（按人才办有关规定认定）可在抚优先落户，配偶和子女可随户迁入；配偶愿意一同来</w:t>
            </w:r>
            <w:proofErr w:type="gramStart"/>
            <w:r w:rsidRPr="005664FC">
              <w:rPr>
                <w:rFonts w:ascii="宋体" w:eastAsia="宋体" w:hAnsi="宋体" w:cs="宋体"/>
                <w:kern w:val="0"/>
                <w:szCs w:val="21"/>
              </w:rPr>
              <w:t>抚工作</w:t>
            </w:r>
            <w:proofErr w:type="gramEnd"/>
            <w:r w:rsidRPr="005664FC">
              <w:rPr>
                <w:rFonts w:ascii="宋体" w:eastAsia="宋体" w:hAnsi="宋体" w:cs="宋体"/>
                <w:kern w:val="0"/>
                <w:szCs w:val="21"/>
              </w:rPr>
              <w:t>的，由市有关部门和用人单位协调安排工作或就业；适龄子女在义务教育阶段可优先就近安排入学。</w:t>
            </w:r>
          </w:p>
          <w:p w:rsidR="005664FC" w:rsidRPr="005664FC" w:rsidRDefault="005664FC" w:rsidP="005664FC">
            <w:pPr>
              <w:widowControl/>
              <w:wordWrap w:val="0"/>
              <w:spacing w:before="100" w:beforeAutospacing="1" w:after="100" w:afterAutospacing="1" w:line="360" w:lineRule="atLeast"/>
              <w:jc w:val="left"/>
              <w:rPr>
                <w:rFonts w:ascii="宋体" w:eastAsia="宋体" w:hAnsi="宋体" w:cs="宋体"/>
                <w:kern w:val="0"/>
                <w:szCs w:val="21"/>
              </w:rPr>
            </w:pPr>
            <w:r w:rsidRPr="005664FC">
              <w:rPr>
                <w:rFonts w:ascii="宋体" w:eastAsia="宋体" w:hAnsi="宋体" w:cs="宋体"/>
                <w:kern w:val="0"/>
                <w:szCs w:val="21"/>
              </w:rPr>
              <w:t xml:space="preserve">　　5．对国内500强、国内民营企业100强的企业在我市设立地区总部的，分别给予1000万元、500万元的一次性财政补助（不重复补助），分三年按40%、30%、30%的比例兑现。</w:t>
            </w:r>
          </w:p>
          <w:p w:rsidR="005664FC" w:rsidRPr="005664FC" w:rsidRDefault="005664FC" w:rsidP="005664FC">
            <w:pPr>
              <w:widowControl/>
              <w:wordWrap w:val="0"/>
              <w:spacing w:before="100" w:beforeAutospacing="1" w:after="100" w:afterAutospacing="1" w:line="360" w:lineRule="atLeast"/>
              <w:jc w:val="left"/>
              <w:rPr>
                <w:rFonts w:ascii="宋体" w:eastAsia="宋体" w:hAnsi="宋体" w:cs="宋体"/>
                <w:kern w:val="0"/>
                <w:szCs w:val="21"/>
              </w:rPr>
            </w:pPr>
            <w:r w:rsidRPr="005664FC">
              <w:rPr>
                <w:rFonts w:ascii="宋体" w:eastAsia="宋体" w:hAnsi="宋体" w:cs="宋体"/>
                <w:kern w:val="0"/>
                <w:szCs w:val="21"/>
              </w:rPr>
              <w:t xml:space="preserve">　　（二）对地方财政贡献度的扶持政策。</w:t>
            </w:r>
          </w:p>
          <w:p w:rsidR="005664FC" w:rsidRPr="005664FC" w:rsidRDefault="005664FC" w:rsidP="005664FC">
            <w:pPr>
              <w:widowControl/>
              <w:wordWrap w:val="0"/>
              <w:spacing w:before="100" w:beforeAutospacing="1" w:after="100" w:afterAutospacing="1" w:line="360" w:lineRule="atLeast"/>
              <w:jc w:val="left"/>
              <w:rPr>
                <w:rFonts w:ascii="宋体" w:eastAsia="宋体" w:hAnsi="宋体" w:cs="宋体"/>
                <w:kern w:val="0"/>
                <w:szCs w:val="21"/>
              </w:rPr>
            </w:pPr>
            <w:r w:rsidRPr="005664FC">
              <w:rPr>
                <w:rFonts w:ascii="宋体" w:eastAsia="宋体" w:hAnsi="宋体" w:cs="宋体"/>
                <w:kern w:val="0"/>
                <w:szCs w:val="21"/>
              </w:rPr>
              <w:t xml:space="preserve">　　在享受普惠政策的同时，按其缴纳税收对我市财政贡献给予相应财政补助。</w:t>
            </w:r>
          </w:p>
          <w:p w:rsidR="005664FC" w:rsidRPr="005664FC" w:rsidRDefault="005664FC" w:rsidP="005664FC">
            <w:pPr>
              <w:widowControl/>
              <w:wordWrap w:val="0"/>
              <w:spacing w:before="100" w:beforeAutospacing="1" w:after="100" w:afterAutospacing="1" w:line="360" w:lineRule="atLeast"/>
              <w:jc w:val="left"/>
              <w:rPr>
                <w:rFonts w:ascii="宋体" w:eastAsia="宋体" w:hAnsi="宋体" w:cs="宋体"/>
                <w:kern w:val="0"/>
                <w:szCs w:val="21"/>
              </w:rPr>
            </w:pPr>
            <w:r w:rsidRPr="005664FC">
              <w:rPr>
                <w:rFonts w:ascii="宋体" w:eastAsia="宋体" w:hAnsi="宋体" w:cs="宋体"/>
                <w:kern w:val="0"/>
                <w:szCs w:val="21"/>
              </w:rPr>
              <w:t xml:space="preserve">　　1．现有企业经认定为总部经济企业的，给予五年财政补助。基数奖额按其上年度所产生税收地方留成50%给予财政补助；超</w:t>
            </w:r>
            <w:proofErr w:type="gramStart"/>
            <w:r w:rsidRPr="005664FC">
              <w:rPr>
                <w:rFonts w:ascii="宋体" w:eastAsia="宋体" w:hAnsi="宋体" w:cs="宋体"/>
                <w:kern w:val="0"/>
                <w:szCs w:val="21"/>
              </w:rPr>
              <w:t>基数奖</w:t>
            </w:r>
            <w:proofErr w:type="gramEnd"/>
            <w:r w:rsidRPr="005664FC">
              <w:rPr>
                <w:rFonts w:ascii="宋体" w:eastAsia="宋体" w:hAnsi="宋体" w:cs="宋体"/>
                <w:kern w:val="0"/>
                <w:szCs w:val="21"/>
              </w:rPr>
              <w:t>按本年度所产生税收地方留成部分相对前一年度增量的80%给予财政补助。</w:t>
            </w:r>
          </w:p>
          <w:p w:rsidR="005664FC" w:rsidRPr="005664FC" w:rsidRDefault="005664FC" w:rsidP="005664FC">
            <w:pPr>
              <w:widowControl/>
              <w:wordWrap w:val="0"/>
              <w:spacing w:before="100" w:beforeAutospacing="1" w:after="100" w:afterAutospacing="1" w:line="360" w:lineRule="atLeast"/>
              <w:jc w:val="left"/>
              <w:rPr>
                <w:rFonts w:ascii="宋体" w:eastAsia="宋体" w:hAnsi="宋体" w:cs="宋体"/>
                <w:kern w:val="0"/>
                <w:szCs w:val="21"/>
              </w:rPr>
            </w:pPr>
            <w:r w:rsidRPr="005664FC">
              <w:rPr>
                <w:rFonts w:ascii="宋体" w:eastAsia="宋体" w:hAnsi="宋体" w:cs="宋体"/>
                <w:kern w:val="0"/>
                <w:szCs w:val="21"/>
              </w:rPr>
              <w:t xml:space="preserve">　　2．新设立或新引进的总部经济企业(在抚州辖区内新成立并在2年内申报成为总部经济的企业)，按照认定后第一个完整年度所产生税收地方留成部分的80%计算，给予一次性财政补助。次年按现有总部经济企业扶持政策执行。</w:t>
            </w:r>
          </w:p>
          <w:p w:rsidR="005664FC" w:rsidRPr="005664FC" w:rsidRDefault="005664FC" w:rsidP="005664FC">
            <w:pPr>
              <w:widowControl/>
              <w:wordWrap w:val="0"/>
              <w:spacing w:before="100" w:beforeAutospacing="1" w:after="100" w:afterAutospacing="1" w:line="360" w:lineRule="atLeast"/>
              <w:jc w:val="left"/>
              <w:rPr>
                <w:rFonts w:ascii="宋体" w:eastAsia="宋体" w:hAnsi="宋体" w:cs="宋体"/>
                <w:kern w:val="0"/>
                <w:szCs w:val="21"/>
              </w:rPr>
            </w:pPr>
            <w:r w:rsidRPr="005664FC">
              <w:rPr>
                <w:rFonts w:ascii="宋体" w:eastAsia="宋体" w:hAnsi="宋体" w:cs="宋体"/>
                <w:kern w:val="0"/>
                <w:szCs w:val="21"/>
              </w:rPr>
              <w:t xml:space="preserve">　　3．已认定为总部经济企业，通过并购或新增固定资产投资规模在2000万元（含2000万元）以上的。除享受现有总部经济企业财政补助外，对其通过并购、新增投资所产生的税收增量地方留成部分的80%（不能清晰认定的，按新增固定资产占企业原固定资产比例确定）给予一次性财政补助。</w:t>
            </w:r>
          </w:p>
          <w:p w:rsidR="005664FC" w:rsidRPr="005664FC" w:rsidRDefault="005664FC" w:rsidP="005664FC">
            <w:pPr>
              <w:widowControl/>
              <w:wordWrap w:val="0"/>
              <w:spacing w:before="100" w:beforeAutospacing="1" w:after="100" w:afterAutospacing="1" w:line="360" w:lineRule="atLeast"/>
              <w:jc w:val="left"/>
              <w:rPr>
                <w:rFonts w:ascii="宋体" w:eastAsia="宋体" w:hAnsi="宋体" w:cs="宋体"/>
                <w:kern w:val="0"/>
                <w:szCs w:val="21"/>
              </w:rPr>
            </w:pPr>
            <w:r w:rsidRPr="005664FC">
              <w:rPr>
                <w:rFonts w:ascii="宋体" w:eastAsia="宋体" w:hAnsi="宋体" w:cs="宋体"/>
                <w:kern w:val="0"/>
                <w:szCs w:val="21"/>
              </w:rPr>
              <w:t xml:space="preserve">　　总部经济企业在享受国家、省现有的优惠政策外，可同时享受总部经济出台的优惠政策，若有重复的，按“就高不就低”的原则执行。对物流企业、再生资源企业、金融企业的财税扶持政策按市政府确定的标准执行。对特定类型的总部企业和新兴业态的总部企业在认定条件、优惠政策上可采取“一事一议”。财政补助资金用于企业的扩大再生产和技术改造等。</w:t>
            </w:r>
          </w:p>
          <w:p w:rsidR="005664FC" w:rsidRPr="005664FC" w:rsidRDefault="005664FC" w:rsidP="005664FC">
            <w:pPr>
              <w:widowControl/>
              <w:wordWrap w:val="0"/>
              <w:spacing w:before="100" w:beforeAutospacing="1" w:after="100" w:afterAutospacing="1" w:line="360" w:lineRule="atLeast"/>
              <w:jc w:val="left"/>
              <w:rPr>
                <w:rFonts w:ascii="宋体" w:eastAsia="宋体" w:hAnsi="宋体" w:cs="宋体"/>
                <w:kern w:val="0"/>
                <w:szCs w:val="21"/>
              </w:rPr>
            </w:pPr>
            <w:r w:rsidRPr="005664FC">
              <w:rPr>
                <w:rFonts w:ascii="宋体" w:eastAsia="宋体" w:hAnsi="宋体" w:cs="宋体"/>
                <w:kern w:val="0"/>
                <w:szCs w:val="21"/>
              </w:rPr>
              <w:t xml:space="preserve">　　四、保障措施</w:t>
            </w:r>
          </w:p>
          <w:p w:rsidR="005664FC" w:rsidRPr="005664FC" w:rsidRDefault="005664FC" w:rsidP="005664FC">
            <w:pPr>
              <w:widowControl/>
              <w:wordWrap w:val="0"/>
              <w:spacing w:before="100" w:beforeAutospacing="1" w:after="100" w:afterAutospacing="1" w:line="360" w:lineRule="atLeast"/>
              <w:jc w:val="left"/>
              <w:rPr>
                <w:rFonts w:ascii="宋体" w:eastAsia="宋体" w:hAnsi="宋体" w:cs="宋体"/>
                <w:kern w:val="0"/>
                <w:szCs w:val="21"/>
              </w:rPr>
            </w:pPr>
            <w:r w:rsidRPr="005664FC">
              <w:rPr>
                <w:rFonts w:ascii="宋体" w:eastAsia="宋体" w:hAnsi="宋体" w:cs="宋体"/>
                <w:kern w:val="0"/>
                <w:szCs w:val="21"/>
              </w:rPr>
              <w:t xml:space="preserve">　　（一）强化组织领导。成立市政府主要领导为组长的全市促进总部经济发展领导小组，负责统筹协调全市总部经济发展工作。领导小组下设办公</w:t>
            </w:r>
            <w:r w:rsidRPr="005664FC">
              <w:rPr>
                <w:rFonts w:ascii="宋体" w:eastAsia="宋体" w:hAnsi="宋体" w:cs="宋体"/>
                <w:kern w:val="0"/>
                <w:szCs w:val="21"/>
              </w:rPr>
              <w:lastRenderedPageBreak/>
              <w:t>室，办公室设在</w:t>
            </w:r>
            <w:proofErr w:type="gramStart"/>
            <w:r w:rsidRPr="005664FC">
              <w:rPr>
                <w:rFonts w:ascii="宋体" w:eastAsia="宋体" w:hAnsi="宋体" w:cs="宋体"/>
                <w:kern w:val="0"/>
                <w:szCs w:val="21"/>
              </w:rPr>
              <w:t>市发改委</w:t>
            </w:r>
            <w:proofErr w:type="gramEnd"/>
            <w:r w:rsidRPr="005664FC">
              <w:rPr>
                <w:rFonts w:ascii="宋体" w:eastAsia="宋体" w:hAnsi="宋体" w:cs="宋体"/>
                <w:kern w:val="0"/>
                <w:szCs w:val="21"/>
              </w:rPr>
              <w:t>，负责推进总部经济发展的日常工作，建立推进总部经济发展的市、县（区）联动机制，统筹协调市、县（区）两级力量，形成推进总部经济发展的合力。负责新引进企业、现有企业的总部认定组织工作，市商务局、市财政局、市国税局、市地税局等相关部门配合，建立联合会审制度。(牵头部门：</w:t>
            </w:r>
            <w:proofErr w:type="gramStart"/>
            <w:r w:rsidRPr="005664FC">
              <w:rPr>
                <w:rFonts w:ascii="宋体" w:eastAsia="宋体" w:hAnsi="宋体" w:cs="宋体"/>
                <w:kern w:val="0"/>
                <w:szCs w:val="21"/>
              </w:rPr>
              <w:t>市发改委</w:t>
            </w:r>
            <w:proofErr w:type="gramEnd"/>
            <w:r w:rsidRPr="005664FC">
              <w:rPr>
                <w:rFonts w:ascii="宋体" w:eastAsia="宋体" w:hAnsi="宋体" w:cs="宋体"/>
                <w:kern w:val="0"/>
                <w:szCs w:val="21"/>
              </w:rPr>
              <w:t>)</w:t>
            </w:r>
          </w:p>
          <w:p w:rsidR="005664FC" w:rsidRPr="005664FC" w:rsidRDefault="005664FC" w:rsidP="005664FC">
            <w:pPr>
              <w:widowControl/>
              <w:wordWrap w:val="0"/>
              <w:spacing w:before="100" w:beforeAutospacing="1" w:after="100" w:afterAutospacing="1" w:line="360" w:lineRule="atLeast"/>
              <w:jc w:val="left"/>
              <w:rPr>
                <w:rFonts w:ascii="宋体" w:eastAsia="宋体" w:hAnsi="宋体" w:cs="宋体"/>
                <w:kern w:val="0"/>
                <w:szCs w:val="21"/>
              </w:rPr>
            </w:pPr>
            <w:r w:rsidRPr="005664FC">
              <w:rPr>
                <w:rFonts w:ascii="宋体" w:eastAsia="宋体" w:hAnsi="宋体" w:cs="宋体"/>
                <w:kern w:val="0"/>
                <w:szCs w:val="21"/>
              </w:rPr>
              <w:t xml:space="preserve">　　（二）设立专项资金。受益财政每年安排一定金额的总部经济发展专项资金，专项资金使用管理办法由市财政局会同</w:t>
            </w:r>
            <w:proofErr w:type="gramStart"/>
            <w:r w:rsidRPr="005664FC">
              <w:rPr>
                <w:rFonts w:ascii="宋体" w:eastAsia="宋体" w:hAnsi="宋体" w:cs="宋体"/>
                <w:kern w:val="0"/>
                <w:szCs w:val="21"/>
              </w:rPr>
              <w:t>市发改委</w:t>
            </w:r>
            <w:proofErr w:type="gramEnd"/>
            <w:r w:rsidRPr="005664FC">
              <w:rPr>
                <w:rFonts w:ascii="宋体" w:eastAsia="宋体" w:hAnsi="宋体" w:cs="宋体"/>
                <w:kern w:val="0"/>
                <w:szCs w:val="21"/>
              </w:rPr>
              <w:t>制订，报市政府批准后实施，专项用于扶持总部企业发展，该项资金主要用于：国内外企业在我市设立总部的一次性财政补助；总部企业购买或租赁写字楼、商铺的补助；优秀人才引进；按企业对地方财政贡献大小的补助等。(牵头部门：市财政局)</w:t>
            </w:r>
          </w:p>
          <w:p w:rsidR="005664FC" w:rsidRPr="005664FC" w:rsidRDefault="005664FC" w:rsidP="005664FC">
            <w:pPr>
              <w:widowControl/>
              <w:wordWrap w:val="0"/>
              <w:spacing w:before="100" w:beforeAutospacing="1" w:after="100" w:afterAutospacing="1" w:line="360" w:lineRule="atLeast"/>
              <w:jc w:val="left"/>
              <w:rPr>
                <w:rFonts w:ascii="宋体" w:eastAsia="宋体" w:hAnsi="宋体" w:cs="宋体"/>
                <w:kern w:val="0"/>
                <w:szCs w:val="21"/>
              </w:rPr>
            </w:pPr>
            <w:r w:rsidRPr="005664FC">
              <w:rPr>
                <w:rFonts w:ascii="宋体" w:eastAsia="宋体" w:hAnsi="宋体" w:cs="宋体"/>
                <w:kern w:val="0"/>
                <w:szCs w:val="21"/>
              </w:rPr>
              <w:t xml:space="preserve">　　（三）强化督查考核。定期检查评估各县（区）和市各相关部门对总部经济发展政策的落实执行情况和推进总部经济发展的工作绩效，定期通报情况。研究制定总部经济发展年度考核目标，强化考核管理。建立总部经济统计指标体系和报送制度，完善总部经济运行监测机制，定期公布总部经济统计资料。(牵头部门：</w:t>
            </w:r>
            <w:proofErr w:type="gramStart"/>
            <w:r w:rsidRPr="005664FC">
              <w:rPr>
                <w:rFonts w:ascii="宋体" w:eastAsia="宋体" w:hAnsi="宋体" w:cs="宋体"/>
                <w:kern w:val="0"/>
                <w:szCs w:val="21"/>
              </w:rPr>
              <w:t>市发改委</w:t>
            </w:r>
            <w:proofErr w:type="gramEnd"/>
            <w:r w:rsidRPr="005664FC">
              <w:rPr>
                <w:rFonts w:ascii="宋体" w:eastAsia="宋体" w:hAnsi="宋体" w:cs="宋体"/>
                <w:kern w:val="0"/>
                <w:szCs w:val="21"/>
              </w:rPr>
              <w:t>、市统计局)</w:t>
            </w:r>
          </w:p>
          <w:p w:rsidR="005664FC" w:rsidRPr="005664FC" w:rsidRDefault="005664FC" w:rsidP="005664FC">
            <w:pPr>
              <w:widowControl/>
              <w:wordWrap w:val="0"/>
              <w:spacing w:before="100" w:beforeAutospacing="1" w:after="100" w:afterAutospacing="1" w:line="360" w:lineRule="atLeast"/>
              <w:jc w:val="left"/>
              <w:rPr>
                <w:rFonts w:ascii="宋体" w:eastAsia="宋体" w:hAnsi="宋体" w:cs="宋体"/>
                <w:kern w:val="0"/>
                <w:szCs w:val="21"/>
              </w:rPr>
            </w:pPr>
            <w:r w:rsidRPr="005664FC">
              <w:rPr>
                <w:rFonts w:ascii="宋体" w:eastAsia="宋体" w:hAnsi="宋体" w:cs="宋体"/>
                <w:kern w:val="0"/>
                <w:szCs w:val="21"/>
              </w:rPr>
              <w:t xml:space="preserve">　　（四）拓宽融资渠道。</w:t>
            </w:r>
            <w:proofErr w:type="gramStart"/>
            <w:r w:rsidRPr="005664FC">
              <w:rPr>
                <w:rFonts w:ascii="宋体" w:eastAsia="宋体" w:hAnsi="宋体" w:cs="宋体"/>
                <w:kern w:val="0"/>
                <w:szCs w:val="21"/>
              </w:rPr>
              <w:t>加强政银企</w:t>
            </w:r>
            <w:proofErr w:type="gramEnd"/>
            <w:r w:rsidRPr="005664FC">
              <w:rPr>
                <w:rFonts w:ascii="宋体" w:eastAsia="宋体" w:hAnsi="宋体" w:cs="宋体"/>
                <w:kern w:val="0"/>
                <w:szCs w:val="21"/>
              </w:rPr>
              <w:t>的沟通和合作，积极为总部企业融资、上市做好协调和服务工作。鼓励各类金融机构通过品牌评估、信用等级评定、金融产品创新和金融服务创新等多种形式，优先为总部企业提供融资便利。(牵头部门：人民银行抚州市中心支行、市政府金融办)</w:t>
            </w:r>
          </w:p>
        </w:tc>
      </w:tr>
    </w:tbl>
    <w:p w:rsidR="00492BD9" w:rsidRPr="005664FC" w:rsidRDefault="00492BD9"/>
    <w:sectPr w:rsidR="00492BD9" w:rsidRPr="005664FC">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64FC"/>
    <w:rsid w:val="00492BD9"/>
    <w:rsid w:val="005664F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276D871-389E-48A3-B9FC-3D2367699D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style101">
    <w:name w:val="style101"/>
    <w:basedOn w:val="a0"/>
    <w:rsid w:val="005664FC"/>
    <w:rPr>
      <w:b/>
      <w:bCs/>
      <w:i w:val="0"/>
      <w:iCs w:val="0"/>
      <w:strike w:val="0"/>
      <w:dstrike w:val="0"/>
      <w:sz w:val="21"/>
      <w:szCs w:val="21"/>
      <w:u w:val="none"/>
      <w:effect w:val="none"/>
    </w:rPr>
  </w:style>
  <w:style w:type="character" w:styleId="a3">
    <w:name w:val="Strong"/>
    <w:basedOn w:val="a0"/>
    <w:uiPriority w:val="22"/>
    <w:qFormat/>
    <w:rsid w:val="005664FC"/>
    <w:rPr>
      <w:b/>
      <w:bCs/>
    </w:rPr>
  </w:style>
  <w:style w:type="paragraph" w:styleId="a4">
    <w:name w:val="Normal (Web)"/>
    <w:basedOn w:val="a"/>
    <w:uiPriority w:val="99"/>
    <w:semiHidden/>
    <w:unhideWhenUsed/>
    <w:rsid w:val="005664FC"/>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72851630">
      <w:bodyDiv w:val="1"/>
      <w:marLeft w:val="0"/>
      <w:marRight w:val="0"/>
      <w:marTop w:val="0"/>
      <w:marBottom w:val="0"/>
      <w:divBdr>
        <w:top w:val="none" w:sz="0" w:space="0" w:color="auto"/>
        <w:left w:val="none" w:sz="0" w:space="0" w:color="auto"/>
        <w:bottom w:val="none" w:sz="0" w:space="0" w:color="auto"/>
        <w:right w:val="none" w:sz="0" w:space="0" w:color="auto"/>
      </w:divBdr>
      <w:divsChild>
        <w:div w:id="1486821602">
          <w:marLeft w:val="0"/>
          <w:marRight w:val="0"/>
          <w:marTop w:val="0"/>
          <w:marBottom w:val="0"/>
          <w:divBdr>
            <w:top w:val="none" w:sz="0" w:space="0" w:color="auto"/>
            <w:left w:val="none" w:sz="0" w:space="0" w:color="auto"/>
            <w:bottom w:val="none" w:sz="0" w:space="0" w:color="auto"/>
            <w:right w:val="none" w:sz="0" w:space="0" w:color="auto"/>
          </w:divBdr>
          <w:divsChild>
            <w:div w:id="1374965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gi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446</Words>
  <Characters>2548</Characters>
  <Application>Microsoft Office Word</Application>
  <DocSecurity>0</DocSecurity>
  <Lines>21</Lines>
  <Paragraphs>5</Paragraphs>
  <ScaleCrop>false</ScaleCrop>
  <Company/>
  <LinksUpToDate>false</LinksUpToDate>
  <CharactersWithSpaces>2989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1</cp:revision>
  <dcterms:created xsi:type="dcterms:W3CDTF">2018-05-22T07:40:00Z</dcterms:created>
  <dcterms:modified xsi:type="dcterms:W3CDTF">2018-05-22T07:41:00Z</dcterms:modified>
</cp:coreProperties>
</file>