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DFB" w:rsidRPr="004D6DFB" w:rsidRDefault="004D6DFB" w:rsidP="004D6DFB">
      <w:pPr>
        <w:widowControl/>
        <w:shd w:val="clear" w:color="auto" w:fill="FFFFFF"/>
        <w:jc w:val="center"/>
        <w:outlineLvl w:val="0"/>
        <w:rPr>
          <w:rFonts w:ascii="微软雅黑" w:eastAsia="微软雅黑" w:hAnsi="微软雅黑" w:cs="宋体"/>
          <w:b/>
          <w:bCs/>
          <w:color w:val="EC4204"/>
          <w:kern w:val="36"/>
          <w:sz w:val="30"/>
          <w:szCs w:val="30"/>
        </w:rPr>
      </w:pPr>
      <w:bookmarkStart w:id="0" w:name="_GoBack"/>
      <w:proofErr w:type="gramStart"/>
      <w:r w:rsidRPr="004D6DFB">
        <w:rPr>
          <w:rFonts w:ascii="微软雅黑" w:eastAsia="微软雅黑" w:hAnsi="微软雅黑" w:cs="宋体" w:hint="eastAsia"/>
          <w:b/>
          <w:bCs/>
          <w:color w:val="EC4204"/>
          <w:kern w:val="36"/>
          <w:sz w:val="30"/>
          <w:szCs w:val="30"/>
        </w:rPr>
        <w:t>渝府发</w:t>
      </w:r>
      <w:proofErr w:type="gramEnd"/>
      <w:r w:rsidRPr="004D6DFB">
        <w:rPr>
          <w:rFonts w:ascii="微软雅黑" w:eastAsia="微软雅黑" w:hAnsi="微软雅黑" w:cs="宋体" w:hint="eastAsia"/>
          <w:b/>
          <w:bCs/>
          <w:color w:val="EC4204"/>
          <w:kern w:val="36"/>
          <w:sz w:val="30"/>
          <w:szCs w:val="30"/>
        </w:rPr>
        <w:t>〔2017〕5号 渝水区人民政府关于印发渝水区关于加快推进现代农业示范园区建设的意见的通知</w:t>
      </w:r>
    </w:p>
    <w:bookmarkEnd w:id="0"/>
    <w:p w:rsidR="004D6DFB" w:rsidRPr="004D6DFB" w:rsidRDefault="004D6DFB" w:rsidP="004D6DFB">
      <w:pPr>
        <w:widowControl/>
        <w:shd w:val="clear" w:color="auto" w:fill="FFFFFF"/>
        <w:jc w:val="center"/>
        <w:rPr>
          <w:rFonts w:ascii="宋体" w:eastAsia="宋体" w:hAnsi="宋体" w:cs="宋体" w:hint="eastAsia"/>
          <w:color w:val="666666"/>
          <w:kern w:val="0"/>
          <w:sz w:val="18"/>
          <w:szCs w:val="18"/>
        </w:rPr>
      </w:pPr>
      <w:r w:rsidRPr="004D6DFB">
        <w:rPr>
          <w:rFonts w:ascii="宋体" w:eastAsia="宋体" w:hAnsi="宋体" w:cs="宋体" w:hint="eastAsia"/>
          <w:color w:val="666666"/>
          <w:kern w:val="0"/>
          <w:sz w:val="18"/>
          <w:szCs w:val="18"/>
        </w:rPr>
        <w:t>发布时间： 2017-02-17 16:52:32 来源：新余市渝水区人民政府办公室</w:t>
      </w:r>
    </w:p>
    <w:p w:rsidR="004D6DFB" w:rsidRPr="004D6DFB" w:rsidRDefault="004D6DFB" w:rsidP="004D6DFB">
      <w:pPr>
        <w:widowControl/>
        <w:shd w:val="clear" w:color="auto" w:fill="FFFFFF"/>
        <w:spacing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line="450" w:lineRule="atLeast"/>
        <w:ind w:firstLine="450"/>
        <w:jc w:val="center"/>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br/>
      </w:r>
      <w:proofErr w:type="gramStart"/>
      <w:r w:rsidRPr="004D6DFB">
        <w:rPr>
          <w:rFonts w:ascii="宋体" w:eastAsia="宋体" w:hAnsi="宋体" w:cs="宋体" w:hint="eastAsia"/>
          <w:color w:val="333333"/>
          <w:kern w:val="0"/>
          <w:szCs w:val="21"/>
        </w:rPr>
        <w:t>渝府发</w:t>
      </w:r>
      <w:proofErr w:type="gramEnd"/>
      <w:r w:rsidRPr="004D6DFB">
        <w:rPr>
          <w:rFonts w:ascii="宋体" w:eastAsia="宋体" w:hAnsi="宋体" w:cs="宋体" w:hint="eastAsia"/>
          <w:color w:val="333333"/>
          <w:kern w:val="0"/>
          <w:szCs w:val="21"/>
        </w:rPr>
        <w:t>〔2017〕5号</w:t>
      </w:r>
    </w:p>
    <w:p w:rsidR="004D6DFB" w:rsidRPr="004D6DFB" w:rsidRDefault="004D6DFB" w:rsidP="004D6DFB">
      <w:pPr>
        <w:widowControl/>
        <w:shd w:val="clear" w:color="auto" w:fill="FFFFFF"/>
        <w:spacing w:line="450" w:lineRule="atLeast"/>
        <w:ind w:firstLine="450"/>
        <w:jc w:val="center"/>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br/>
        <w:t>渝水区人民政府关于印发渝水区关于加快推进现代农业示范园区建设的意见的通知</w:t>
      </w:r>
    </w:p>
    <w:p w:rsidR="004D6DFB" w:rsidRPr="004D6DFB" w:rsidRDefault="004D6DFB" w:rsidP="004D6DFB">
      <w:pPr>
        <w:widowControl/>
        <w:shd w:val="clear" w:color="auto" w:fill="FFFFFF"/>
        <w:spacing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各乡（镇）人民政府、办事处、管委会，区政府各部门、区直各单位：</w:t>
      </w:r>
      <w:r w:rsidRPr="004D6DFB">
        <w:rPr>
          <w:rFonts w:ascii="宋体" w:eastAsia="宋体" w:hAnsi="宋体" w:cs="宋体" w:hint="eastAsia"/>
          <w:color w:val="333333"/>
          <w:kern w:val="0"/>
          <w:szCs w:val="21"/>
        </w:rPr>
        <w:br/>
        <w:t>经区九届人民政府第5次常务会议研究同意，现将《渝水区关于加快推进现代农业示范园区建设的意见》印发给你们，请结合本单位实际，认真贯彻执行。</w:t>
      </w:r>
    </w:p>
    <w:p w:rsidR="004D6DFB" w:rsidRPr="004D6DFB" w:rsidRDefault="004D6DFB" w:rsidP="004D6DFB">
      <w:pPr>
        <w:widowControl/>
        <w:shd w:val="clear" w:color="auto" w:fill="FFFFFF"/>
        <w:spacing w:line="450" w:lineRule="atLeast"/>
        <w:ind w:firstLine="450"/>
        <w:jc w:val="righ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br/>
        <w:t>渝水区人民政府         </w:t>
      </w:r>
      <w:r w:rsidRPr="004D6DFB">
        <w:rPr>
          <w:rFonts w:ascii="宋体" w:eastAsia="宋体" w:hAnsi="宋体" w:cs="宋体" w:hint="eastAsia"/>
          <w:color w:val="333333"/>
          <w:kern w:val="0"/>
          <w:szCs w:val="21"/>
        </w:rPr>
        <w:br/>
        <w:t> 2017年2月16日       </w:t>
      </w:r>
    </w:p>
    <w:p w:rsidR="004D6DFB" w:rsidRPr="004D6DFB" w:rsidRDefault="004D6DFB" w:rsidP="004D6DFB">
      <w:pPr>
        <w:widowControl/>
        <w:shd w:val="clear" w:color="auto" w:fill="FFFFFF"/>
        <w:spacing w:before="150" w:line="450" w:lineRule="atLeast"/>
        <w:ind w:firstLine="450"/>
        <w:jc w:val="center"/>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渝水区关于加快推进现代农业示范园区建设的意见</w:t>
      </w:r>
    </w:p>
    <w:p w:rsidR="004D6DFB" w:rsidRPr="004D6DFB" w:rsidRDefault="004D6DFB" w:rsidP="004D6DFB">
      <w:pPr>
        <w:widowControl/>
        <w:shd w:val="clear" w:color="auto" w:fill="FFFFFF"/>
        <w:spacing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现代农业示范园区建设是探索现代农业发展的重要载体，是加快转变农业发展方式，提升农业发展质量的有效途径。为贯彻落实《江西省人民政府关于推进现代农业示范园区建设的意见》（赣府发〔2013〕31号）及省、市现代农业示范园区建设现场推进会精神，积极探索现代农业发展途径，按照“改革创新、先行先试”的要求，充分发挥示范园区引领现代农业发展、带动农民增收致富的重要作用，现就推进我区现代农业示范园区建设，提出如下实施意见： </w:t>
      </w:r>
      <w:r w:rsidRPr="004D6DFB">
        <w:rPr>
          <w:rFonts w:ascii="宋体" w:eastAsia="宋体" w:hAnsi="宋体" w:cs="宋体" w:hint="eastAsia"/>
          <w:color w:val="333333"/>
          <w:kern w:val="0"/>
          <w:szCs w:val="21"/>
        </w:rPr>
        <w:br/>
        <w:t>一、指导思想</w:t>
      </w:r>
      <w:r w:rsidRPr="004D6DFB">
        <w:rPr>
          <w:rFonts w:ascii="宋体" w:eastAsia="宋体" w:hAnsi="宋体" w:cs="宋体" w:hint="eastAsia"/>
          <w:color w:val="333333"/>
          <w:kern w:val="0"/>
          <w:szCs w:val="21"/>
        </w:rPr>
        <w:br/>
        <w:t>以科学发展观为指导，认真贯彻习近平总书记系列重要讲话精神，按照省委“发展升级、小康提速、绿色崛起、实干兴赣”的目标要求，围绕促进农业转型升级和农民增收，按照“引领示范、辐射带动”的原则和高产、优质、高效、生态、安全的发展要求，以工业化理念发展农业、市场化理念经营农业、生态化理念保护农业，加速推进我区现代农业示范园区建设，力争上水平、上规模、上层次，使之成为现代农业生产与新型农业产业培育的样板区、农业科技成果和现代农业装备应用的展示区、农业功能拓展的先行区和农民接受</w:t>
      </w:r>
      <w:r w:rsidRPr="004D6DFB">
        <w:rPr>
          <w:rFonts w:ascii="宋体" w:eastAsia="宋体" w:hAnsi="宋体" w:cs="宋体" w:hint="eastAsia"/>
          <w:color w:val="333333"/>
          <w:kern w:val="0"/>
          <w:szCs w:val="21"/>
        </w:rPr>
        <w:lastRenderedPageBreak/>
        <w:t>新知识新技术的培训基地。</w:t>
      </w:r>
      <w:r w:rsidRPr="004D6DFB">
        <w:rPr>
          <w:rFonts w:ascii="宋体" w:eastAsia="宋体" w:hAnsi="宋体" w:cs="宋体" w:hint="eastAsia"/>
          <w:color w:val="333333"/>
          <w:kern w:val="0"/>
          <w:szCs w:val="21"/>
        </w:rPr>
        <w:br/>
        <w:t>二、目标任务</w:t>
      </w:r>
      <w:r w:rsidRPr="004D6DFB">
        <w:rPr>
          <w:rFonts w:ascii="宋体" w:eastAsia="宋体" w:hAnsi="宋体" w:cs="宋体" w:hint="eastAsia"/>
          <w:color w:val="333333"/>
          <w:kern w:val="0"/>
          <w:szCs w:val="21"/>
        </w:rPr>
        <w:br/>
        <w:t>按照“一控二减三基本”的要求，在现代农业示范园区内全面推行“N2N”绿色生态循环农业模式，构建以政府为主导、企业为主体的绿色生态循环农业体系，采用“企业小循环、区域大循环”和示范区带核心区相结合，建立40400亩循环农业示范区，打造100个循环农业示范点，创建国家农业可持续发展综合试验示范区；各乡镇也要建立相应的循环农业示范园，若干循环农业示范点。通过绿色循环农业示范区建设，辐射带动全区绿色生态农业发展，使农业废弃物资源化利用率明显提高，耕地质量明显改善，农产品品质明显提升，农民收入明显增长。</w:t>
      </w:r>
      <w:r w:rsidRPr="004D6DFB">
        <w:rPr>
          <w:rFonts w:ascii="宋体" w:eastAsia="宋体" w:hAnsi="宋体" w:cs="宋体" w:hint="eastAsia"/>
          <w:color w:val="333333"/>
          <w:kern w:val="0"/>
          <w:szCs w:val="21"/>
        </w:rPr>
        <w:br/>
        <w:t>三、推进措施</w:t>
      </w:r>
      <w:r w:rsidRPr="004D6DFB">
        <w:rPr>
          <w:rFonts w:ascii="宋体" w:eastAsia="宋体" w:hAnsi="宋体" w:cs="宋体" w:hint="eastAsia"/>
          <w:color w:val="333333"/>
          <w:kern w:val="0"/>
          <w:szCs w:val="21"/>
        </w:rPr>
        <w:br/>
        <w:t>按照加快推动工业化、城镇化、信息化和农业现代化“四化同步”发展要求，围绕全省绿色生态农业十大行动、生态文明先行示范区建设、新余市绿色生态农业发展目标，以创建省级现代农业示范园区建设为契机，推广绿色生态农业发展模式，大力发展绿色生态产业，树立绿色生态品牌，建设绿色生态家园，大力倡导绿色生态制度，努力走出一条产出高效、产品安全、资源节约、环境友好的现代农业强区道路。</w:t>
      </w:r>
      <w:r w:rsidRPr="004D6DFB">
        <w:rPr>
          <w:rFonts w:ascii="宋体" w:eastAsia="宋体" w:hAnsi="宋体" w:cs="宋体" w:hint="eastAsia"/>
          <w:color w:val="333333"/>
          <w:kern w:val="0"/>
          <w:szCs w:val="21"/>
        </w:rPr>
        <w:br/>
        <w:t>（一）科学编制园区规划。园区规划编制要确保科学性和前瞻性的统一，要与区域社会经济发展、土地利用、道路交通、城镇建设、旅游开发等规划相衔接，符合市、区农业产业发展方向和结构布局，打破行政区域界限，因地制宜地划分标准化种植、养殖及休闲观光等功能分区，合理布局产业和配套基础设施，分年度明确建设内容，科学计算投资及收益，要及时针对园区建设方向、内容等方面的变化对园区原有规划进行修订。同时，省级示范园区要积极创造条件争创国家级农业示范园区，市级示范园区要积极创造条件争创省级农业示范园区。</w:t>
      </w:r>
      <w:r w:rsidRPr="004D6DFB">
        <w:rPr>
          <w:rFonts w:ascii="宋体" w:eastAsia="宋体" w:hAnsi="宋体" w:cs="宋体" w:hint="eastAsia"/>
          <w:color w:val="333333"/>
          <w:kern w:val="0"/>
          <w:szCs w:val="21"/>
        </w:rPr>
        <w:br/>
        <w:t>（二）加强园区基础设施和装备条件建设。大力实施以基本农田、机耕道、生产便道和配套沟渠为重点的基础设施建设，在园区重点建设一批“田成方、渠成网、路相连、旱能灌、涝能排”的高标准生产基地。大力实施标准化种养殖基地建设，建设一批集约化程度高、科技含量高、基础设施配套齐全、环境条件相对可控的农业标准园；大力推广应用钢架大棚、喷施滴灌、温湿调控和农产品储藏保鲜、分级包装、冷链运输等设施设备，提高园区设施配套能力；大力推广先进适用的农机具，优化农业机械装备结构，提升农业机械装备水平；大力实施生态循环工程，推广畜-</w:t>
      </w:r>
      <w:proofErr w:type="gramStart"/>
      <w:r w:rsidRPr="004D6DFB">
        <w:rPr>
          <w:rFonts w:ascii="宋体" w:eastAsia="宋体" w:hAnsi="宋体" w:cs="宋体" w:hint="eastAsia"/>
          <w:color w:val="333333"/>
          <w:kern w:val="0"/>
          <w:szCs w:val="21"/>
        </w:rPr>
        <w:t>沼</w:t>
      </w:r>
      <w:proofErr w:type="gramEnd"/>
      <w:r w:rsidRPr="004D6DFB">
        <w:rPr>
          <w:rFonts w:ascii="宋体" w:eastAsia="宋体" w:hAnsi="宋体" w:cs="宋体" w:hint="eastAsia"/>
          <w:color w:val="333333"/>
          <w:kern w:val="0"/>
          <w:szCs w:val="21"/>
        </w:rPr>
        <w:t>-果、畜-</w:t>
      </w:r>
      <w:proofErr w:type="gramStart"/>
      <w:r w:rsidRPr="004D6DFB">
        <w:rPr>
          <w:rFonts w:ascii="宋体" w:eastAsia="宋体" w:hAnsi="宋体" w:cs="宋体" w:hint="eastAsia"/>
          <w:color w:val="333333"/>
          <w:kern w:val="0"/>
          <w:szCs w:val="21"/>
        </w:rPr>
        <w:t>沼</w:t>
      </w:r>
      <w:proofErr w:type="gramEnd"/>
      <w:r w:rsidRPr="004D6DFB">
        <w:rPr>
          <w:rFonts w:ascii="宋体" w:eastAsia="宋体" w:hAnsi="宋体" w:cs="宋体" w:hint="eastAsia"/>
          <w:color w:val="333333"/>
          <w:kern w:val="0"/>
          <w:szCs w:val="21"/>
        </w:rPr>
        <w:t>-稻、畜-</w:t>
      </w:r>
      <w:proofErr w:type="gramStart"/>
      <w:r w:rsidRPr="004D6DFB">
        <w:rPr>
          <w:rFonts w:ascii="宋体" w:eastAsia="宋体" w:hAnsi="宋体" w:cs="宋体" w:hint="eastAsia"/>
          <w:color w:val="333333"/>
          <w:kern w:val="0"/>
          <w:szCs w:val="21"/>
        </w:rPr>
        <w:t>沼</w:t>
      </w:r>
      <w:proofErr w:type="gramEnd"/>
      <w:r w:rsidRPr="004D6DFB">
        <w:rPr>
          <w:rFonts w:ascii="宋体" w:eastAsia="宋体" w:hAnsi="宋体" w:cs="宋体" w:hint="eastAsia"/>
          <w:color w:val="333333"/>
          <w:kern w:val="0"/>
          <w:szCs w:val="21"/>
        </w:rPr>
        <w:t>-菜等生态循环模式和</w:t>
      </w:r>
      <w:proofErr w:type="gramStart"/>
      <w:r w:rsidRPr="004D6DFB">
        <w:rPr>
          <w:rFonts w:ascii="宋体" w:eastAsia="宋体" w:hAnsi="宋体" w:cs="宋体" w:hint="eastAsia"/>
          <w:color w:val="333333"/>
          <w:kern w:val="0"/>
          <w:szCs w:val="21"/>
        </w:rPr>
        <w:t>秸杆</w:t>
      </w:r>
      <w:proofErr w:type="gramEnd"/>
      <w:r w:rsidRPr="004D6DFB">
        <w:rPr>
          <w:rFonts w:ascii="宋体" w:eastAsia="宋体" w:hAnsi="宋体" w:cs="宋体" w:hint="eastAsia"/>
          <w:color w:val="333333"/>
          <w:kern w:val="0"/>
          <w:szCs w:val="21"/>
        </w:rPr>
        <w:t>综合利用，全过程综合治理农业面源污染，提高废弃物资源化利用水平，重点加强园区大中型沼气工程和有机肥厂建设。</w:t>
      </w:r>
      <w:r w:rsidRPr="004D6DFB">
        <w:rPr>
          <w:rFonts w:ascii="宋体" w:eastAsia="宋体" w:hAnsi="宋体" w:cs="宋体" w:hint="eastAsia"/>
          <w:color w:val="333333"/>
          <w:kern w:val="0"/>
          <w:szCs w:val="21"/>
        </w:rPr>
        <w:br/>
      </w:r>
      <w:r w:rsidRPr="004D6DFB">
        <w:rPr>
          <w:rFonts w:ascii="宋体" w:eastAsia="宋体" w:hAnsi="宋体" w:cs="宋体" w:hint="eastAsia"/>
          <w:color w:val="333333"/>
          <w:kern w:val="0"/>
          <w:szCs w:val="21"/>
        </w:rPr>
        <w:lastRenderedPageBreak/>
        <w:t>（三）突出示范引导。着力在“引领、示范、带动”上下功夫。建设和改造一批示范基地，重点支持特色优势产业发展。培育和扶持一批示范企业，重点扶持农产品精深加工、保鲜、贮藏、运输业；建设和改善一批示范市场，重点建设批发市场冷链系统、质量追溯、环保节能、信息系统等设施；建立和完善一批示范服务组织，支持企业、合作社和各类市场主体投资建设跨区域、综合性服务组织。</w:t>
      </w:r>
      <w:r w:rsidRPr="004D6DFB">
        <w:rPr>
          <w:rFonts w:ascii="宋体" w:eastAsia="宋体" w:hAnsi="宋体" w:cs="宋体" w:hint="eastAsia"/>
          <w:color w:val="333333"/>
          <w:kern w:val="0"/>
          <w:szCs w:val="21"/>
        </w:rPr>
        <w:br/>
        <w:t>（四）注重地方特色。各乡镇要结合当地实际，紧紧围绕水稻、蜜桔、蔬菜、中药材、畜禽、水产、苗木、油茶等特色优势产业培育农业主导产业，因地制宜推动现代农业示范园区建设。综合性农业园区要明确主导产业，专业性园区要突出特色产业。在选址上，要与城市发展规划、用地规划、新农村建设规划，特别是要与特色优势农产品布局规划相衔接。在产业定位上，要根据当地自然资源、经济状况、人才、科技及区位优势，坚持“有所为，有所不为”的原则，确定重点发展项目，突出“精”和“专”，不搞“百花园”，不求“全”，有针对性地培育主导产业，主导产业培育上要凸显地方特色，逐步形成专业化、规模化、区域化的特色优势。</w:t>
      </w:r>
      <w:r w:rsidRPr="004D6DFB">
        <w:rPr>
          <w:rFonts w:ascii="宋体" w:eastAsia="宋体" w:hAnsi="宋体" w:cs="宋体" w:hint="eastAsia"/>
          <w:color w:val="333333"/>
          <w:kern w:val="0"/>
          <w:szCs w:val="21"/>
        </w:rPr>
        <w:br/>
        <w:t xml:space="preserve">（五）推进土地流转。鼓励农民以承包经营权入股方式发展农业产业化经营。坚持依法自愿有偿的原则，鼓励农民以土地承包经营权折价入股参与园区建设和经营。引导承包经营权向专业大户、家庭农场、农民合作社、农业企业流转，发展多种形式适度规模经营。采取实物折价、土地托管、发布流转指导价等方式，推动土地承包经营权流转由零散向成片、由季节性向长期性转变。健全土地承包经营权流转服务组织，组建土地银行、土地合作社等服务机构，规范流转程序。建立土地承包经营权流转风险防范制度，促进土地向专业大户和经营能手集中，向示范园区集中，扩大园区建设规模。　</w:t>
      </w:r>
      <w:r w:rsidRPr="004D6DFB">
        <w:rPr>
          <w:rFonts w:ascii="宋体" w:eastAsia="宋体" w:hAnsi="宋体" w:cs="宋体" w:hint="eastAsia"/>
          <w:color w:val="333333"/>
          <w:kern w:val="0"/>
          <w:szCs w:val="21"/>
        </w:rPr>
        <w:br/>
        <w:t>（六）强化招商引资。把园区作为农业招商引资的重点，充分依托园区良好的平台，充分发挥园区的集聚效应和资源优势，内引外联，营造亲商、</w:t>
      </w:r>
      <w:proofErr w:type="gramStart"/>
      <w:r w:rsidRPr="004D6DFB">
        <w:rPr>
          <w:rFonts w:ascii="宋体" w:eastAsia="宋体" w:hAnsi="宋体" w:cs="宋体" w:hint="eastAsia"/>
          <w:color w:val="333333"/>
          <w:kern w:val="0"/>
          <w:szCs w:val="21"/>
        </w:rPr>
        <w:t>安商的</w:t>
      </w:r>
      <w:proofErr w:type="gramEnd"/>
      <w:r w:rsidRPr="004D6DFB">
        <w:rPr>
          <w:rFonts w:ascii="宋体" w:eastAsia="宋体" w:hAnsi="宋体" w:cs="宋体" w:hint="eastAsia"/>
          <w:color w:val="333333"/>
          <w:kern w:val="0"/>
          <w:szCs w:val="21"/>
        </w:rPr>
        <w:t>良好环境，出台园区招商引资优惠政策，精心编制包装一批新项目，引进一批新企业。主要采取上门招商，会展招商、网络招商、以商引商等方式，通过合资、合作、独资等形式，坚持大项目引进，大产业配套，大力引进有潜力、有实力的农业龙头企业，鼓励他们领办、创办农业示范园区；积极吸引外商资本、民营资本、工商资本等多元投资形式参与现代农业示范园区建设。</w:t>
      </w:r>
      <w:r w:rsidRPr="004D6DFB">
        <w:rPr>
          <w:rFonts w:ascii="宋体" w:eastAsia="宋体" w:hAnsi="宋体" w:cs="宋体" w:hint="eastAsia"/>
          <w:color w:val="333333"/>
          <w:kern w:val="0"/>
          <w:szCs w:val="21"/>
        </w:rPr>
        <w:br/>
        <w:t>（七）强化园区科技和人才支撑。坚持产学研结合，积极引进、和推广国内外先进农业科技成果，加强与科研院所、大专院校的对接合作，组建园区研究生工作站、专家工作站、科技成果转化基地等产学研结合平台，鼓励农业科研单位以技术服务、技术参股、技术转让和技术创业等方式，参与农业园区建设，提高园区科技创新与成果转化能力。建立园区农技推广责任制度，实行首席专家负责制，每个园区确保有1名首席专家、2—3名科技人</w:t>
      </w:r>
      <w:r w:rsidRPr="004D6DFB">
        <w:rPr>
          <w:rFonts w:ascii="宋体" w:eastAsia="宋体" w:hAnsi="宋体" w:cs="宋体" w:hint="eastAsia"/>
          <w:color w:val="333333"/>
          <w:kern w:val="0"/>
          <w:szCs w:val="21"/>
        </w:rPr>
        <w:lastRenderedPageBreak/>
        <w:t>员驻点服务，切实提升农技推广、质量安全监管等服务能力。实施农技人员能力提升工程，加强农技干部业务知识培训，培养一支素质好、业务精、肯吃苦的技术队伍，为园区建设提供科技人才保障。实施新型农民职业培训工程，助推园区加快发展。全面提高园区现代装备水平，园区主要农作物耕种</w:t>
      </w:r>
      <w:proofErr w:type="gramStart"/>
      <w:r w:rsidRPr="004D6DFB">
        <w:rPr>
          <w:rFonts w:ascii="宋体" w:eastAsia="宋体" w:hAnsi="宋体" w:cs="宋体" w:hint="eastAsia"/>
          <w:color w:val="333333"/>
          <w:kern w:val="0"/>
          <w:szCs w:val="21"/>
        </w:rPr>
        <w:t>收综合</w:t>
      </w:r>
      <w:proofErr w:type="gramEnd"/>
      <w:r w:rsidRPr="004D6DFB">
        <w:rPr>
          <w:rFonts w:ascii="宋体" w:eastAsia="宋体" w:hAnsi="宋体" w:cs="宋体" w:hint="eastAsia"/>
          <w:color w:val="333333"/>
          <w:kern w:val="0"/>
          <w:szCs w:val="21"/>
        </w:rPr>
        <w:t>机械化水平达80%以上，良种覆盖率达到100%，园区科技贡献率达到60%以上。</w:t>
      </w:r>
      <w:r w:rsidRPr="004D6DFB">
        <w:rPr>
          <w:rFonts w:ascii="宋体" w:eastAsia="宋体" w:hAnsi="宋体" w:cs="宋体" w:hint="eastAsia"/>
          <w:color w:val="333333"/>
          <w:kern w:val="0"/>
          <w:szCs w:val="21"/>
        </w:rPr>
        <w:br/>
        <w:t>（八）保障建设用地。年度新增建设用地计划适当向园区内的新型农业经营主体加工项目倾斜。兴建农业设施占用农用地的，不需办理农用地转用审批手续。不属于设施农用地范围的，按非农建设用地管理，确需建设的，依法办理建设用地审批手续。要严格把握设施农用地范围，按照国家和省对设施农用地的相关管理规定，加强设施农用地的用途管制，规范设施农用地审核。新开发的果园、茶园、菜园、油茶园经认定可视同补充耕地，验收合格后用于占补平衡。依法保护好园区耕地，严禁侵占园区土地或擅自改变园区土地用途。</w:t>
      </w:r>
      <w:r w:rsidRPr="004D6DFB">
        <w:rPr>
          <w:rFonts w:ascii="宋体" w:eastAsia="宋体" w:hAnsi="宋体" w:cs="宋体" w:hint="eastAsia"/>
          <w:color w:val="333333"/>
          <w:kern w:val="0"/>
          <w:szCs w:val="21"/>
        </w:rPr>
        <w:br/>
        <w:t>（九）培育经营主体。通过“公司+合作社+农户”、“企业+基地+农户”、“家庭农场”等模式，积极引导龙头企业、农民专业合作社、种养专业大户等参与园区建设；支持和鼓励乡、村干部、农技人员先行先试，进入园区发展农业和相关产业，领办或新办加工企业，组建经营实体参与园区建设；鼓励大学生和返乡农民工等到园区创业就业，引导广大农户采取承包或以土地、劳动力、资金、技术等各种生产要素入股等形式参与农业示范园区建设; 紧紧围绕园区建设规划、产业定位和优势资源，着力引进一批有实力、有潜力的龙头企业投入园区开发，为加快园区发展创造条件。</w:t>
      </w:r>
      <w:r w:rsidRPr="004D6DFB">
        <w:rPr>
          <w:rFonts w:ascii="宋体" w:eastAsia="宋体" w:hAnsi="宋体" w:cs="宋体" w:hint="eastAsia"/>
          <w:color w:val="333333"/>
          <w:kern w:val="0"/>
          <w:szCs w:val="21"/>
        </w:rPr>
        <w:br/>
        <w:t>（十）发展加工流通。围绕粮、油、果、菜、药、茶、畜禽、水产品等主导产业和地方特色产业，引进先进设备、工艺和技术，面向市场需求，力争通过2-3年的努力，初步完成罗坊镇农产品深加工产业园建设。加快发展连锁专卖、直供直销及电子商务平台等现代农产品流通业态，建成一批依托园区的农产品交易市场和物流配送中心，推进农产品产销对接。加强农产品加工、包装、冷链物流设施配套建设，延伸产业链条。加强与超市、企业、学校、社区等开展“农超对接”、“农校对接”“农企对接”和“农社对接”，在城镇农贸市场和社区设立直销点，开展直销配送、连锁经营、电子商务等多种形式经营，建立稳定的农产品市场销售渠道。</w:t>
      </w:r>
      <w:r w:rsidRPr="004D6DFB">
        <w:rPr>
          <w:rFonts w:ascii="宋体" w:eastAsia="宋体" w:hAnsi="宋体" w:cs="宋体" w:hint="eastAsia"/>
          <w:color w:val="333333"/>
          <w:kern w:val="0"/>
          <w:szCs w:val="21"/>
        </w:rPr>
        <w:br/>
        <w:t>（十一）加快园区综合开发。坚持“示范引领、辐射带动”的原则，把园区打造成引领周边地区现代农业发展的典型和样板，依托我区农业优势产业，按照全产业链的要求，集中打造一批集产加销于一体的综合示范园区，实现三产联动发展，提高产业集聚效能，一要建设一批优质农产品生产基地。围绕果业、蔬菜、畜禽、油茶、苗木花卉等特色产业，加</w:t>
      </w:r>
      <w:r w:rsidRPr="004D6DFB">
        <w:rPr>
          <w:rFonts w:ascii="宋体" w:eastAsia="宋体" w:hAnsi="宋体" w:cs="宋体" w:hint="eastAsia"/>
          <w:color w:val="333333"/>
          <w:kern w:val="0"/>
          <w:szCs w:val="21"/>
        </w:rPr>
        <w:lastRenderedPageBreak/>
        <w:t>快推进高标准生产基地建设，集中资源做大做强。二要增强产业协作配套。以产业链条为纽带，将农业生产、加工、储运、销售和服务整合于一体，大力发展农产品精深加工，拉长产业链，走多层次加工转化增值的路子。建立完善农产品商贸流通体系，加快冷物流、仓储建设，大力推进农产品电子商务，构建连接省内、辐射全国的农产品销售和信息服务网络。三要大力发展休闲观光农业。现代农业示范园区要与传承农耕文化、美丽乡村建设、农业科普教育、农业生产体验、休闲观光旅游等结合起来，打造一批精品农业休闲观光园，使园区成为延长农业产业链、提高农产品附加值、拓宽农民就业渠道、增加农民收入的示范工程。</w:t>
      </w:r>
      <w:r w:rsidRPr="004D6DFB">
        <w:rPr>
          <w:rFonts w:ascii="宋体" w:eastAsia="宋体" w:hAnsi="宋体" w:cs="宋体" w:hint="eastAsia"/>
          <w:color w:val="333333"/>
          <w:kern w:val="0"/>
          <w:szCs w:val="21"/>
        </w:rPr>
        <w:br/>
        <w:t>四、保障措施</w:t>
      </w:r>
      <w:r w:rsidRPr="004D6DFB">
        <w:rPr>
          <w:rFonts w:ascii="宋体" w:eastAsia="宋体" w:hAnsi="宋体" w:cs="宋体" w:hint="eastAsia"/>
          <w:color w:val="333333"/>
          <w:kern w:val="0"/>
          <w:szCs w:val="21"/>
        </w:rPr>
        <w:br/>
        <w:t>（一）强化领导。</w:t>
      </w:r>
      <w:r w:rsidRPr="004D6DFB">
        <w:rPr>
          <w:rFonts w:ascii="宋体" w:eastAsia="宋体" w:hAnsi="宋体" w:cs="宋体" w:hint="eastAsia"/>
          <w:color w:val="333333"/>
          <w:kern w:val="0"/>
          <w:szCs w:val="21"/>
        </w:rPr>
        <w:br/>
        <w:t>全区各级各部门要进一步统一思想，坚持把现代农业示范园区建设作为我区农业转型升级的有效抓手，认真谋划和有序推进,切实加强领导。成立现代农业示范园区建设领导小组（名单附后），领导小组下设园区建设管理委员会，负责日常协调和服务工作，制定示范园建设规划、落实国家有关政策和地方配套政策；指导示范园建设规划的制定及实施监督等。各相关乡镇都要建立相应机构，健全运行机制，明确职责分工，落实工作责任，形成完备的领导体系和责任体系，建立完善合理的运行机制，确保园区建设有力、有序、有效推进。</w:t>
      </w:r>
      <w:r w:rsidRPr="004D6DFB">
        <w:rPr>
          <w:rFonts w:ascii="宋体" w:eastAsia="宋体" w:hAnsi="宋体" w:cs="宋体" w:hint="eastAsia"/>
          <w:color w:val="333333"/>
          <w:kern w:val="0"/>
          <w:szCs w:val="21"/>
        </w:rPr>
        <w:br/>
        <w:t>（二）加大资金扶持</w:t>
      </w:r>
      <w:r w:rsidRPr="004D6DFB">
        <w:rPr>
          <w:rFonts w:ascii="宋体" w:eastAsia="宋体" w:hAnsi="宋体" w:cs="宋体" w:hint="eastAsia"/>
          <w:color w:val="333333"/>
          <w:kern w:val="0"/>
          <w:szCs w:val="21"/>
        </w:rPr>
        <w:br/>
        <w:t>加强对现代农业示范园区的资金扶持，财政支农资金优先向园区集中安排。区财政要安排专项资金支持现代农业园区的建设，主要用于水、电、路、管、信息网等基础设施建设。</w:t>
      </w:r>
      <w:r w:rsidRPr="004D6DFB">
        <w:rPr>
          <w:rFonts w:ascii="宋体" w:eastAsia="宋体" w:hAnsi="宋体" w:cs="宋体" w:hint="eastAsia"/>
          <w:color w:val="333333"/>
          <w:kern w:val="0"/>
          <w:szCs w:val="21"/>
        </w:rPr>
        <w:br/>
        <w:t>1.资金奖励。自2016年起，将区级财政安排的用于支持农、林、牧、渔等产业发展的专项资金进行整合，同时整合现代农业、特色产业发展、农业综合开发、土地治理、水利工程、林业工程、乡村道路、农村环境治理等各类涉农投资及项目，支持示范园区建设。</w:t>
      </w:r>
      <w:r w:rsidRPr="004D6DFB">
        <w:rPr>
          <w:rFonts w:ascii="宋体" w:eastAsia="宋体" w:hAnsi="宋体" w:cs="宋体" w:hint="eastAsia"/>
          <w:color w:val="333333"/>
          <w:kern w:val="0"/>
          <w:szCs w:val="21"/>
        </w:rPr>
        <w:br/>
        <w:t>2.信贷支持。省“财政惠农信贷通”融资政策要优先服务于现代农业示范园区的新型经营主体。对园区内以农产品为原料的精深加工企业，可依据其企业规模、市场效益、带动农户、生产销售经营状况等核定授信额度，通过无抵押、无担保贷款、贷款贴息等方式给予信贷支持。</w:t>
      </w:r>
      <w:r w:rsidRPr="004D6DFB">
        <w:rPr>
          <w:rFonts w:ascii="宋体" w:eastAsia="宋体" w:hAnsi="宋体" w:cs="宋体" w:hint="eastAsia"/>
          <w:color w:val="333333"/>
          <w:kern w:val="0"/>
          <w:szCs w:val="21"/>
        </w:rPr>
        <w:br/>
        <w:t>3.政策倾斜。在申报项目、争取上级资金扶持上，向园区倾斜，积极引导省、市、区重大项目进园、科技成果进园、科技人才进园、高新企业进园。对园区内企业，在税收、用地、人才引进等方面给予政策倾斜，优先享受省、市、区各类优惠政策。</w:t>
      </w:r>
      <w:r w:rsidRPr="004D6DFB">
        <w:rPr>
          <w:rFonts w:ascii="宋体" w:eastAsia="宋体" w:hAnsi="宋体" w:cs="宋体" w:hint="eastAsia"/>
          <w:color w:val="333333"/>
          <w:kern w:val="0"/>
          <w:szCs w:val="21"/>
        </w:rPr>
        <w:br/>
        <w:t>（三）加强基础设施建设</w:t>
      </w:r>
      <w:r w:rsidRPr="004D6DFB">
        <w:rPr>
          <w:rFonts w:ascii="宋体" w:eastAsia="宋体" w:hAnsi="宋体" w:cs="宋体" w:hint="eastAsia"/>
          <w:color w:val="333333"/>
          <w:kern w:val="0"/>
          <w:szCs w:val="21"/>
        </w:rPr>
        <w:br/>
      </w:r>
      <w:r w:rsidRPr="004D6DFB">
        <w:rPr>
          <w:rFonts w:ascii="宋体" w:eastAsia="宋体" w:hAnsi="宋体" w:cs="宋体" w:hint="eastAsia"/>
          <w:color w:val="333333"/>
          <w:kern w:val="0"/>
          <w:szCs w:val="21"/>
        </w:rPr>
        <w:lastRenderedPageBreak/>
        <w:t>按照整体规划、分期实施，滚动发展的原则和“高起点规划、高标准建设、高效率运行、高效益产出”的要求，建设、交通、规划、水务、电力、通信等部门以及各乡镇政府要适度超前规划建设现代园区水网、电网、路网、信息网等基础设施建设力度，提高园区承载能力，合理布局加工、包装、贮藏、配送、营销、休闲观光等配套设施，增强园区发展能力，把设施农业建设与农田水利基本建设、高标准农田建设、农业综合开发结合起来，最大限度提高土地和水资源利用率。</w:t>
      </w:r>
      <w:r w:rsidRPr="004D6DFB">
        <w:rPr>
          <w:rFonts w:ascii="宋体" w:eastAsia="宋体" w:hAnsi="宋体" w:cs="宋体" w:hint="eastAsia"/>
          <w:color w:val="333333"/>
          <w:kern w:val="0"/>
          <w:szCs w:val="21"/>
        </w:rPr>
        <w:br/>
        <w:t>（四）推进部门联动</w:t>
      </w:r>
      <w:r w:rsidRPr="004D6DFB">
        <w:rPr>
          <w:rFonts w:ascii="宋体" w:eastAsia="宋体" w:hAnsi="宋体" w:cs="宋体" w:hint="eastAsia"/>
          <w:color w:val="333333"/>
          <w:kern w:val="0"/>
          <w:szCs w:val="21"/>
        </w:rPr>
        <w:br/>
        <w:t>相关部门要增强对园区企业的主动服务意识，园区涉农企业用电，按照用电性质执行优惠的电价政策；市场与质量监督、卫生、国土、税务、金融、邮政等相关部门和单位要延伸服务网点，涉及行政收费的一律按最低标准执行；环保、林业部门要加强园区环境整治与美化工作；商务部门要加强大型农产品批发市场的升级改造；水务部门要加强水利灌溉设施的配套建设；科技部门要积极支持示范园区的科技开发；金融管理部门要引导金融机构有针对性地推出一批促进示范园区发展的金融产品，银行、证券、保险等金融机构要积极开展农村金融产品和服务方式创新，不断增加对示范园区经营主体的信贷投入，优先满足园区经营主体多元化信贷需求，支持银行金融机构切实加强与省、市、区级担保公司合作，“财政惠农信贷通”融资政策要优先服务于现代农业示范园区的新型经营主体，有效解决园区企业融资难问题；公安部门要加强治安管理，营造良好的社会环境。</w:t>
      </w:r>
      <w:r w:rsidRPr="004D6DFB">
        <w:rPr>
          <w:rFonts w:ascii="宋体" w:eastAsia="宋体" w:hAnsi="宋体" w:cs="宋体" w:hint="eastAsia"/>
          <w:color w:val="333333"/>
          <w:kern w:val="0"/>
          <w:szCs w:val="21"/>
        </w:rPr>
        <w:br/>
        <w:t>（五）强化考核督查</w:t>
      </w:r>
      <w:r w:rsidRPr="004D6DFB">
        <w:rPr>
          <w:rFonts w:ascii="宋体" w:eastAsia="宋体" w:hAnsi="宋体" w:cs="宋体" w:hint="eastAsia"/>
          <w:color w:val="333333"/>
          <w:kern w:val="0"/>
          <w:szCs w:val="21"/>
        </w:rPr>
        <w:br/>
        <w:t>强化园区建设的考核督查。将园区建设纳入各乡镇政府年度绩效考评内容。加强对渝水区现代农业示范园区建设进度与质量、示范带动功能与运行机制等的跟踪监督和综合评价，对园区实行定期和不定期督查，及时通报督查结果。由区农业局牵头，建立园区建设目标责任考核制度，制定考核办法及资金管理办法，并建立现代农业示范园区认定、评价体系。新闻媒体要加强报道，宣传典型，营造良好的工作氛围，推进现代农业园区建设健康持续发展。</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附件：渝水区现代农业示范园区建设领导小组成员名单</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lastRenderedPageBreak/>
        <w:t>附件：</w:t>
      </w:r>
      <w:r w:rsidRPr="004D6DFB">
        <w:rPr>
          <w:rFonts w:ascii="宋体" w:eastAsia="宋体" w:hAnsi="宋体" w:cs="宋体" w:hint="eastAsia"/>
          <w:color w:val="333333"/>
          <w:kern w:val="0"/>
          <w:szCs w:val="21"/>
        </w:rPr>
        <w:br/>
        <w:t>渝水区现代农业示范园区</w:t>
      </w:r>
      <w:r w:rsidRPr="004D6DFB">
        <w:rPr>
          <w:rFonts w:ascii="宋体" w:eastAsia="宋体" w:hAnsi="宋体" w:cs="宋体" w:hint="eastAsia"/>
          <w:color w:val="333333"/>
          <w:kern w:val="0"/>
          <w:szCs w:val="21"/>
        </w:rPr>
        <w:br/>
        <w:t>建设领导小组成员名单</w:t>
      </w:r>
    </w:p>
    <w:p w:rsidR="004D6DFB" w:rsidRPr="004D6DFB" w:rsidRDefault="004D6DFB" w:rsidP="004D6DFB">
      <w:pPr>
        <w:widowControl/>
        <w:shd w:val="clear" w:color="auto" w:fill="FFFFFF"/>
        <w:spacing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组  长：       李  虹  区委副书记、区长</w:t>
      </w:r>
      <w:r w:rsidRPr="004D6DFB">
        <w:rPr>
          <w:rFonts w:ascii="宋体" w:eastAsia="宋体" w:hAnsi="宋体" w:cs="宋体" w:hint="eastAsia"/>
          <w:color w:val="333333"/>
          <w:kern w:val="0"/>
          <w:szCs w:val="21"/>
        </w:rPr>
        <w:br/>
        <w:t>常务副组长：  黄志斌  副区长</w:t>
      </w:r>
      <w:r w:rsidRPr="004D6DFB">
        <w:rPr>
          <w:rFonts w:ascii="宋体" w:eastAsia="宋体" w:hAnsi="宋体" w:cs="宋体" w:hint="eastAsia"/>
          <w:color w:val="333333"/>
          <w:kern w:val="0"/>
          <w:szCs w:val="21"/>
        </w:rPr>
        <w:br/>
        <w:t>副组长：      陈小华  区人大副主任、区委农工部部长</w:t>
      </w:r>
      <w:r w:rsidRPr="004D6DFB">
        <w:rPr>
          <w:rFonts w:ascii="宋体" w:eastAsia="宋体" w:hAnsi="宋体" w:cs="宋体" w:hint="eastAsia"/>
          <w:color w:val="333333"/>
          <w:kern w:val="0"/>
          <w:szCs w:val="21"/>
        </w:rPr>
        <w:br/>
        <w:t>周静华  区政协副主席</w:t>
      </w:r>
      <w:r w:rsidRPr="004D6DFB">
        <w:rPr>
          <w:rFonts w:ascii="宋体" w:eastAsia="宋体" w:hAnsi="宋体" w:cs="宋体" w:hint="eastAsia"/>
          <w:color w:val="333333"/>
          <w:kern w:val="0"/>
          <w:szCs w:val="21"/>
        </w:rPr>
        <w:br/>
        <w:t>             周发根   区农业局局长</w:t>
      </w:r>
      <w:r w:rsidRPr="004D6DFB">
        <w:rPr>
          <w:rFonts w:ascii="宋体" w:eastAsia="宋体" w:hAnsi="宋体" w:cs="宋体" w:hint="eastAsia"/>
          <w:color w:val="333333"/>
          <w:kern w:val="0"/>
          <w:szCs w:val="21"/>
        </w:rPr>
        <w:br/>
        <w:t>邹小武   罗坊镇镇长</w:t>
      </w:r>
      <w:r w:rsidRPr="004D6DFB">
        <w:rPr>
          <w:rFonts w:ascii="宋体" w:eastAsia="宋体" w:hAnsi="宋体" w:cs="宋体" w:hint="eastAsia"/>
          <w:color w:val="333333"/>
          <w:kern w:val="0"/>
          <w:szCs w:val="21"/>
        </w:rPr>
        <w:br/>
        <w:t xml:space="preserve">成  员：      </w:t>
      </w:r>
      <w:proofErr w:type="gramStart"/>
      <w:r w:rsidRPr="004D6DFB">
        <w:rPr>
          <w:rFonts w:ascii="宋体" w:eastAsia="宋体" w:hAnsi="宋体" w:cs="宋体" w:hint="eastAsia"/>
          <w:color w:val="333333"/>
          <w:kern w:val="0"/>
          <w:szCs w:val="21"/>
        </w:rPr>
        <w:t>龚</w:t>
      </w:r>
      <w:proofErr w:type="gramEnd"/>
      <w:r w:rsidRPr="004D6DFB">
        <w:rPr>
          <w:rFonts w:ascii="宋体" w:eastAsia="宋体" w:hAnsi="宋体" w:cs="宋体" w:hint="eastAsia"/>
          <w:color w:val="333333"/>
          <w:kern w:val="0"/>
          <w:szCs w:val="21"/>
        </w:rPr>
        <w:t>  伟   区政府办主任</w:t>
      </w:r>
      <w:r w:rsidRPr="004D6DFB">
        <w:rPr>
          <w:rFonts w:ascii="宋体" w:eastAsia="宋体" w:hAnsi="宋体" w:cs="宋体" w:hint="eastAsia"/>
          <w:color w:val="333333"/>
          <w:kern w:val="0"/>
          <w:szCs w:val="21"/>
        </w:rPr>
        <w:br/>
      </w:r>
      <w:proofErr w:type="gramStart"/>
      <w:r w:rsidRPr="004D6DFB">
        <w:rPr>
          <w:rFonts w:ascii="宋体" w:eastAsia="宋体" w:hAnsi="宋体" w:cs="宋体" w:hint="eastAsia"/>
          <w:color w:val="333333"/>
          <w:kern w:val="0"/>
          <w:szCs w:val="21"/>
        </w:rPr>
        <w:t>胡保芽</w:t>
      </w:r>
      <w:proofErr w:type="gramEnd"/>
      <w:r w:rsidRPr="004D6DFB">
        <w:rPr>
          <w:rFonts w:ascii="宋体" w:eastAsia="宋体" w:hAnsi="宋体" w:cs="宋体" w:hint="eastAsia"/>
          <w:color w:val="333333"/>
          <w:kern w:val="0"/>
          <w:szCs w:val="21"/>
        </w:rPr>
        <w:t>   区财政局局长</w:t>
      </w:r>
      <w:r w:rsidRPr="004D6DFB">
        <w:rPr>
          <w:rFonts w:ascii="宋体" w:eastAsia="宋体" w:hAnsi="宋体" w:cs="宋体" w:hint="eastAsia"/>
          <w:color w:val="333333"/>
          <w:kern w:val="0"/>
          <w:szCs w:val="21"/>
        </w:rPr>
        <w:br/>
        <w:t>任  用  区委农工部常务副部长</w:t>
      </w:r>
      <w:r w:rsidRPr="004D6DFB">
        <w:rPr>
          <w:rFonts w:ascii="宋体" w:eastAsia="宋体" w:hAnsi="宋体" w:cs="宋体" w:hint="eastAsia"/>
          <w:color w:val="333333"/>
          <w:kern w:val="0"/>
          <w:szCs w:val="21"/>
        </w:rPr>
        <w:br/>
        <w:t>艾海涛  区发改局局长</w:t>
      </w:r>
      <w:r w:rsidRPr="004D6DFB">
        <w:rPr>
          <w:rFonts w:ascii="宋体" w:eastAsia="宋体" w:hAnsi="宋体" w:cs="宋体" w:hint="eastAsia"/>
          <w:color w:val="333333"/>
          <w:kern w:val="0"/>
          <w:szCs w:val="21"/>
        </w:rPr>
        <w:br/>
        <w:t>     杨小华  区环保局局长</w:t>
      </w:r>
      <w:r w:rsidRPr="004D6DFB">
        <w:rPr>
          <w:rFonts w:ascii="宋体" w:eastAsia="宋体" w:hAnsi="宋体" w:cs="宋体" w:hint="eastAsia"/>
          <w:color w:val="333333"/>
          <w:kern w:val="0"/>
          <w:szCs w:val="21"/>
        </w:rPr>
        <w:br/>
        <w:t xml:space="preserve">     王  </w:t>
      </w:r>
      <w:proofErr w:type="gramStart"/>
      <w:r w:rsidRPr="004D6DFB">
        <w:rPr>
          <w:rFonts w:ascii="宋体" w:eastAsia="宋体" w:hAnsi="宋体" w:cs="宋体" w:hint="eastAsia"/>
          <w:color w:val="333333"/>
          <w:kern w:val="0"/>
          <w:szCs w:val="21"/>
        </w:rPr>
        <w:t>娟</w:t>
      </w:r>
      <w:proofErr w:type="gramEnd"/>
      <w:r w:rsidRPr="004D6DFB">
        <w:rPr>
          <w:rFonts w:ascii="宋体" w:eastAsia="宋体" w:hAnsi="宋体" w:cs="宋体" w:hint="eastAsia"/>
          <w:color w:val="333333"/>
          <w:kern w:val="0"/>
          <w:szCs w:val="21"/>
        </w:rPr>
        <w:t>  区科技局局长</w:t>
      </w:r>
      <w:r w:rsidRPr="004D6DFB">
        <w:rPr>
          <w:rFonts w:ascii="宋体" w:eastAsia="宋体" w:hAnsi="宋体" w:cs="宋体" w:hint="eastAsia"/>
          <w:color w:val="333333"/>
          <w:kern w:val="0"/>
          <w:szCs w:val="21"/>
        </w:rPr>
        <w:br/>
        <w:t>               郭桂珍  国土渝</w:t>
      </w:r>
      <w:proofErr w:type="gramStart"/>
      <w:r w:rsidRPr="004D6DFB">
        <w:rPr>
          <w:rFonts w:ascii="宋体" w:eastAsia="宋体" w:hAnsi="宋体" w:cs="宋体" w:hint="eastAsia"/>
          <w:color w:val="333333"/>
          <w:kern w:val="0"/>
          <w:szCs w:val="21"/>
        </w:rPr>
        <w:t>水分局</w:t>
      </w:r>
      <w:proofErr w:type="gramEnd"/>
      <w:r w:rsidRPr="004D6DFB">
        <w:rPr>
          <w:rFonts w:ascii="宋体" w:eastAsia="宋体" w:hAnsi="宋体" w:cs="宋体" w:hint="eastAsia"/>
          <w:color w:val="333333"/>
          <w:kern w:val="0"/>
          <w:szCs w:val="21"/>
        </w:rPr>
        <w:t>局长</w:t>
      </w:r>
      <w:r w:rsidRPr="004D6DFB">
        <w:rPr>
          <w:rFonts w:ascii="宋体" w:eastAsia="宋体" w:hAnsi="宋体" w:cs="宋体" w:hint="eastAsia"/>
          <w:color w:val="333333"/>
          <w:kern w:val="0"/>
          <w:szCs w:val="21"/>
        </w:rPr>
        <w:br/>
        <w:t>     刘继勇  区建设局局长</w:t>
      </w:r>
      <w:r w:rsidRPr="004D6DFB">
        <w:rPr>
          <w:rFonts w:ascii="宋体" w:eastAsia="宋体" w:hAnsi="宋体" w:cs="宋体" w:hint="eastAsia"/>
          <w:color w:val="333333"/>
          <w:kern w:val="0"/>
          <w:szCs w:val="21"/>
        </w:rPr>
        <w:br/>
        <w:t>杨华申  区林业局局长</w:t>
      </w:r>
      <w:r w:rsidRPr="004D6DFB">
        <w:rPr>
          <w:rFonts w:ascii="宋体" w:eastAsia="宋体" w:hAnsi="宋体" w:cs="宋体" w:hint="eastAsia"/>
          <w:color w:val="333333"/>
          <w:kern w:val="0"/>
          <w:szCs w:val="21"/>
        </w:rPr>
        <w:br/>
        <w:t>何海根   区水务局局长</w:t>
      </w:r>
      <w:r w:rsidRPr="004D6DFB">
        <w:rPr>
          <w:rFonts w:ascii="宋体" w:eastAsia="宋体" w:hAnsi="宋体" w:cs="宋体" w:hint="eastAsia"/>
          <w:color w:val="333333"/>
          <w:kern w:val="0"/>
          <w:szCs w:val="21"/>
        </w:rPr>
        <w:br/>
        <w:t xml:space="preserve">             </w:t>
      </w:r>
      <w:proofErr w:type="gramStart"/>
      <w:r w:rsidRPr="004D6DFB">
        <w:rPr>
          <w:rFonts w:ascii="宋体" w:eastAsia="宋体" w:hAnsi="宋体" w:cs="宋体" w:hint="eastAsia"/>
          <w:color w:val="333333"/>
          <w:kern w:val="0"/>
          <w:szCs w:val="21"/>
        </w:rPr>
        <w:t>钟冬明</w:t>
      </w:r>
      <w:proofErr w:type="gramEnd"/>
      <w:r w:rsidRPr="004D6DFB">
        <w:rPr>
          <w:rFonts w:ascii="宋体" w:eastAsia="宋体" w:hAnsi="宋体" w:cs="宋体" w:hint="eastAsia"/>
          <w:color w:val="333333"/>
          <w:kern w:val="0"/>
          <w:szCs w:val="21"/>
        </w:rPr>
        <w:t>  区交通局局长</w:t>
      </w:r>
      <w:r w:rsidRPr="004D6DFB">
        <w:rPr>
          <w:rFonts w:ascii="宋体" w:eastAsia="宋体" w:hAnsi="宋体" w:cs="宋体" w:hint="eastAsia"/>
          <w:color w:val="333333"/>
          <w:kern w:val="0"/>
          <w:szCs w:val="21"/>
        </w:rPr>
        <w:br/>
      </w:r>
      <w:proofErr w:type="gramStart"/>
      <w:r w:rsidRPr="004D6DFB">
        <w:rPr>
          <w:rFonts w:ascii="宋体" w:eastAsia="宋体" w:hAnsi="宋体" w:cs="宋体" w:hint="eastAsia"/>
          <w:color w:val="333333"/>
          <w:kern w:val="0"/>
          <w:szCs w:val="21"/>
        </w:rPr>
        <w:t>简小忠</w:t>
      </w:r>
      <w:proofErr w:type="gramEnd"/>
      <w:r w:rsidRPr="004D6DFB">
        <w:rPr>
          <w:rFonts w:ascii="宋体" w:eastAsia="宋体" w:hAnsi="宋体" w:cs="宋体" w:hint="eastAsia"/>
          <w:color w:val="333333"/>
          <w:kern w:val="0"/>
          <w:szCs w:val="21"/>
        </w:rPr>
        <w:t>  区蔬菜办主任</w:t>
      </w:r>
      <w:r w:rsidRPr="004D6DFB">
        <w:rPr>
          <w:rFonts w:ascii="宋体" w:eastAsia="宋体" w:hAnsi="宋体" w:cs="宋体" w:hint="eastAsia"/>
          <w:color w:val="333333"/>
          <w:kern w:val="0"/>
          <w:szCs w:val="21"/>
        </w:rPr>
        <w:br/>
        <w:t>黄贵儒  区农业开发办主任</w:t>
      </w:r>
      <w:r w:rsidRPr="004D6DFB">
        <w:rPr>
          <w:rFonts w:ascii="宋体" w:eastAsia="宋体" w:hAnsi="宋体" w:cs="宋体" w:hint="eastAsia"/>
          <w:color w:val="333333"/>
          <w:kern w:val="0"/>
          <w:szCs w:val="21"/>
        </w:rPr>
        <w:br/>
        <w:t>胡军平  区安监局局长</w:t>
      </w:r>
      <w:r w:rsidRPr="004D6DFB">
        <w:rPr>
          <w:rFonts w:ascii="宋体" w:eastAsia="宋体" w:hAnsi="宋体" w:cs="宋体" w:hint="eastAsia"/>
          <w:color w:val="333333"/>
          <w:kern w:val="0"/>
          <w:szCs w:val="21"/>
        </w:rPr>
        <w:br/>
        <w:t>艾晓华  区市场和质量监管局局长</w:t>
      </w:r>
      <w:r w:rsidRPr="004D6DFB">
        <w:rPr>
          <w:rFonts w:ascii="宋体" w:eastAsia="宋体" w:hAnsi="宋体" w:cs="宋体" w:hint="eastAsia"/>
          <w:color w:val="333333"/>
          <w:kern w:val="0"/>
          <w:szCs w:val="21"/>
        </w:rPr>
        <w:br/>
        <w:t xml:space="preserve">刘  武  </w:t>
      </w:r>
      <w:proofErr w:type="gramStart"/>
      <w:r w:rsidRPr="004D6DFB">
        <w:rPr>
          <w:rFonts w:ascii="宋体" w:eastAsia="宋体" w:hAnsi="宋体" w:cs="宋体" w:hint="eastAsia"/>
          <w:color w:val="333333"/>
          <w:kern w:val="0"/>
          <w:szCs w:val="21"/>
        </w:rPr>
        <w:t>姚</w:t>
      </w:r>
      <w:proofErr w:type="gramEnd"/>
      <w:r w:rsidRPr="004D6DFB">
        <w:rPr>
          <w:rFonts w:ascii="宋体" w:eastAsia="宋体" w:hAnsi="宋体" w:cs="宋体" w:hint="eastAsia"/>
          <w:color w:val="333333"/>
          <w:kern w:val="0"/>
          <w:szCs w:val="21"/>
        </w:rPr>
        <w:t>圩镇镇长</w:t>
      </w:r>
      <w:r w:rsidRPr="004D6DFB">
        <w:rPr>
          <w:rFonts w:ascii="宋体" w:eastAsia="宋体" w:hAnsi="宋体" w:cs="宋体" w:hint="eastAsia"/>
          <w:color w:val="333333"/>
          <w:kern w:val="0"/>
          <w:szCs w:val="21"/>
        </w:rPr>
        <w:br/>
        <w:t>潘海虹  南安乡乡长 </w:t>
      </w:r>
      <w:r w:rsidRPr="004D6DFB">
        <w:rPr>
          <w:rFonts w:ascii="宋体" w:eastAsia="宋体" w:hAnsi="宋体" w:cs="宋体" w:hint="eastAsia"/>
          <w:color w:val="333333"/>
          <w:kern w:val="0"/>
          <w:szCs w:val="21"/>
        </w:rPr>
        <w:br/>
        <w:t>朱鹏程  新溪乡乡长</w:t>
      </w:r>
      <w:r w:rsidRPr="004D6DFB">
        <w:rPr>
          <w:rFonts w:ascii="宋体" w:eastAsia="宋体" w:hAnsi="宋体" w:cs="宋体" w:hint="eastAsia"/>
          <w:color w:val="333333"/>
          <w:kern w:val="0"/>
          <w:szCs w:val="21"/>
        </w:rPr>
        <w:br/>
        <w:t>欧阳小勇下村镇镇长</w:t>
      </w:r>
      <w:r w:rsidRPr="004D6DFB">
        <w:rPr>
          <w:rFonts w:ascii="宋体" w:eastAsia="宋体" w:hAnsi="宋体" w:cs="宋体" w:hint="eastAsia"/>
          <w:color w:val="333333"/>
          <w:kern w:val="0"/>
          <w:szCs w:val="21"/>
        </w:rPr>
        <w:br/>
        <w:t>黄  亮  鹄山乡乡长</w:t>
      </w:r>
      <w:r w:rsidRPr="004D6DFB">
        <w:rPr>
          <w:rFonts w:ascii="宋体" w:eastAsia="宋体" w:hAnsi="宋体" w:cs="宋体" w:hint="eastAsia"/>
          <w:color w:val="333333"/>
          <w:kern w:val="0"/>
          <w:szCs w:val="21"/>
        </w:rPr>
        <w:br/>
        <w:t>黄小辉  人和乡乡长</w:t>
      </w:r>
      <w:r w:rsidRPr="004D6DFB">
        <w:rPr>
          <w:rFonts w:ascii="宋体" w:eastAsia="宋体" w:hAnsi="宋体" w:cs="宋体" w:hint="eastAsia"/>
          <w:color w:val="333333"/>
          <w:kern w:val="0"/>
          <w:szCs w:val="21"/>
        </w:rPr>
        <w:br/>
        <w:t>胡春芽  水北镇镇长</w:t>
      </w:r>
      <w:r w:rsidRPr="004D6DFB">
        <w:rPr>
          <w:rFonts w:ascii="宋体" w:eastAsia="宋体" w:hAnsi="宋体" w:cs="宋体" w:hint="eastAsia"/>
          <w:color w:val="333333"/>
          <w:kern w:val="0"/>
          <w:szCs w:val="21"/>
        </w:rPr>
        <w:br/>
      </w:r>
      <w:r w:rsidRPr="004D6DFB">
        <w:rPr>
          <w:rFonts w:ascii="宋体" w:eastAsia="宋体" w:hAnsi="宋体" w:cs="宋体" w:hint="eastAsia"/>
          <w:color w:val="333333"/>
          <w:kern w:val="0"/>
          <w:szCs w:val="21"/>
        </w:rPr>
        <w:lastRenderedPageBreak/>
        <w:t>曾荣华  界水乡乡长</w:t>
      </w:r>
      <w:r w:rsidRPr="004D6DFB">
        <w:rPr>
          <w:rFonts w:ascii="宋体" w:eastAsia="宋体" w:hAnsi="宋体" w:cs="宋体" w:hint="eastAsia"/>
          <w:color w:val="333333"/>
          <w:kern w:val="0"/>
          <w:szCs w:val="21"/>
        </w:rPr>
        <w:br/>
        <w:t>陈建军  珠</w:t>
      </w:r>
      <w:proofErr w:type="gramStart"/>
      <w:r w:rsidRPr="004D6DFB">
        <w:rPr>
          <w:rFonts w:ascii="宋体" w:eastAsia="宋体" w:hAnsi="宋体" w:cs="宋体" w:hint="eastAsia"/>
          <w:color w:val="333333"/>
          <w:kern w:val="0"/>
          <w:szCs w:val="21"/>
        </w:rPr>
        <w:t>珊</w:t>
      </w:r>
      <w:proofErr w:type="gramEnd"/>
      <w:r w:rsidRPr="004D6DFB">
        <w:rPr>
          <w:rFonts w:ascii="宋体" w:eastAsia="宋体" w:hAnsi="宋体" w:cs="宋体" w:hint="eastAsia"/>
          <w:color w:val="333333"/>
          <w:kern w:val="0"/>
          <w:szCs w:val="21"/>
        </w:rPr>
        <w:t>镇镇长 </w:t>
      </w:r>
      <w:r w:rsidRPr="004D6DFB">
        <w:rPr>
          <w:rFonts w:ascii="宋体" w:eastAsia="宋体" w:hAnsi="宋体" w:cs="宋体" w:hint="eastAsia"/>
          <w:color w:val="333333"/>
          <w:kern w:val="0"/>
          <w:szCs w:val="21"/>
        </w:rPr>
        <w:br/>
      </w:r>
      <w:proofErr w:type="gramStart"/>
      <w:r w:rsidRPr="004D6DFB">
        <w:rPr>
          <w:rFonts w:ascii="宋体" w:eastAsia="宋体" w:hAnsi="宋体" w:cs="宋体" w:hint="eastAsia"/>
          <w:color w:val="333333"/>
          <w:kern w:val="0"/>
          <w:szCs w:val="21"/>
        </w:rPr>
        <w:t>罗迎晖</w:t>
      </w:r>
      <w:proofErr w:type="gramEnd"/>
      <w:r w:rsidRPr="004D6DFB">
        <w:rPr>
          <w:rFonts w:ascii="宋体" w:eastAsia="宋体" w:hAnsi="宋体" w:cs="宋体" w:hint="eastAsia"/>
          <w:color w:val="333333"/>
          <w:kern w:val="0"/>
          <w:szCs w:val="21"/>
        </w:rPr>
        <w:t>  良山镇镇长</w:t>
      </w:r>
      <w:r w:rsidRPr="004D6DFB">
        <w:rPr>
          <w:rFonts w:ascii="宋体" w:eastAsia="宋体" w:hAnsi="宋体" w:cs="宋体" w:hint="eastAsia"/>
          <w:color w:val="333333"/>
          <w:kern w:val="0"/>
          <w:szCs w:val="21"/>
        </w:rPr>
        <w:br/>
        <w:t>刘东生   区农业局主任科员</w:t>
      </w:r>
      <w:r w:rsidRPr="004D6DFB">
        <w:rPr>
          <w:rFonts w:ascii="宋体" w:eastAsia="宋体" w:hAnsi="宋体" w:cs="宋体" w:hint="eastAsia"/>
          <w:color w:val="333333"/>
          <w:kern w:val="0"/>
          <w:szCs w:val="21"/>
        </w:rPr>
        <w:br/>
        <w:t>领导小组建立示范园区建设工作联席会议制度，定期研究部署协调园区相关工作，推进示范园区的建设进度。</w:t>
      </w:r>
      <w:r w:rsidRPr="004D6DFB">
        <w:rPr>
          <w:rFonts w:ascii="宋体" w:eastAsia="宋体" w:hAnsi="宋体" w:cs="宋体" w:hint="eastAsia"/>
          <w:color w:val="333333"/>
          <w:kern w:val="0"/>
          <w:szCs w:val="21"/>
        </w:rPr>
        <w:br/>
        <w:t>领导小组下设办公室，办公室设在现代农业示范园区管委会，办公室主任由区农业局局长周发根同志兼任，副主任由区农业局主任科员刘东生、南英垦殖场副场长刘生根、区第二文化馆馆长肖甘予担任。办公室负责协调处理示范园区项目实施，指导督查和建设管理等日常工作。</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lastRenderedPageBreak/>
        <w:t> </w:t>
      </w:r>
    </w:p>
    <w:p w:rsidR="004D6DFB" w:rsidRPr="004D6DFB" w:rsidRDefault="004D6DFB" w:rsidP="004D6DFB">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t> </w:t>
      </w:r>
    </w:p>
    <w:p w:rsidR="004D6DFB" w:rsidRPr="004D6DFB" w:rsidRDefault="004D6DFB" w:rsidP="004D6DFB">
      <w:pPr>
        <w:widowControl/>
        <w:shd w:val="clear" w:color="auto" w:fill="FFFFFF"/>
        <w:spacing w:line="450" w:lineRule="atLeast"/>
        <w:ind w:firstLine="450"/>
        <w:jc w:val="left"/>
        <w:rPr>
          <w:rFonts w:ascii="宋体" w:eastAsia="宋体" w:hAnsi="宋体" w:cs="宋体" w:hint="eastAsia"/>
          <w:color w:val="333333"/>
          <w:kern w:val="0"/>
          <w:szCs w:val="21"/>
        </w:rPr>
      </w:pPr>
      <w:r w:rsidRPr="004D6DFB">
        <w:rPr>
          <w:rFonts w:ascii="宋体" w:eastAsia="宋体" w:hAnsi="宋体" w:cs="宋体" w:hint="eastAsia"/>
          <w:color w:val="333333"/>
          <w:kern w:val="0"/>
          <w:szCs w:val="21"/>
        </w:rPr>
        <w:br/>
        <w:t>新余市渝水区人民政府办公室              2017年2月16日印发 </w:t>
      </w:r>
    </w:p>
    <w:p w:rsidR="00CB2227" w:rsidRPr="004D6DFB" w:rsidRDefault="00CB2227"/>
    <w:sectPr w:rsidR="00CB2227" w:rsidRPr="004D6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FB"/>
    <w:rsid w:val="004D6DFB"/>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8BC1C-91E4-4488-95F5-BAA13A9F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D6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6DFB"/>
    <w:rPr>
      <w:rFonts w:ascii="宋体" w:eastAsia="宋体" w:hAnsi="宋体" w:cs="宋体"/>
      <w:b/>
      <w:bCs/>
      <w:kern w:val="36"/>
      <w:sz w:val="48"/>
      <w:szCs w:val="48"/>
    </w:rPr>
  </w:style>
  <w:style w:type="character" w:customStyle="1" w:styleId="apple-converted-space">
    <w:name w:val="apple-converted-space"/>
    <w:basedOn w:val="a0"/>
    <w:rsid w:val="004D6DFB"/>
  </w:style>
  <w:style w:type="paragraph" w:styleId="a3">
    <w:name w:val="Normal (Web)"/>
    <w:basedOn w:val="a"/>
    <w:uiPriority w:val="99"/>
    <w:semiHidden/>
    <w:unhideWhenUsed/>
    <w:rsid w:val="004D6D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00912">
      <w:bodyDiv w:val="1"/>
      <w:marLeft w:val="0"/>
      <w:marRight w:val="0"/>
      <w:marTop w:val="0"/>
      <w:marBottom w:val="0"/>
      <w:divBdr>
        <w:top w:val="none" w:sz="0" w:space="0" w:color="auto"/>
        <w:left w:val="none" w:sz="0" w:space="0" w:color="auto"/>
        <w:bottom w:val="none" w:sz="0" w:space="0" w:color="auto"/>
        <w:right w:val="none" w:sz="0" w:space="0" w:color="auto"/>
      </w:divBdr>
      <w:divsChild>
        <w:div w:id="1286622716">
          <w:marLeft w:val="0"/>
          <w:marRight w:val="0"/>
          <w:marTop w:val="120"/>
          <w:marBottom w:val="0"/>
          <w:divBdr>
            <w:top w:val="none" w:sz="0" w:space="0" w:color="auto"/>
            <w:left w:val="none" w:sz="0" w:space="0" w:color="auto"/>
            <w:bottom w:val="none" w:sz="0" w:space="0" w:color="auto"/>
            <w:right w:val="none" w:sz="0" w:space="0" w:color="auto"/>
          </w:divBdr>
        </w:div>
        <w:div w:id="1285039951">
          <w:marLeft w:val="600"/>
          <w:marRight w:val="6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2018-05-10T06:42:00Z</dcterms:created>
  <dcterms:modified xsi:type="dcterms:W3CDTF">2018-05-10T06:43:00Z</dcterms:modified>
</cp:coreProperties>
</file>