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b/>
          <w:bCs/>
        </w:rPr>
      </w:pPr>
      <w:bookmarkStart w:id="0" w:name="_GoBack"/>
      <w:r>
        <w:rPr>
          <w:rFonts w:hint="eastAsia"/>
          <w:b/>
          <w:bCs/>
        </w:rPr>
        <w:t xml:space="preserve">中共吉安市委办公室 吉安市人民政府办公室《关于推进首位产业龙头企业发展的若干意见》 </w:t>
      </w:r>
    </w:p>
    <w:bookmarkEnd w:id="0"/>
    <w:p>
      <w:pPr>
        <w:rPr>
          <w:rFonts w:hint="eastAsia"/>
        </w:rPr>
      </w:pPr>
    </w:p>
    <w:p>
      <w:pPr>
        <w:rPr>
          <w:rFonts w:hint="eastAsia"/>
        </w:rPr>
      </w:pPr>
    </w:p>
    <w:p>
      <w:pPr>
        <w:rPr>
          <w:rFonts w:hint="eastAsia"/>
        </w:rPr>
      </w:pPr>
      <w:r>
        <w:rPr>
          <w:rFonts w:hint="eastAsia"/>
        </w:rPr>
        <w:t xml:space="preserve">信息分类： 规范性文件  文件编号： 吉办发〔2017〕4号 公开方式： 主动公开  </w:t>
      </w:r>
    </w:p>
    <w:p>
      <w:pPr>
        <w:rPr>
          <w:rFonts w:hint="eastAsia"/>
        </w:rPr>
      </w:pPr>
      <w:r>
        <w:rPr>
          <w:rFonts w:hint="eastAsia"/>
        </w:rPr>
        <w:t xml:space="preserve">发布日期： 2017-11-24 10:44:17 公开时限： 常年公开 　  公开范围： 面向全社会 </w:t>
      </w:r>
    </w:p>
    <w:p>
      <w:pPr>
        <w:rPr>
          <w:rFonts w:hint="eastAsia"/>
        </w:rPr>
      </w:pPr>
      <w:r>
        <w:rPr>
          <w:rFonts w:hint="eastAsia"/>
        </w:rPr>
        <w:t xml:space="preserve">信息索取号：D32040-0202-2017-0002  责任部门： 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为向特色优势要竞争力，进一步贯彻落实中央和省委、省政府有关文件精神，深入实施工业强市核心战略，加快工业经济量质齐升，根据我市实际，现就推进首位产业龙头企业招大引强、扶优扶强工作，制定本意见。</w:t>
      </w:r>
    </w:p>
    <w:p>
      <w:pPr>
        <w:rPr>
          <w:rFonts w:hint="eastAsia"/>
        </w:rPr>
      </w:pPr>
    </w:p>
    <w:p>
      <w:pPr>
        <w:rPr>
          <w:rFonts w:hint="eastAsia"/>
        </w:rPr>
      </w:pPr>
      <w:r>
        <w:rPr>
          <w:rFonts w:hint="eastAsia"/>
        </w:rPr>
        <w:t xml:space="preserve"> 一、首位产业和龙头企业确定</w:t>
      </w:r>
    </w:p>
    <w:p>
      <w:pPr>
        <w:rPr>
          <w:rFonts w:hint="eastAsia"/>
        </w:rPr>
      </w:pPr>
    </w:p>
    <w:p>
      <w:pPr>
        <w:rPr>
          <w:rFonts w:hint="eastAsia"/>
        </w:rPr>
      </w:pPr>
      <w:r>
        <w:rPr>
          <w:rFonts w:hint="eastAsia"/>
        </w:rPr>
        <w:t xml:space="preserve">    （一）首位产业</w:t>
      </w:r>
    </w:p>
    <w:p>
      <w:pPr>
        <w:rPr>
          <w:rFonts w:hint="eastAsia"/>
        </w:rPr>
      </w:pPr>
    </w:p>
    <w:p>
      <w:pPr>
        <w:rPr>
          <w:rFonts w:hint="eastAsia"/>
        </w:rPr>
      </w:pPr>
      <w:r>
        <w:rPr>
          <w:rFonts w:hint="eastAsia"/>
        </w:rPr>
        <w:t>吉泰走廊县、区首位产业为电子信息产业，并按照错位发展的原则，从电子信息首位产业中选择最具优势的细分产业重点培育壮大；其他县、市首位产业可选择电子信息产业，也可根据实际另选择1个其他产业，并报经市新型工业化领导小组认定。</w:t>
      </w:r>
    </w:p>
    <w:p>
      <w:pPr>
        <w:rPr>
          <w:rFonts w:hint="eastAsia"/>
        </w:rPr>
      </w:pPr>
    </w:p>
    <w:p>
      <w:pPr>
        <w:rPr>
          <w:rFonts w:hint="eastAsia"/>
        </w:rPr>
      </w:pPr>
      <w:r>
        <w:rPr>
          <w:rFonts w:hint="eastAsia"/>
        </w:rPr>
        <w:t xml:space="preserve">    （二）龙头企业</w:t>
      </w:r>
    </w:p>
    <w:p>
      <w:pPr>
        <w:rPr>
          <w:rFonts w:hint="eastAsia"/>
        </w:rPr>
      </w:pPr>
    </w:p>
    <w:p>
      <w:pPr>
        <w:rPr>
          <w:rFonts w:hint="eastAsia"/>
        </w:rPr>
      </w:pPr>
      <w:r>
        <w:rPr>
          <w:rFonts w:hint="eastAsia"/>
        </w:rPr>
        <w:t>龙头企业应为首位产业中在全球、全国同行业中技术先进、创新能力和品牌效应强、发展前景好、能有效带动产业上下游协作配套的制造企业，并符合以下条件：</w:t>
      </w:r>
    </w:p>
    <w:p>
      <w:pPr>
        <w:rPr>
          <w:rFonts w:hint="eastAsia"/>
        </w:rPr>
      </w:pPr>
    </w:p>
    <w:p>
      <w:pPr>
        <w:rPr>
          <w:rFonts w:hint="eastAsia"/>
        </w:rPr>
      </w:pPr>
      <w:r>
        <w:rPr>
          <w:rFonts w:hint="eastAsia"/>
        </w:rPr>
        <w:t xml:space="preserve">    1.现有首位产业龙头企业认定标准：井冈山经开区现有年主营业务收入达50亿元以上或年实际上缴税收1亿元以上的企业；其他县（市、区），现有年主营业务收入达30亿元以上或年实际上缴税收5000万元以上的企业。</w:t>
      </w:r>
    </w:p>
    <w:p>
      <w:pPr>
        <w:rPr>
          <w:rFonts w:hint="eastAsia"/>
        </w:rPr>
      </w:pPr>
    </w:p>
    <w:p>
      <w:pPr>
        <w:rPr>
          <w:rFonts w:hint="eastAsia"/>
        </w:rPr>
      </w:pPr>
      <w:r>
        <w:rPr>
          <w:rFonts w:hint="eastAsia"/>
        </w:rPr>
        <w:t>2.新引进落户首位产业龙头企业认定标准：井冈山经开区新引进落户首位产业龙头企业必须实际工业固定资产投资20亿元以上，且在开工建设后五年内实现年主营业务收入50亿元以上或年实际上缴税收1亿元以上；其他县（市、区），新引进落户首位产业龙头企业必须实际工业固定资产投资10亿元以上，且在开工建设后五年内实现年主营业务收入30亿元以上或年实际上缴税收5000万元以上。</w:t>
      </w:r>
    </w:p>
    <w:p>
      <w:pPr>
        <w:rPr>
          <w:rFonts w:hint="eastAsia"/>
        </w:rPr>
      </w:pPr>
    </w:p>
    <w:p>
      <w:pPr>
        <w:rPr>
          <w:rFonts w:hint="eastAsia"/>
        </w:rPr>
      </w:pPr>
      <w:r>
        <w:rPr>
          <w:rFonts w:hint="eastAsia"/>
        </w:rPr>
        <w:t>上述龙头企业需经所在地党政班子集体研究后确定。</w:t>
      </w:r>
    </w:p>
    <w:p>
      <w:pPr>
        <w:rPr>
          <w:rFonts w:hint="eastAsia"/>
        </w:rPr>
      </w:pPr>
    </w:p>
    <w:p>
      <w:pPr>
        <w:rPr>
          <w:rFonts w:hint="eastAsia"/>
        </w:rPr>
      </w:pPr>
      <w:r>
        <w:rPr>
          <w:rFonts w:hint="eastAsia"/>
        </w:rPr>
        <w:t xml:space="preserve">    二、支持政策</w:t>
      </w:r>
    </w:p>
    <w:p>
      <w:pPr>
        <w:rPr>
          <w:rFonts w:hint="eastAsia"/>
        </w:rPr>
      </w:pPr>
    </w:p>
    <w:p>
      <w:pPr>
        <w:rPr>
          <w:rFonts w:hint="eastAsia"/>
        </w:rPr>
      </w:pPr>
      <w:r>
        <w:rPr>
          <w:rFonts w:hint="eastAsia"/>
        </w:rPr>
        <w:t xml:space="preserve">    1.用地扶持。鼓励新上项目龙头企业节约集约用地，对亩均投资强度达到省标准的龙头企业项目，由受益财政按不超过项目用地出让底价90%安排奖励资金，用于支持新上项目基础设施建设。</w:t>
      </w:r>
    </w:p>
    <w:p>
      <w:pPr>
        <w:rPr>
          <w:rFonts w:hint="eastAsia"/>
        </w:rPr>
      </w:pPr>
    </w:p>
    <w:p>
      <w:pPr>
        <w:rPr>
          <w:rFonts w:hint="eastAsia"/>
        </w:rPr>
      </w:pPr>
      <w:r>
        <w:rPr>
          <w:rFonts w:hint="eastAsia"/>
        </w:rPr>
        <w:t xml:space="preserve">    2.重资产建设扶持。对需政府代建项目厂房及厂区道路、通讯、水、电等基础设施的龙头企业项目，所在地政府或园区按照项目规划进行代建，企业自厂房验收交付之日起5年内完成回购。代建方也可将其代建的厂房及其它基础设施以股权投资的方式投资企业。</w:t>
      </w:r>
    </w:p>
    <w:p>
      <w:pPr>
        <w:rPr>
          <w:rFonts w:hint="eastAsia"/>
        </w:rPr>
      </w:pPr>
    </w:p>
    <w:p>
      <w:pPr>
        <w:rPr>
          <w:rFonts w:hint="eastAsia"/>
        </w:rPr>
      </w:pPr>
      <w:r>
        <w:rPr>
          <w:rFonts w:hint="eastAsia"/>
        </w:rPr>
        <w:t>对需租用厂房的龙头企业项目，根据项目投资和纳税规模的大小，其租用厂房的租金，由受益财政安排资金按一定比例予以补贴，补贴期限不超过3年。</w:t>
      </w:r>
    </w:p>
    <w:p>
      <w:pPr>
        <w:rPr>
          <w:rFonts w:hint="eastAsia"/>
        </w:rPr>
      </w:pPr>
    </w:p>
    <w:p>
      <w:pPr>
        <w:rPr>
          <w:rFonts w:hint="eastAsia"/>
        </w:rPr>
      </w:pPr>
      <w:r>
        <w:rPr>
          <w:rFonts w:hint="eastAsia"/>
        </w:rPr>
        <w:t>3.设备扶持。对龙头企业一次性新增投入1亿元以上的新购设备、技术改造和机器换人项目,由受益财政按一定比例给予项目新购生产型设备奖补，最高比例不超过新购设备款的20%。</w:t>
      </w:r>
    </w:p>
    <w:p>
      <w:pPr>
        <w:rPr>
          <w:rFonts w:hint="eastAsia"/>
        </w:rPr>
      </w:pPr>
    </w:p>
    <w:p>
      <w:pPr>
        <w:rPr>
          <w:rFonts w:hint="eastAsia"/>
        </w:rPr>
      </w:pPr>
      <w:r>
        <w:rPr>
          <w:rFonts w:hint="eastAsia"/>
        </w:rPr>
        <w:t>4.搬迁扶持。对新引进从市外搬迁落户本市的龙头企业，根据项目投资和纳税规模的大小，由受益财政按一定比例给予企业搬迁补助，最高不超过500万元。</w:t>
      </w:r>
    </w:p>
    <w:p>
      <w:pPr>
        <w:rPr>
          <w:rFonts w:hint="eastAsia"/>
        </w:rPr>
      </w:pPr>
    </w:p>
    <w:p>
      <w:pPr>
        <w:rPr>
          <w:rFonts w:hint="eastAsia"/>
        </w:rPr>
      </w:pPr>
      <w:r>
        <w:rPr>
          <w:rFonts w:hint="eastAsia"/>
        </w:rPr>
        <w:t xml:space="preserve">    5.物流补贴扶持。新上项目龙头企业，根据项目投资和纳税规模的大小，可对企业货物物流运输费用，由受益财政按照年物流运输费用总额10%的比例给予财政补贴，累计补贴不超过3年，补贴额度每年不超过300万元。</w:t>
      </w:r>
    </w:p>
    <w:p>
      <w:pPr>
        <w:rPr>
          <w:rFonts w:hint="eastAsia"/>
        </w:rPr>
      </w:pPr>
    </w:p>
    <w:p>
      <w:pPr>
        <w:rPr>
          <w:rFonts w:hint="eastAsia"/>
        </w:rPr>
      </w:pPr>
      <w:r>
        <w:rPr>
          <w:rFonts w:hint="eastAsia"/>
        </w:rPr>
        <w:t xml:space="preserve"> 6.流动资金扶持。对新上项目龙头企业，根据项目投产后正常生产所需，由受益财政协助企业解决最高不超过新上项目实际固定资产投资额15%的流动资金贷款或给予一定的贴息补助，贴息期限不超过3年。</w:t>
      </w:r>
    </w:p>
    <w:p>
      <w:pPr>
        <w:rPr>
          <w:rFonts w:hint="eastAsia"/>
        </w:rPr>
      </w:pPr>
    </w:p>
    <w:p>
      <w:pPr>
        <w:rPr>
          <w:rFonts w:hint="eastAsia"/>
        </w:rPr>
      </w:pPr>
      <w:r>
        <w:rPr>
          <w:rFonts w:hint="eastAsia"/>
        </w:rPr>
        <w:t>7.创新发展扶持。鼓励龙头企业加大科研投入，由受益财政按其当年新购研发设备款的30%给予资金扶持。</w:t>
      </w:r>
    </w:p>
    <w:p>
      <w:pPr>
        <w:rPr>
          <w:rFonts w:hint="eastAsia"/>
        </w:rPr>
      </w:pPr>
    </w:p>
    <w:p>
      <w:pPr>
        <w:rPr>
          <w:rFonts w:hint="eastAsia"/>
        </w:rPr>
      </w:pPr>
      <w:r>
        <w:rPr>
          <w:rFonts w:hint="eastAsia"/>
        </w:rPr>
        <w:t>对龙头企业成功创建国家级工程技术研究中心（重点实验室）、企业技术中心、制造业创新中心、工程研究中心（实验室）等研发机构的，由受益财政采用后补助的方式给予企业500万元的资助。</w:t>
      </w:r>
    </w:p>
    <w:p>
      <w:pPr>
        <w:rPr>
          <w:rFonts w:hint="eastAsia"/>
        </w:rPr>
      </w:pPr>
    </w:p>
    <w:p>
      <w:pPr>
        <w:rPr>
          <w:rFonts w:hint="eastAsia"/>
        </w:rPr>
      </w:pPr>
      <w:r>
        <w:rPr>
          <w:rFonts w:hint="eastAsia"/>
        </w:rPr>
        <w:t>8.上市扶持。各地设立上市发展专项资金。对在主板上市的龙头企业，由受益财政给予1000万元的奖励；对在境外证券交易所上市的龙头企业，由受益财政给予600万元的奖励；对在“新三板”挂牌的龙头企业，由受益财政给予100万元的奖励。</w:t>
      </w:r>
    </w:p>
    <w:p>
      <w:pPr>
        <w:rPr>
          <w:rFonts w:hint="eastAsia"/>
        </w:rPr>
      </w:pPr>
    </w:p>
    <w:p>
      <w:pPr>
        <w:rPr>
          <w:rFonts w:hint="eastAsia"/>
        </w:rPr>
      </w:pPr>
      <w:r>
        <w:rPr>
          <w:rFonts w:hint="eastAsia"/>
        </w:rPr>
        <w:t>三、政策适用原则</w:t>
      </w:r>
    </w:p>
    <w:p>
      <w:pPr>
        <w:rPr>
          <w:rFonts w:hint="eastAsia"/>
        </w:rPr>
      </w:pPr>
    </w:p>
    <w:p>
      <w:pPr>
        <w:rPr>
          <w:rFonts w:hint="eastAsia"/>
        </w:rPr>
      </w:pPr>
      <w:r>
        <w:rPr>
          <w:rFonts w:hint="eastAsia"/>
        </w:rPr>
        <w:t>1.经认定的首位产业龙头企业除享受本意见各项政策外，还享受市、县出台的招商引资政策。</w:t>
      </w:r>
    </w:p>
    <w:p>
      <w:pPr>
        <w:rPr>
          <w:rFonts w:hint="eastAsia"/>
        </w:rPr>
      </w:pPr>
    </w:p>
    <w:p>
      <w:pPr>
        <w:rPr>
          <w:rFonts w:hint="eastAsia"/>
        </w:rPr>
      </w:pPr>
      <w:r>
        <w:rPr>
          <w:rFonts w:hint="eastAsia"/>
        </w:rPr>
        <w:t>2.同一项目、同一事项同时符合现有其他扶持政策规定（含上级部门要求市、县配套或负担资金的政策规定）的，按照从高不重复的原则予以支持，另有规定的除外。</w:t>
      </w:r>
    </w:p>
    <w:p>
      <w:pPr>
        <w:rPr>
          <w:rFonts w:hint="eastAsia"/>
        </w:rPr>
      </w:pPr>
    </w:p>
    <w:p>
      <w:pPr>
        <w:rPr>
          <w:rFonts w:hint="eastAsia"/>
        </w:rPr>
      </w:pPr>
      <w:r>
        <w:rPr>
          <w:rFonts w:hint="eastAsia"/>
        </w:rPr>
        <w:t>3.被扶持龙头企业需合同承诺从享受完上述政策起10年内不迁离注册地、不改变在本市的纳税义务、不减少注册资本。</w:t>
      </w:r>
    </w:p>
    <w:p>
      <w:pPr>
        <w:rPr>
          <w:rFonts w:hint="eastAsia"/>
        </w:rPr>
      </w:pPr>
    </w:p>
    <w:p>
      <w:pPr>
        <w:rPr>
          <w:rFonts w:hint="eastAsia"/>
        </w:rPr>
      </w:pPr>
      <w:r>
        <w:rPr>
          <w:rFonts w:hint="eastAsia"/>
        </w:rPr>
        <w:t>4.凡涉及到首位产业龙头企业的资金奖励或补贴，由受益财政在相关事宜达到条件并经核准后及时拨付。</w:t>
      </w:r>
    </w:p>
    <w:p>
      <w:pPr>
        <w:rPr>
          <w:rFonts w:hint="eastAsia"/>
        </w:rPr>
      </w:pPr>
    </w:p>
    <w:p>
      <w:pPr>
        <w:rPr>
          <w:rFonts w:hint="eastAsia"/>
        </w:rPr>
      </w:pPr>
      <w:r>
        <w:rPr>
          <w:rFonts w:hint="eastAsia"/>
        </w:rPr>
        <w:t>5.对未兑现合同约定且已享受上述政策的企业，将依法追偿。</w:t>
      </w:r>
    </w:p>
    <w:p>
      <w:pPr>
        <w:rPr>
          <w:rFonts w:hint="eastAsia"/>
        </w:rPr>
      </w:pPr>
    </w:p>
    <w:p>
      <w:pPr>
        <w:rPr>
          <w:rFonts w:hint="eastAsia"/>
        </w:rPr>
      </w:pPr>
      <w:r>
        <w:rPr>
          <w:rFonts w:hint="eastAsia"/>
        </w:rPr>
        <w:t>四、操作程序</w:t>
      </w:r>
    </w:p>
    <w:p>
      <w:pPr>
        <w:rPr>
          <w:rFonts w:hint="eastAsia"/>
        </w:rPr>
      </w:pPr>
    </w:p>
    <w:p>
      <w:pPr>
        <w:rPr>
          <w:rFonts w:hint="eastAsia"/>
        </w:rPr>
      </w:pPr>
      <w:r>
        <w:rPr>
          <w:rFonts w:hint="eastAsia"/>
        </w:rPr>
        <w:t>1.洽谈。围绕上述政策条件，各地与有投资意向的企业进行洽谈。</w:t>
      </w:r>
    </w:p>
    <w:p>
      <w:pPr>
        <w:rPr>
          <w:rFonts w:hint="eastAsia"/>
        </w:rPr>
      </w:pPr>
    </w:p>
    <w:p>
      <w:pPr>
        <w:rPr>
          <w:rFonts w:hint="eastAsia"/>
        </w:rPr>
      </w:pPr>
      <w:r>
        <w:rPr>
          <w:rFonts w:hint="eastAsia"/>
        </w:rPr>
        <w:t>2.公示。各地将项目建设内容及扶持政策向全社会公示，公开招引同类项目，并进行同等对待，公示期限为5个工作日。</w:t>
      </w:r>
    </w:p>
    <w:p>
      <w:pPr>
        <w:rPr>
          <w:rFonts w:hint="eastAsia"/>
        </w:rPr>
      </w:pPr>
    </w:p>
    <w:p>
      <w:pPr>
        <w:rPr>
          <w:rFonts w:hint="eastAsia"/>
        </w:rPr>
      </w:pPr>
      <w:r>
        <w:rPr>
          <w:rFonts w:hint="eastAsia"/>
        </w:rPr>
        <w:t>3.确定。对公示期后符合条件的有意向项目，由所在地班子集体研究确定后签订合同。</w:t>
      </w:r>
    </w:p>
    <w:p>
      <w:pPr>
        <w:rPr>
          <w:rFonts w:hint="eastAsia"/>
        </w:rPr>
      </w:pPr>
    </w:p>
    <w:p>
      <w:pPr>
        <w:rPr>
          <w:rFonts w:hint="eastAsia"/>
        </w:rPr>
      </w:pPr>
      <w:r>
        <w:rPr>
          <w:rFonts w:hint="eastAsia"/>
        </w:rPr>
        <w:t>五、保障措施</w:t>
      </w:r>
    </w:p>
    <w:p>
      <w:pPr>
        <w:rPr>
          <w:rFonts w:hint="eastAsia"/>
        </w:rPr>
      </w:pPr>
    </w:p>
    <w:p>
      <w:pPr>
        <w:rPr>
          <w:rFonts w:hint="eastAsia"/>
        </w:rPr>
      </w:pPr>
      <w:r>
        <w:rPr>
          <w:rFonts w:hint="eastAsia"/>
        </w:rPr>
        <w:t>1.加强组织领导。市新型工业化领导小组办公室将加强对各地首位产业龙头企业发展的指导。各地要高度重视首位产业龙头企业发展推进工作，并进一步加强组织领导。</w:t>
      </w:r>
    </w:p>
    <w:p>
      <w:pPr>
        <w:rPr>
          <w:rFonts w:hint="eastAsia"/>
        </w:rPr>
      </w:pPr>
    </w:p>
    <w:p>
      <w:pPr>
        <w:rPr>
          <w:rFonts w:hint="eastAsia"/>
        </w:rPr>
      </w:pPr>
      <w:r>
        <w:rPr>
          <w:rFonts w:hint="eastAsia"/>
        </w:rPr>
        <w:t>2.细化操作政策。各地要结合本地实际，根据项目投资和纳税规模的大小，参照本意见尽快出台推进首位产业龙头企业发展的可操作细化政策，并报市新型工业化领导小组办公室备案。各地均设立产业发展基金、产业引导资金和产业技改智能制造扶持资金“三金”，用于重点支持首位产业龙头企业发展。</w:t>
      </w:r>
    </w:p>
    <w:p>
      <w:pPr>
        <w:rPr>
          <w:rFonts w:hint="eastAsia"/>
        </w:rPr>
      </w:pPr>
    </w:p>
    <w:p>
      <w:pPr>
        <w:rPr>
          <w:rFonts w:hint="eastAsia"/>
        </w:rPr>
      </w:pPr>
      <w:r>
        <w:rPr>
          <w:rFonts w:hint="eastAsia"/>
        </w:rPr>
        <w:t xml:space="preserve">3.强化调度督查。市新型工业化领导小组办公室将定期组织对各地支持的项目进行调度督查，对拟扶持项目的真实性进行全面核查把关。各地要加强对政策落实的跟踪管理，确保政策真正发挥效应，促进项目加快建设。各地政策落实情况将作为各地年度目标考核的重要指标和重点内容，并纳入全市工业发展综合考评工作。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9214A51"/>
    <w:rsid w:val="0AD837C0"/>
    <w:rsid w:val="17A74E1A"/>
    <w:rsid w:val="18242941"/>
    <w:rsid w:val="1A830CA7"/>
    <w:rsid w:val="23261C24"/>
    <w:rsid w:val="352C453A"/>
    <w:rsid w:val="3AA0337E"/>
    <w:rsid w:val="3AE67188"/>
    <w:rsid w:val="436903DC"/>
    <w:rsid w:val="4BA7159E"/>
    <w:rsid w:val="518D2FFE"/>
    <w:rsid w:val="51FA174C"/>
    <w:rsid w:val="596456C0"/>
    <w:rsid w:val="62930C09"/>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