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2" type="tile"/>
    </v:background>
  </w:background>
  <w:body>
    <w:p w:rsidR="00000000" w:rsidRDefault="00575E18">
      <w:pPr>
        <w:shd w:val="clear" w:color="auto" w:fill="FFFFFF"/>
        <w:divId w:val="626662601"/>
        <w:rPr>
          <w:rFonts w:hint="eastAsia"/>
          <w:color w:val="333333"/>
          <w:sz w:val="17"/>
          <w:szCs w:val="17"/>
        </w:rPr>
      </w:pPr>
      <w:r>
        <w:rPr>
          <w:rFonts w:hint="eastAsia"/>
          <w:color w:val="333333"/>
          <w:sz w:val="17"/>
          <w:szCs w:val="17"/>
        </w:rPr>
        <w:t>新丰县人民政府印发关于进一步优化新丰县投资营商环境的具体措施（试行）的通知</w:t>
      </w:r>
    </w:p>
    <w:p w:rsidR="00000000" w:rsidRDefault="00575E18">
      <w:pPr>
        <w:shd w:val="clear" w:color="auto" w:fill="FFFFFF"/>
        <w:divId w:val="1141728298"/>
        <w:rPr>
          <w:rStyle w:val="content-source-item"/>
          <w:rFonts w:hint="eastAsia"/>
        </w:rPr>
      </w:pPr>
      <w:r>
        <w:rPr>
          <w:rStyle w:val="content-source-item"/>
          <w:rFonts w:hint="eastAsia"/>
          <w:color w:val="333333"/>
          <w:sz w:val="17"/>
          <w:szCs w:val="17"/>
        </w:rPr>
        <w:t>来源：本站原创</w:t>
      </w:r>
      <w:r>
        <w:rPr>
          <w:rFonts w:hint="eastAsia"/>
          <w:color w:val="333333"/>
          <w:sz w:val="17"/>
          <w:szCs w:val="17"/>
        </w:rPr>
        <w:t xml:space="preserve">   </w:t>
      </w:r>
      <w:r>
        <w:rPr>
          <w:rStyle w:val="content-source-item"/>
          <w:rFonts w:hint="eastAsia"/>
          <w:color w:val="333333"/>
          <w:sz w:val="17"/>
          <w:szCs w:val="17"/>
        </w:rPr>
        <w:t>作者：本站编辑</w:t>
      </w:r>
      <w:r>
        <w:rPr>
          <w:rFonts w:hint="eastAsia"/>
          <w:color w:val="333333"/>
          <w:sz w:val="17"/>
          <w:szCs w:val="17"/>
        </w:rPr>
        <w:t xml:space="preserve">   </w:t>
      </w:r>
      <w:r>
        <w:rPr>
          <w:rStyle w:val="content-source-item"/>
          <w:rFonts w:hint="eastAsia"/>
          <w:color w:val="333333"/>
          <w:sz w:val="17"/>
          <w:szCs w:val="17"/>
        </w:rPr>
        <w:t>发布时间：</w:t>
      </w:r>
      <w:r>
        <w:rPr>
          <w:rStyle w:val="content-source-item"/>
          <w:rFonts w:hint="eastAsia"/>
          <w:color w:val="333333"/>
          <w:sz w:val="17"/>
          <w:szCs w:val="17"/>
        </w:rPr>
        <w:t>2018-02-23 16:37:30</w:t>
      </w:r>
      <w:r>
        <w:rPr>
          <w:rFonts w:hint="eastAsia"/>
          <w:color w:val="333333"/>
          <w:sz w:val="17"/>
          <w:szCs w:val="17"/>
        </w:rPr>
        <w:t xml:space="preserve">   </w:t>
      </w:r>
      <w:r>
        <w:rPr>
          <w:rStyle w:val="content-source-item"/>
          <w:rFonts w:hint="eastAsia"/>
          <w:color w:val="333333"/>
          <w:sz w:val="17"/>
          <w:szCs w:val="17"/>
        </w:rPr>
        <w:t>查看次数</w:t>
      </w:r>
      <w:r>
        <w:rPr>
          <w:rStyle w:val="content-source-item"/>
          <w:rFonts w:hint="eastAsia"/>
          <w:color w:val="333333"/>
          <w:sz w:val="17"/>
          <w:szCs w:val="17"/>
        </w:rPr>
        <w:t>：</w:t>
      </w:r>
      <w:r>
        <w:rPr>
          <w:rStyle w:val="content-source-item"/>
          <w:rFonts w:hint="eastAsia"/>
          <w:color w:val="333333"/>
          <w:sz w:val="17"/>
          <w:szCs w:val="17"/>
        </w:rPr>
        <w:t xml:space="preserve"> </w:t>
      </w:r>
      <w:r>
        <w:rPr>
          <w:rStyle w:val="content-source-item"/>
          <w:rFonts w:hint="eastAsia"/>
          <w:color w:val="333333"/>
          <w:sz w:val="17"/>
          <w:szCs w:val="17"/>
        </w:rPr>
        <w:t>次</w:t>
      </w:r>
      <w:r>
        <w:rPr>
          <w:rFonts w:hint="eastAsia"/>
          <w:color w:val="333333"/>
          <w:sz w:val="17"/>
          <w:szCs w:val="17"/>
        </w:rPr>
        <w:t xml:space="preserve">   </w:t>
      </w:r>
      <w:r>
        <w:rPr>
          <w:rStyle w:val="content-source-item"/>
          <w:rFonts w:hint="eastAsia"/>
          <w:color w:val="333333"/>
          <w:sz w:val="17"/>
          <w:szCs w:val="17"/>
        </w:rPr>
        <w:t>字体：</w:t>
      </w:r>
      <w:r>
        <w:rPr>
          <w:rStyle w:val="content-source-item"/>
          <w:rFonts w:hint="eastAsia"/>
          <w:color w:val="333333"/>
          <w:sz w:val="17"/>
          <w:szCs w:val="17"/>
        </w:rPr>
        <w:t xml:space="preserve"> </w:t>
      </w:r>
      <w:hyperlink r:id="rId5" w:history="1">
        <w:r>
          <w:rPr>
            <w:rStyle w:val="a3"/>
            <w:rFonts w:hint="eastAsia"/>
            <w:sz w:val="17"/>
            <w:szCs w:val="17"/>
          </w:rPr>
          <w:t>大</w:t>
        </w:r>
      </w:hyperlink>
      <w:r>
        <w:rPr>
          <w:rStyle w:val="content-source-item"/>
          <w:rFonts w:hint="eastAsia"/>
          <w:color w:val="333333"/>
          <w:sz w:val="17"/>
          <w:szCs w:val="17"/>
        </w:rPr>
        <w:t xml:space="preserve"> </w:t>
      </w:r>
      <w:hyperlink r:id="rId6" w:history="1">
        <w:r>
          <w:rPr>
            <w:rStyle w:val="a3"/>
            <w:rFonts w:hint="eastAsia"/>
            <w:sz w:val="17"/>
            <w:szCs w:val="17"/>
          </w:rPr>
          <w:t>中</w:t>
        </w:r>
      </w:hyperlink>
      <w:r>
        <w:rPr>
          <w:rStyle w:val="content-source-item"/>
          <w:rFonts w:hint="eastAsia"/>
          <w:color w:val="333333"/>
          <w:sz w:val="17"/>
          <w:szCs w:val="17"/>
        </w:rPr>
        <w:t xml:space="preserve"> </w:t>
      </w:r>
      <w:hyperlink r:id="rId7" w:history="1">
        <w:r>
          <w:rPr>
            <w:rStyle w:val="a3"/>
            <w:rFonts w:hint="eastAsia"/>
            <w:sz w:val="17"/>
            <w:szCs w:val="17"/>
          </w:rPr>
          <w:t>小</w:t>
        </w:r>
      </w:hyperlink>
      <w:r>
        <w:rPr>
          <w:rStyle w:val="content-source-item"/>
          <w:rFonts w:hint="eastAsia"/>
          <w:color w:val="333333"/>
          <w:sz w:val="17"/>
          <w:szCs w:val="17"/>
        </w:rPr>
        <w:t xml:space="preserve"> </w:t>
      </w:r>
      <w:hyperlink r:id="rId8" w:history="1">
        <w:r>
          <w:rPr>
            <w:rStyle w:val="a3"/>
            <w:rFonts w:hint="eastAsia"/>
            <w:sz w:val="17"/>
            <w:szCs w:val="17"/>
          </w:rPr>
          <w:t>默认</w:t>
        </w:r>
      </w:hyperlink>
      <w:r>
        <w:rPr>
          <w:rStyle w:val="content-source-item"/>
          <w:rFonts w:hint="eastAsia"/>
          <w:color w:val="333333"/>
          <w:sz w:val="17"/>
          <w:szCs w:val="17"/>
        </w:rPr>
        <w:t xml:space="preserve"> </w:t>
      </w:r>
      <w:r>
        <w:rPr>
          <w:rFonts w:hint="eastAsia"/>
          <w:color w:val="333333"/>
          <w:sz w:val="17"/>
          <w:szCs w:val="17"/>
        </w:rPr>
        <w:t xml:space="preserve">   </w:t>
      </w:r>
    </w:p>
    <w:p w:rsidR="00000000" w:rsidRDefault="00E6390C">
      <w:pPr>
        <w:pStyle w:val="a5"/>
        <w:shd w:val="clear" w:color="auto" w:fill="FFFFFF"/>
        <w:ind w:firstLine="480"/>
        <w:divId w:val="281112539"/>
        <w:rPr>
          <w:rFonts w:hint="eastAsia"/>
        </w:rPr>
      </w:pPr>
      <w:r>
        <w:rPr>
          <w:rStyle w:val="content-source-item"/>
          <w:rFonts w:hint="eastAsia"/>
          <w:color w:val="333333"/>
          <w:sz w:val="17"/>
          <w:szCs w:val="17"/>
        </w:rPr>
        <w:pict/>
      </w:r>
      <w:r w:rsidR="00575E18">
        <w:rPr>
          <w:rFonts w:hint="eastAsia"/>
          <w:color w:val="333333"/>
          <w:sz w:val="17"/>
          <w:szCs w:val="17"/>
        </w:rPr>
        <w:t>各镇（街）政府（办事处），县直（含市属）各有关单位：</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《关于进一步优化新丰县投资营商环境的具体措施</w:t>
      </w:r>
      <w:r>
        <w:rPr>
          <w:rFonts w:hint="eastAsia"/>
          <w:color w:val="333333"/>
          <w:sz w:val="17"/>
          <w:szCs w:val="17"/>
        </w:rPr>
        <w:t>（试行）》已经</w:t>
      </w:r>
      <w:r>
        <w:rPr>
          <w:rFonts w:hint="eastAsia"/>
          <w:color w:val="333333"/>
          <w:sz w:val="17"/>
          <w:szCs w:val="17"/>
        </w:rPr>
        <w:t>2017</w:t>
      </w:r>
      <w:r>
        <w:rPr>
          <w:rFonts w:hint="eastAsia"/>
          <w:color w:val="333333"/>
          <w:sz w:val="17"/>
          <w:szCs w:val="17"/>
        </w:rPr>
        <w:t>年</w:t>
      </w:r>
      <w:r>
        <w:rPr>
          <w:rFonts w:hint="eastAsia"/>
          <w:color w:val="333333"/>
          <w:sz w:val="17"/>
          <w:szCs w:val="17"/>
        </w:rPr>
        <w:t>7</w:t>
      </w:r>
      <w:r>
        <w:rPr>
          <w:rFonts w:hint="eastAsia"/>
          <w:color w:val="333333"/>
          <w:sz w:val="17"/>
          <w:szCs w:val="17"/>
        </w:rPr>
        <w:t>月</w:t>
      </w:r>
      <w:r>
        <w:rPr>
          <w:rFonts w:hint="eastAsia"/>
          <w:color w:val="333333"/>
          <w:sz w:val="17"/>
          <w:szCs w:val="17"/>
        </w:rPr>
        <w:t>5</w:t>
      </w:r>
      <w:r>
        <w:rPr>
          <w:rFonts w:hint="eastAsia"/>
          <w:color w:val="333333"/>
          <w:sz w:val="17"/>
          <w:szCs w:val="17"/>
        </w:rPr>
        <w:t>日第十五届</w:t>
      </w:r>
      <w:r>
        <w:rPr>
          <w:rFonts w:hint="eastAsia"/>
          <w:color w:val="333333"/>
          <w:sz w:val="17"/>
          <w:szCs w:val="17"/>
        </w:rPr>
        <w:t>12</w:t>
      </w:r>
      <w:r>
        <w:rPr>
          <w:rFonts w:hint="eastAsia"/>
          <w:color w:val="333333"/>
          <w:sz w:val="17"/>
          <w:szCs w:val="17"/>
        </w:rPr>
        <w:t>次县政府常务会议讨论通过，现印发给你们，请遵照执行。执行过程中遇到的问题，请径向县经信局反映。</w:t>
      </w:r>
    </w:p>
    <w:p w:rsidR="00000000" w:rsidRDefault="00575E18">
      <w:pPr>
        <w:pStyle w:val="a5"/>
        <w:shd w:val="clear" w:color="auto" w:fill="FFFFFF"/>
        <w:divId w:val="281112539"/>
        <w:rPr>
          <w:rFonts w:hint="eastAsia"/>
          <w:color w:val="333333"/>
          <w:sz w:val="17"/>
          <w:szCs w:val="17"/>
        </w:rPr>
      </w:pPr>
    </w:p>
    <w:p w:rsidR="00000000" w:rsidRDefault="00575E18">
      <w:pPr>
        <w:pStyle w:val="a5"/>
        <w:shd w:val="clear" w:color="auto" w:fill="FFFFFF"/>
        <w:divId w:val="281112539"/>
        <w:rPr>
          <w:rFonts w:hint="eastAsia"/>
          <w:color w:val="333333"/>
          <w:sz w:val="17"/>
          <w:szCs w:val="17"/>
        </w:rPr>
      </w:pPr>
    </w:p>
    <w:p w:rsidR="00000000" w:rsidRDefault="00575E18">
      <w:pPr>
        <w:pStyle w:val="a5"/>
        <w:shd w:val="clear" w:color="auto" w:fill="FFFFFF"/>
        <w:divId w:val="281112539"/>
        <w:rPr>
          <w:rFonts w:hint="eastAsia"/>
          <w:color w:val="333333"/>
          <w:sz w:val="17"/>
          <w:szCs w:val="17"/>
        </w:rPr>
      </w:pPr>
    </w:p>
    <w:p w:rsidR="00000000" w:rsidRDefault="00575E18">
      <w:pPr>
        <w:pStyle w:val="a5"/>
        <w:shd w:val="clear" w:color="auto" w:fill="FFFFFF"/>
        <w:ind w:firstLine="480"/>
        <w:jc w:val="right"/>
        <w:divId w:val="281112539"/>
        <w:rPr>
          <w:rFonts w:hint="eastAsia"/>
          <w:color w:val="333333"/>
          <w:sz w:val="17"/>
          <w:szCs w:val="17"/>
        </w:rPr>
      </w:pPr>
      <w:r>
        <w:rPr>
          <w:rFonts w:hint="eastAsia"/>
          <w:color w:val="333333"/>
          <w:sz w:val="17"/>
          <w:szCs w:val="17"/>
        </w:rPr>
        <w:t>新丰县人民政府</w:t>
      </w:r>
    </w:p>
    <w:p w:rsidR="00000000" w:rsidRDefault="00575E18">
      <w:pPr>
        <w:pStyle w:val="a5"/>
        <w:shd w:val="clear" w:color="auto" w:fill="FFFFFF"/>
        <w:ind w:firstLine="480"/>
        <w:jc w:val="right"/>
        <w:divId w:val="281112539"/>
        <w:rPr>
          <w:rFonts w:hint="eastAsia"/>
          <w:color w:val="333333"/>
          <w:sz w:val="17"/>
          <w:szCs w:val="17"/>
        </w:rPr>
      </w:pPr>
      <w:r>
        <w:rPr>
          <w:rFonts w:hint="eastAsia"/>
          <w:color w:val="333333"/>
          <w:sz w:val="17"/>
          <w:szCs w:val="17"/>
        </w:rPr>
        <w:t>2017</w:t>
      </w:r>
      <w:r>
        <w:rPr>
          <w:rFonts w:hint="eastAsia"/>
          <w:color w:val="333333"/>
          <w:sz w:val="17"/>
          <w:szCs w:val="17"/>
        </w:rPr>
        <w:t>年</w:t>
      </w:r>
      <w:r>
        <w:rPr>
          <w:rFonts w:hint="eastAsia"/>
          <w:color w:val="333333"/>
          <w:sz w:val="17"/>
          <w:szCs w:val="17"/>
        </w:rPr>
        <w:t>7</w:t>
      </w:r>
      <w:r>
        <w:rPr>
          <w:rFonts w:hint="eastAsia"/>
          <w:color w:val="333333"/>
          <w:sz w:val="17"/>
          <w:szCs w:val="17"/>
        </w:rPr>
        <w:t>月</w:t>
      </w:r>
      <w:r>
        <w:rPr>
          <w:rFonts w:hint="eastAsia"/>
          <w:color w:val="333333"/>
          <w:sz w:val="17"/>
          <w:szCs w:val="17"/>
        </w:rPr>
        <w:t>11</w:t>
      </w:r>
      <w:r>
        <w:rPr>
          <w:rFonts w:hint="eastAsia"/>
          <w:color w:val="333333"/>
          <w:sz w:val="17"/>
          <w:szCs w:val="17"/>
        </w:rPr>
        <w:t>日</w:t>
      </w:r>
    </w:p>
    <w:p w:rsidR="00000000" w:rsidRDefault="00575E18">
      <w:pPr>
        <w:pStyle w:val="a5"/>
        <w:shd w:val="clear" w:color="auto" w:fill="FFFFFF"/>
        <w:divId w:val="281112539"/>
        <w:rPr>
          <w:rFonts w:hint="eastAsia"/>
          <w:color w:val="333333"/>
          <w:sz w:val="17"/>
          <w:szCs w:val="17"/>
        </w:rPr>
      </w:pPr>
    </w:p>
    <w:p w:rsidR="00000000" w:rsidRDefault="00575E18">
      <w:pPr>
        <w:pStyle w:val="a5"/>
        <w:shd w:val="clear" w:color="auto" w:fill="FFFFFF"/>
        <w:ind w:firstLine="480"/>
        <w:jc w:val="center"/>
        <w:divId w:val="281112539"/>
        <w:rPr>
          <w:rFonts w:hint="eastAsia"/>
          <w:color w:val="333333"/>
          <w:sz w:val="17"/>
          <w:szCs w:val="17"/>
        </w:rPr>
      </w:pPr>
      <w:r>
        <w:rPr>
          <w:rFonts w:hint="eastAsia"/>
          <w:color w:val="333333"/>
          <w:sz w:val="17"/>
          <w:szCs w:val="17"/>
        </w:rPr>
        <w:t>关于进一步优化新丰县投资营商</w:t>
      </w:r>
    </w:p>
    <w:p w:rsidR="00000000" w:rsidRDefault="00575E18">
      <w:pPr>
        <w:pStyle w:val="a5"/>
        <w:shd w:val="clear" w:color="auto" w:fill="FFFFFF"/>
        <w:ind w:firstLine="480"/>
        <w:jc w:val="center"/>
        <w:divId w:val="281112539"/>
        <w:rPr>
          <w:rFonts w:hint="eastAsia"/>
          <w:color w:val="333333"/>
          <w:sz w:val="17"/>
          <w:szCs w:val="17"/>
        </w:rPr>
      </w:pPr>
      <w:r>
        <w:rPr>
          <w:rFonts w:hint="eastAsia"/>
          <w:color w:val="333333"/>
          <w:sz w:val="17"/>
          <w:szCs w:val="17"/>
        </w:rPr>
        <w:t>环境的具体措施（试行）</w:t>
      </w:r>
    </w:p>
    <w:p w:rsidR="00000000" w:rsidRDefault="00575E18">
      <w:pPr>
        <w:pStyle w:val="a5"/>
        <w:shd w:val="clear" w:color="auto" w:fill="FFFFFF"/>
        <w:divId w:val="281112539"/>
        <w:rPr>
          <w:rFonts w:hint="eastAsia"/>
          <w:color w:val="333333"/>
          <w:sz w:val="17"/>
          <w:szCs w:val="17"/>
        </w:rPr>
      </w:pP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为贯彻落实市政府《关于进一步优化韶关投资营商环境的具体措施（试行）》（韶府〔</w:t>
      </w:r>
      <w:r>
        <w:rPr>
          <w:rFonts w:hint="eastAsia"/>
          <w:color w:val="333333"/>
          <w:sz w:val="17"/>
          <w:szCs w:val="17"/>
        </w:rPr>
        <w:t>2015</w:t>
      </w:r>
      <w:r>
        <w:rPr>
          <w:rFonts w:hint="eastAsia"/>
          <w:color w:val="333333"/>
          <w:sz w:val="17"/>
          <w:szCs w:val="17"/>
        </w:rPr>
        <w:t>〕</w:t>
      </w:r>
      <w:r>
        <w:rPr>
          <w:rFonts w:hint="eastAsia"/>
          <w:color w:val="333333"/>
          <w:sz w:val="17"/>
          <w:szCs w:val="17"/>
        </w:rPr>
        <w:t>48</w:t>
      </w:r>
      <w:r>
        <w:rPr>
          <w:rFonts w:hint="eastAsia"/>
          <w:color w:val="333333"/>
          <w:sz w:val="17"/>
          <w:szCs w:val="17"/>
        </w:rPr>
        <w:t>号）文件精神，进一步优化新丰县投资营商环境，主动融入珠三角，全面提升我县的招商引资规模和质量，发挥外来投资在推动我县的经济发展和产业升级等方面的积极作用，结合我县实际，制</w:t>
      </w:r>
      <w:r>
        <w:rPr>
          <w:rFonts w:hint="eastAsia"/>
          <w:color w:val="333333"/>
          <w:sz w:val="17"/>
          <w:szCs w:val="17"/>
        </w:rPr>
        <w:t>定本措施。</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一、土地保障</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（一）用地指标保障。每年保证市下达给我县土地利用年度计划指标中的新增建设用地指标优先用于已列入县重大投资项目年度用地，具体由县国土部门报经县政府批准的年度计划中安排。</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林地占用征收指标的使用与国土建设用地指标相挂钩，即在有林地指标的前提下，县政府批准下达建设用地指标的项目，自动配套该项目所需林地指标，林业部门据此办理项目使用林地手续。</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（二）用地价格优惠。对列入《广东省优先发展目录》，符合新丰县当地产业规划，投资强度不低于每亩</w:t>
      </w:r>
      <w:r>
        <w:rPr>
          <w:rFonts w:hint="eastAsia"/>
          <w:color w:val="333333"/>
          <w:sz w:val="17"/>
          <w:szCs w:val="17"/>
        </w:rPr>
        <w:t>150</w:t>
      </w:r>
      <w:r>
        <w:rPr>
          <w:rFonts w:hint="eastAsia"/>
          <w:color w:val="333333"/>
          <w:sz w:val="17"/>
          <w:szCs w:val="17"/>
        </w:rPr>
        <w:t>万元人民币</w:t>
      </w:r>
      <w:r>
        <w:rPr>
          <w:rFonts w:hint="eastAsia"/>
          <w:color w:val="333333"/>
          <w:sz w:val="17"/>
          <w:szCs w:val="17"/>
        </w:rPr>
        <w:t>,</w:t>
      </w:r>
      <w:r>
        <w:rPr>
          <w:rFonts w:hint="eastAsia"/>
          <w:color w:val="333333"/>
          <w:sz w:val="17"/>
          <w:szCs w:val="17"/>
        </w:rPr>
        <w:t>容积率不低于</w:t>
      </w:r>
      <w:r>
        <w:rPr>
          <w:rFonts w:hint="eastAsia"/>
          <w:color w:val="333333"/>
          <w:sz w:val="17"/>
          <w:szCs w:val="17"/>
        </w:rPr>
        <w:t>1.0</w:t>
      </w:r>
      <w:r>
        <w:rPr>
          <w:rFonts w:hint="eastAsia"/>
          <w:color w:val="333333"/>
          <w:sz w:val="17"/>
          <w:szCs w:val="17"/>
        </w:rPr>
        <w:t>，年税收贡献度不低于</w:t>
      </w:r>
      <w:r>
        <w:rPr>
          <w:rFonts w:hint="eastAsia"/>
          <w:color w:val="333333"/>
          <w:sz w:val="17"/>
          <w:szCs w:val="17"/>
        </w:rPr>
        <w:t>每亩</w:t>
      </w:r>
      <w:r>
        <w:rPr>
          <w:rFonts w:hint="eastAsia"/>
          <w:color w:val="333333"/>
          <w:sz w:val="17"/>
          <w:szCs w:val="17"/>
        </w:rPr>
        <w:t>10</w:t>
      </w:r>
      <w:r>
        <w:rPr>
          <w:rFonts w:hint="eastAsia"/>
          <w:color w:val="333333"/>
          <w:sz w:val="17"/>
          <w:szCs w:val="17"/>
        </w:rPr>
        <w:t>万元人民币的工业项目，在确定土地挂牌出让时按照所在地土地级别相对应的《全国工业用地出让最低价标准》的最低起步价挂拍。仓储用地根据具体项目土地用途参照工业用地标准挂牌。</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对于科技含量高、具创新创意、符合产业规划、用地面积相对较少，可持续发展的项目的用地，由县招商引资工作联席会议按“一事一议”</w:t>
      </w:r>
      <w:r>
        <w:rPr>
          <w:rFonts w:hint="eastAsia"/>
          <w:color w:val="333333"/>
          <w:sz w:val="17"/>
          <w:szCs w:val="17"/>
        </w:rPr>
        <w:t> </w:t>
      </w:r>
      <w:r>
        <w:rPr>
          <w:rFonts w:hint="eastAsia"/>
          <w:color w:val="333333"/>
          <w:sz w:val="17"/>
          <w:szCs w:val="17"/>
        </w:rPr>
        <w:t>“一企一策”程序进行研究决定给予更多的优惠。</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（三）用地服务高效。县国土资源、人社、林业部门和镇（街）政府（办事处）建立主导产业用地报批共同责任制和联审会审制，开通用地报批“绿色通道”，实行项目用地全程跟踪服务。</w:t>
      </w:r>
      <w:r>
        <w:rPr>
          <w:rFonts w:hint="eastAsia"/>
          <w:color w:val="333333"/>
          <w:sz w:val="17"/>
          <w:szCs w:val="17"/>
        </w:rPr>
        <w:t>对重大项目，优先安排用地规模、指标，优先办理建设用地手续。</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二、扶持政策</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（四）县政府筹集设立不少于</w:t>
      </w:r>
      <w:r>
        <w:rPr>
          <w:rFonts w:hint="eastAsia"/>
          <w:color w:val="333333"/>
          <w:sz w:val="17"/>
          <w:szCs w:val="17"/>
        </w:rPr>
        <w:t>3000</w:t>
      </w:r>
      <w:r>
        <w:rPr>
          <w:rFonts w:hint="eastAsia"/>
          <w:color w:val="333333"/>
          <w:sz w:val="17"/>
          <w:szCs w:val="17"/>
        </w:rPr>
        <w:t>万元的产业发展基金，每年纳入县人大批准的财政预算，用于扶持县六大产业发展。</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（五）对省级以上高新技术认证企业或年营业收入</w:t>
      </w:r>
      <w:r>
        <w:rPr>
          <w:rFonts w:hint="eastAsia"/>
          <w:color w:val="333333"/>
          <w:sz w:val="17"/>
          <w:szCs w:val="17"/>
        </w:rPr>
        <w:t>1</w:t>
      </w:r>
      <w:r>
        <w:rPr>
          <w:rFonts w:hint="eastAsia"/>
          <w:color w:val="333333"/>
          <w:sz w:val="17"/>
          <w:szCs w:val="17"/>
        </w:rPr>
        <w:t>亿元及以上，企业年纳税额</w:t>
      </w:r>
      <w:r>
        <w:rPr>
          <w:rFonts w:hint="eastAsia"/>
          <w:color w:val="333333"/>
          <w:sz w:val="17"/>
          <w:szCs w:val="17"/>
        </w:rPr>
        <w:t>1000</w:t>
      </w:r>
      <w:r>
        <w:rPr>
          <w:rFonts w:hint="eastAsia"/>
          <w:color w:val="333333"/>
          <w:sz w:val="17"/>
          <w:szCs w:val="17"/>
        </w:rPr>
        <w:t>万元及以上，符合新丰产业集聚发展要求，税收贡献大，产业带动力强的企业给予扶持奖励。</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（六）对新引进科技含量高、具创新创意、符合产业规划、可持续发展的企业，由县招商引资工作联席会议按“一事一议”</w:t>
      </w:r>
      <w:r>
        <w:rPr>
          <w:rFonts w:hint="eastAsia"/>
          <w:color w:val="333333"/>
          <w:sz w:val="17"/>
          <w:szCs w:val="17"/>
        </w:rPr>
        <w:t> </w:t>
      </w:r>
      <w:r>
        <w:rPr>
          <w:rFonts w:hint="eastAsia"/>
          <w:color w:val="333333"/>
          <w:sz w:val="17"/>
          <w:szCs w:val="17"/>
        </w:rPr>
        <w:t>“一企一策”的办法，在基础设施、厂房建设给予以下奖励和政策扶持：</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1</w:t>
      </w:r>
      <w:r>
        <w:rPr>
          <w:rFonts w:hint="eastAsia"/>
          <w:color w:val="333333"/>
          <w:sz w:val="17"/>
          <w:szCs w:val="17"/>
        </w:rPr>
        <w:t>．厂房建设补助：按实际竣工验收建筑面积，混凝土结构按照</w:t>
      </w:r>
      <w:r>
        <w:rPr>
          <w:rFonts w:hint="eastAsia"/>
          <w:color w:val="333333"/>
          <w:sz w:val="17"/>
          <w:szCs w:val="17"/>
        </w:rPr>
        <w:t>300-600</w:t>
      </w:r>
      <w:r>
        <w:rPr>
          <w:rFonts w:hint="eastAsia"/>
          <w:color w:val="333333"/>
          <w:sz w:val="17"/>
          <w:szCs w:val="17"/>
        </w:rPr>
        <w:t>元</w:t>
      </w:r>
      <w:r>
        <w:rPr>
          <w:rFonts w:hint="eastAsia"/>
          <w:color w:val="333333"/>
          <w:sz w:val="17"/>
          <w:szCs w:val="17"/>
        </w:rPr>
        <w:t>/</w:t>
      </w:r>
      <w:r>
        <w:rPr>
          <w:rFonts w:hint="eastAsia"/>
          <w:color w:val="333333"/>
          <w:sz w:val="17"/>
          <w:szCs w:val="17"/>
        </w:rPr>
        <w:t>平方米、钢结构按照</w:t>
      </w:r>
      <w:r>
        <w:rPr>
          <w:rFonts w:hint="eastAsia"/>
          <w:color w:val="333333"/>
          <w:sz w:val="17"/>
          <w:szCs w:val="17"/>
        </w:rPr>
        <w:t>100-300</w:t>
      </w:r>
      <w:r>
        <w:rPr>
          <w:rFonts w:hint="eastAsia"/>
          <w:color w:val="333333"/>
          <w:sz w:val="17"/>
          <w:szCs w:val="17"/>
        </w:rPr>
        <w:t>元</w:t>
      </w:r>
      <w:r>
        <w:rPr>
          <w:rFonts w:hint="eastAsia"/>
          <w:color w:val="333333"/>
          <w:sz w:val="17"/>
          <w:szCs w:val="17"/>
        </w:rPr>
        <w:t>/</w:t>
      </w:r>
      <w:r>
        <w:rPr>
          <w:rFonts w:hint="eastAsia"/>
          <w:color w:val="333333"/>
          <w:sz w:val="17"/>
          <w:szCs w:val="17"/>
        </w:rPr>
        <w:t>平方米的标准给予一次性补贴。</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2</w:t>
      </w:r>
      <w:r>
        <w:rPr>
          <w:rFonts w:hint="eastAsia"/>
          <w:color w:val="333333"/>
          <w:sz w:val="17"/>
          <w:szCs w:val="17"/>
        </w:rPr>
        <w:t>．租金补助：按核定租用面积，以每月</w:t>
      </w:r>
      <w:r>
        <w:rPr>
          <w:rFonts w:hint="eastAsia"/>
          <w:color w:val="333333"/>
          <w:sz w:val="17"/>
          <w:szCs w:val="17"/>
        </w:rPr>
        <w:t>4</w:t>
      </w:r>
      <w:r>
        <w:rPr>
          <w:rFonts w:hint="eastAsia"/>
          <w:color w:val="333333"/>
          <w:sz w:val="17"/>
          <w:szCs w:val="17"/>
        </w:rPr>
        <w:t>元</w:t>
      </w:r>
      <w:r>
        <w:rPr>
          <w:rFonts w:hint="eastAsia"/>
          <w:color w:val="333333"/>
          <w:sz w:val="17"/>
          <w:szCs w:val="17"/>
        </w:rPr>
        <w:t>/</w:t>
      </w:r>
      <w:r>
        <w:rPr>
          <w:rFonts w:hint="eastAsia"/>
          <w:color w:val="333333"/>
          <w:sz w:val="17"/>
          <w:szCs w:val="17"/>
        </w:rPr>
        <w:t>平方米的标准给予补贴，单个企业补贴金额累计最高不超过</w:t>
      </w:r>
      <w:r>
        <w:rPr>
          <w:rFonts w:hint="eastAsia"/>
          <w:color w:val="333333"/>
          <w:sz w:val="17"/>
          <w:szCs w:val="17"/>
        </w:rPr>
        <w:t>500</w:t>
      </w:r>
      <w:r>
        <w:rPr>
          <w:rFonts w:hint="eastAsia"/>
          <w:color w:val="333333"/>
          <w:sz w:val="17"/>
          <w:szCs w:val="17"/>
        </w:rPr>
        <w:t>万元人民币。</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3</w:t>
      </w:r>
      <w:r>
        <w:rPr>
          <w:rFonts w:hint="eastAsia"/>
          <w:color w:val="333333"/>
          <w:sz w:val="17"/>
          <w:szCs w:val="17"/>
        </w:rPr>
        <w:t>．贷款贴息：对企业的贷款进行贴息，贴息率为中国人民银行公布的相应期限贷款基准利率的</w:t>
      </w:r>
      <w:r>
        <w:rPr>
          <w:rFonts w:hint="eastAsia"/>
          <w:color w:val="333333"/>
          <w:sz w:val="17"/>
          <w:szCs w:val="17"/>
        </w:rPr>
        <w:t>50%</w:t>
      </w:r>
      <w:r>
        <w:rPr>
          <w:rFonts w:hint="eastAsia"/>
          <w:color w:val="333333"/>
          <w:sz w:val="17"/>
          <w:szCs w:val="17"/>
        </w:rPr>
        <w:t>，贴息时间最长不超过</w:t>
      </w:r>
      <w:r>
        <w:rPr>
          <w:rFonts w:hint="eastAsia"/>
          <w:color w:val="333333"/>
          <w:sz w:val="17"/>
          <w:szCs w:val="17"/>
        </w:rPr>
        <w:t>3</w:t>
      </w:r>
      <w:r>
        <w:rPr>
          <w:rFonts w:hint="eastAsia"/>
          <w:color w:val="333333"/>
          <w:sz w:val="17"/>
          <w:szCs w:val="17"/>
        </w:rPr>
        <w:t>年，单个企业贴息金额累计最高不超过</w:t>
      </w:r>
      <w:r>
        <w:rPr>
          <w:rFonts w:hint="eastAsia"/>
          <w:color w:val="333333"/>
          <w:sz w:val="17"/>
          <w:szCs w:val="17"/>
        </w:rPr>
        <w:t>1000</w:t>
      </w:r>
      <w:r>
        <w:rPr>
          <w:rFonts w:hint="eastAsia"/>
          <w:color w:val="333333"/>
          <w:sz w:val="17"/>
          <w:szCs w:val="17"/>
        </w:rPr>
        <w:t>万元人民币。</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（七）在省财政扶持外贸企</w:t>
      </w:r>
      <w:r>
        <w:rPr>
          <w:rFonts w:hint="eastAsia"/>
          <w:color w:val="333333"/>
          <w:sz w:val="17"/>
          <w:szCs w:val="17"/>
        </w:rPr>
        <w:t>业出口信用保险保费资助的基础上，对在新丰直接出口的小微企业投保出口信用保险剩余</w:t>
      </w:r>
      <w:r>
        <w:rPr>
          <w:rFonts w:hint="eastAsia"/>
          <w:color w:val="333333"/>
          <w:sz w:val="17"/>
          <w:szCs w:val="17"/>
        </w:rPr>
        <w:t>20%</w:t>
      </w:r>
      <w:r>
        <w:rPr>
          <w:rFonts w:hint="eastAsia"/>
          <w:color w:val="333333"/>
          <w:sz w:val="17"/>
          <w:szCs w:val="17"/>
        </w:rPr>
        <w:t>的保费，由县财政专项资金给予扶持。对由新丰县外贸企业代理出口，且出口额纳入我县出口统计数的外贸企业给予一定的出口代理费奖励。</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（八）将总部注册或新设立生产基地在新丰，并承诺在我县纳税年限</w:t>
      </w:r>
      <w:r>
        <w:rPr>
          <w:rFonts w:hint="eastAsia"/>
          <w:color w:val="333333"/>
          <w:sz w:val="17"/>
          <w:szCs w:val="17"/>
        </w:rPr>
        <w:t>5</w:t>
      </w:r>
      <w:r>
        <w:rPr>
          <w:rFonts w:hint="eastAsia"/>
          <w:color w:val="333333"/>
          <w:sz w:val="17"/>
          <w:szCs w:val="17"/>
        </w:rPr>
        <w:t>年以上的国内外大型企业，在参照《韶关市人民政府关于促进总部经济发展的实施意见》（韶府〔</w:t>
      </w:r>
      <w:r>
        <w:rPr>
          <w:rFonts w:hint="eastAsia"/>
          <w:color w:val="333333"/>
          <w:sz w:val="17"/>
          <w:szCs w:val="17"/>
        </w:rPr>
        <w:t>2013</w:t>
      </w:r>
      <w:r>
        <w:rPr>
          <w:rFonts w:hint="eastAsia"/>
          <w:color w:val="333333"/>
          <w:sz w:val="17"/>
          <w:szCs w:val="17"/>
        </w:rPr>
        <w:t>〕</w:t>
      </w:r>
      <w:r>
        <w:rPr>
          <w:rFonts w:hint="eastAsia"/>
          <w:color w:val="333333"/>
          <w:sz w:val="17"/>
          <w:szCs w:val="17"/>
        </w:rPr>
        <w:t>38</w:t>
      </w:r>
      <w:r>
        <w:rPr>
          <w:rFonts w:hint="eastAsia"/>
          <w:color w:val="333333"/>
          <w:sz w:val="17"/>
          <w:szCs w:val="17"/>
        </w:rPr>
        <w:t>号）文件精神给予扶持外，如有符合新丰县有关投资营商政策的还继续参照执行。</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三、规费优惠</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（九）行政事业性收费和经营服务性收费。对进入我县的企</w:t>
      </w:r>
      <w:r>
        <w:rPr>
          <w:rFonts w:hint="eastAsia"/>
          <w:color w:val="333333"/>
          <w:sz w:val="17"/>
          <w:szCs w:val="17"/>
        </w:rPr>
        <w:t>业，行政事业性收费和经营服务性收费严格按照国家、省和市最低标准执行。</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（十）残疾人就业保障金。自</w:t>
      </w:r>
      <w:r>
        <w:rPr>
          <w:rFonts w:hint="eastAsia"/>
          <w:color w:val="333333"/>
          <w:sz w:val="17"/>
          <w:szCs w:val="17"/>
        </w:rPr>
        <w:t>2016</w:t>
      </w:r>
      <w:r>
        <w:rPr>
          <w:rFonts w:hint="eastAsia"/>
          <w:color w:val="333333"/>
          <w:sz w:val="17"/>
          <w:szCs w:val="17"/>
        </w:rPr>
        <w:t>年</w:t>
      </w:r>
      <w:r>
        <w:rPr>
          <w:rFonts w:hint="eastAsia"/>
          <w:color w:val="333333"/>
          <w:sz w:val="17"/>
          <w:szCs w:val="17"/>
        </w:rPr>
        <w:t>1</w:t>
      </w:r>
      <w:r>
        <w:rPr>
          <w:rFonts w:hint="eastAsia"/>
          <w:color w:val="333333"/>
          <w:sz w:val="17"/>
          <w:szCs w:val="17"/>
        </w:rPr>
        <w:t>月</w:t>
      </w:r>
      <w:r>
        <w:rPr>
          <w:rFonts w:hint="eastAsia"/>
          <w:color w:val="333333"/>
          <w:sz w:val="17"/>
          <w:szCs w:val="17"/>
        </w:rPr>
        <w:t>1</w:t>
      </w:r>
      <w:r>
        <w:rPr>
          <w:rFonts w:hint="eastAsia"/>
          <w:color w:val="333333"/>
          <w:sz w:val="17"/>
          <w:szCs w:val="17"/>
        </w:rPr>
        <w:t>日起</w:t>
      </w:r>
      <w:r>
        <w:rPr>
          <w:rFonts w:hint="eastAsia"/>
          <w:color w:val="333333"/>
          <w:sz w:val="17"/>
          <w:szCs w:val="17"/>
        </w:rPr>
        <w:t>3</w:t>
      </w:r>
      <w:r>
        <w:rPr>
          <w:rFonts w:hint="eastAsia"/>
          <w:color w:val="333333"/>
          <w:sz w:val="17"/>
          <w:szCs w:val="17"/>
        </w:rPr>
        <w:t>年内，新办民营企业（含“个转企”）免征残疾人就业保障金。原有民营企业，在职职工总数</w:t>
      </w:r>
      <w:r>
        <w:rPr>
          <w:rFonts w:hint="eastAsia"/>
          <w:color w:val="333333"/>
          <w:sz w:val="17"/>
          <w:szCs w:val="17"/>
        </w:rPr>
        <w:t>20</w:t>
      </w:r>
      <w:r>
        <w:rPr>
          <w:rFonts w:hint="eastAsia"/>
          <w:color w:val="333333"/>
          <w:sz w:val="17"/>
          <w:szCs w:val="17"/>
        </w:rPr>
        <w:t>人以下（含</w:t>
      </w:r>
      <w:r>
        <w:rPr>
          <w:rFonts w:hint="eastAsia"/>
          <w:color w:val="333333"/>
          <w:sz w:val="17"/>
          <w:szCs w:val="17"/>
        </w:rPr>
        <w:t>20</w:t>
      </w:r>
      <w:r>
        <w:rPr>
          <w:rFonts w:hint="eastAsia"/>
          <w:color w:val="333333"/>
          <w:sz w:val="17"/>
          <w:szCs w:val="17"/>
        </w:rPr>
        <w:t>人）的小微企业，征缴比例按</w:t>
      </w:r>
      <w:r>
        <w:rPr>
          <w:rFonts w:hint="eastAsia"/>
          <w:color w:val="333333"/>
          <w:sz w:val="17"/>
          <w:szCs w:val="17"/>
        </w:rPr>
        <w:t>30%</w:t>
      </w:r>
      <w:r>
        <w:rPr>
          <w:rFonts w:hint="eastAsia"/>
          <w:color w:val="333333"/>
          <w:sz w:val="17"/>
          <w:szCs w:val="17"/>
        </w:rPr>
        <w:t>计算。</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（十一）工业用水。按照县物价部门批准的工业用水价格标准的</w:t>
      </w:r>
      <w:r>
        <w:rPr>
          <w:rFonts w:hint="eastAsia"/>
          <w:color w:val="333333"/>
          <w:sz w:val="17"/>
          <w:szCs w:val="17"/>
        </w:rPr>
        <w:t>85%</w:t>
      </w:r>
      <w:r>
        <w:rPr>
          <w:rFonts w:hint="eastAsia"/>
          <w:color w:val="333333"/>
          <w:sz w:val="17"/>
          <w:szCs w:val="17"/>
        </w:rPr>
        <w:t>收取，用水量大的企业可按相关规定自办水厂。限额以上的商贸流通企业用水收费标准参照工业企业标准执行。</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四、基本服务</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（十二）人才服务。县人社局安排专人负责受理引进高层次人才公共服务项目申请材料，</w:t>
      </w:r>
      <w:r>
        <w:rPr>
          <w:rFonts w:hint="eastAsia"/>
          <w:color w:val="333333"/>
          <w:sz w:val="17"/>
          <w:szCs w:val="17"/>
        </w:rPr>
        <w:t>承办和代办有关手续，实行“一站式受理、一次性告知、一条龙服务”。</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引进的高层次人才（根据县政府人才引进相关文件规定）本人及其配偶、子女、父母户口可随调随迁，在本县实际居住地或单位所在地落户。公安部门凭组织部门或人社部门签发的调动通知予以办理入户手续。各级各类高层次人才，其配偶原属机关、事业单位工作人员，经专家本人提出要求的，原则上由组织部门或人社部门予以妥善安置；其子女的就业，由用人单位会同有关部门推荐适合的工作；其子女的就读，在符合教育法律、法规的条件下优先录取。本人不愿意迁移户口的，可凭《广东省居住证》</w:t>
      </w:r>
      <w:r>
        <w:rPr>
          <w:rFonts w:hint="eastAsia"/>
          <w:color w:val="333333"/>
          <w:sz w:val="17"/>
          <w:szCs w:val="17"/>
        </w:rPr>
        <w:t>，与用人单位协商签订聘用合同，聘期内享受单位同类人员同等的工资福利、职称评定、评先评优等待遇。</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引进的高层次人才（根据县政府人才引进相关文件规定）还可享受以下待遇：</w:t>
      </w:r>
      <w:r>
        <w:rPr>
          <w:rFonts w:hint="eastAsia"/>
          <w:color w:val="333333"/>
          <w:sz w:val="17"/>
          <w:szCs w:val="17"/>
        </w:rPr>
        <w:t>1</w:t>
      </w:r>
      <w:r>
        <w:rPr>
          <w:rFonts w:hint="eastAsia"/>
          <w:color w:val="333333"/>
          <w:sz w:val="17"/>
          <w:szCs w:val="17"/>
        </w:rPr>
        <w:t>．享受安家费补助。可享受一次性</w:t>
      </w:r>
      <w:r>
        <w:rPr>
          <w:rFonts w:hint="eastAsia"/>
          <w:color w:val="333333"/>
          <w:sz w:val="17"/>
          <w:szCs w:val="17"/>
        </w:rPr>
        <w:t>20</w:t>
      </w:r>
      <w:r>
        <w:rPr>
          <w:rFonts w:hint="eastAsia"/>
          <w:color w:val="333333"/>
          <w:sz w:val="17"/>
          <w:szCs w:val="17"/>
        </w:rPr>
        <w:t>到</w:t>
      </w:r>
      <w:r>
        <w:rPr>
          <w:rFonts w:hint="eastAsia"/>
          <w:color w:val="333333"/>
          <w:sz w:val="17"/>
          <w:szCs w:val="17"/>
        </w:rPr>
        <w:t>50</w:t>
      </w:r>
      <w:r>
        <w:rPr>
          <w:rFonts w:hint="eastAsia"/>
          <w:color w:val="333333"/>
          <w:sz w:val="17"/>
          <w:szCs w:val="17"/>
        </w:rPr>
        <w:t>万元人民币的住房补贴或者每年</w:t>
      </w:r>
      <w:r>
        <w:rPr>
          <w:rFonts w:hint="eastAsia"/>
          <w:color w:val="333333"/>
          <w:sz w:val="17"/>
          <w:szCs w:val="17"/>
        </w:rPr>
        <w:t>1</w:t>
      </w:r>
      <w:r>
        <w:rPr>
          <w:rFonts w:hint="eastAsia"/>
          <w:color w:val="333333"/>
          <w:sz w:val="17"/>
          <w:szCs w:val="17"/>
        </w:rPr>
        <w:t>万元人民币的租房补贴。</w:t>
      </w:r>
      <w:r>
        <w:rPr>
          <w:rFonts w:hint="eastAsia"/>
          <w:color w:val="333333"/>
          <w:sz w:val="17"/>
          <w:szCs w:val="17"/>
        </w:rPr>
        <w:t>2</w:t>
      </w:r>
      <w:r>
        <w:rPr>
          <w:rFonts w:hint="eastAsia"/>
          <w:color w:val="333333"/>
          <w:sz w:val="17"/>
          <w:szCs w:val="17"/>
        </w:rPr>
        <w:t>．享受聘期工资外津贴。</w:t>
      </w:r>
      <w:r>
        <w:rPr>
          <w:rFonts w:hint="eastAsia"/>
          <w:color w:val="333333"/>
          <w:sz w:val="17"/>
          <w:szCs w:val="17"/>
        </w:rPr>
        <w:t>3</w:t>
      </w:r>
      <w:r>
        <w:rPr>
          <w:rFonts w:hint="eastAsia"/>
          <w:color w:val="333333"/>
          <w:sz w:val="17"/>
          <w:szCs w:val="17"/>
        </w:rPr>
        <w:t>．优先安排科研经费。</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三）与来我县投资企业签订劳动合同的异地务工人员，其子女义务教育依法按“以流入地政府管理为主和以公办中小学接纳为主”的原则由教育部门统一解决入学问题，公办义务教育阶段学校不得以任何理由拒收学生或收取借读费</w:t>
      </w:r>
      <w:r>
        <w:rPr>
          <w:rFonts w:hint="eastAsia"/>
          <w:color w:val="333333"/>
          <w:sz w:val="17"/>
          <w:szCs w:val="17"/>
        </w:rPr>
        <w:t>。由教育部门每年在《义务教育阶段学校招生工作意见》中明确规定。</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（十四）进城务工人员及其他非本县户籍就业人员符合我县进城务工人员有关管理制度规定的基本要求（在我县具有合法稳定职业、合法稳定住所并连续</w:t>
      </w:r>
      <w:r>
        <w:rPr>
          <w:rFonts w:hint="eastAsia"/>
          <w:color w:val="333333"/>
          <w:sz w:val="17"/>
          <w:szCs w:val="17"/>
        </w:rPr>
        <w:t>3</w:t>
      </w:r>
      <w:r>
        <w:rPr>
          <w:rFonts w:hint="eastAsia"/>
          <w:color w:val="333333"/>
          <w:sz w:val="17"/>
          <w:szCs w:val="17"/>
        </w:rPr>
        <w:t>年以上持有我县居住证、按国家规定在我县参加社会保险累计</w:t>
      </w:r>
      <w:r>
        <w:rPr>
          <w:rFonts w:hint="eastAsia"/>
          <w:color w:val="333333"/>
          <w:sz w:val="17"/>
          <w:szCs w:val="17"/>
        </w:rPr>
        <w:t>3</w:t>
      </w:r>
      <w:r>
        <w:rPr>
          <w:rFonts w:hint="eastAsia"/>
          <w:color w:val="333333"/>
          <w:sz w:val="17"/>
          <w:szCs w:val="17"/>
        </w:rPr>
        <w:t>年以上），且其随迁子女在我县初中有</w:t>
      </w:r>
      <w:r>
        <w:rPr>
          <w:rFonts w:hint="eastAsia"/>
          <w:color w:val="333333"/>
          <w:sz w:val="17"/>
          <w:szCs w:val="17"/>
        </w:rPr>
        <w:t>3</w:t>
      </w:r>
      <w:r>
        <w:rPr>
          <w:rFonts w:hint="eastAsia"/>
          <w:color w:val="333333"/>
          <w:sz w:val="17"/>
          <w:szCs w:val="17"/>
        </w:rPr>
        <w:t>年完整初中学籍的，不论何地户籍，其随迁子女从</w:t>
      </w:r>
      <w:r>
        <w:rPr>
          <w:rFonts w:hint="eastAsia"/>
          <w:color w:val="333333"/>
          <w:sz w:val="17"/>
          <w:szCs w:val="17"/>
        </w:rPr>
        <w:t>2016</w:t>
      </w:r>
      <w:r>
        <w:rPr>
          <w:rFonts w:hint="eastAsia"/>
          <w:color w:val="333333"/>
          <w:sz w:val="17"/>
          <w:szCs w:val="17"/>
        </w:rPr>
        <w:t>年起均可报考我县普通高中学校，并与本地户籍考生同等录取。</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（十五）进城务工人员随迁子女在完成九年义务教育后，不论户籍，可自由选择我县的中等职业学校接受全日制中等职业教育</w:t>
      </w:r>
      <w:r>
        <w:rPr>
          <w:rFonts w:hint="eastAsia"/>
          <w:color w:val="333333"/>
          <w:sz w:val="17"/>
          <w:szCs w:val="17"/>
        </w:rPr>
        <w:t>。</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（十六）为便利企业邀请外国人入境开展交流合作，县公安局在全县实施外国人口岸签证邀请单位备案登记制度，备案不设门槛，无论企业规模大小，都可办理备案，为企业邀请外国人入境开辟“绿色通道”。</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七）根据《新丰县户籍管理规定》和《新丰县户籍管理实施细则》，全面放开建制镇和县城落户限制条件，具有一定规模的大、中型企业可以为无自有产权房屋、无亲属可以投靠的企业就业人员申请开设企业集体户口。符合规定的非本地户籍人员的父母、配偶、子女均可随迁。并且对企业法人及其员工购房入户实行无面积限制，夫妻投靠无婚龄限制，直系亲属</w:t>
      </w:r>
      <w:r>
        <w:rPr>
          <w:rFonts w:hint="eastAsia"/>
          <w:color w:val="333333"/>
          <w:sz w:val="17"/>
          <w:szCs w:val="17"/>
        </w:rPr>
        <w:t>投靠无年龄限制。</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五、行政服务</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（十八）联合审批制度。落户我县的重大项目（不含房地产投资项目）由县行政服务中心协调各审批部门实施联合审批。联审内容包括：立项、规划、用地、环保、施工许可等审批事项。</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十九）一站式服务制。对每个来我县投资的企业，县经信局、县行政服务中心要安排专职团队，在项目选址、签约、落户审批、报批报建、办证、办照等方面提供“一站式”全程代办服务，并跟踪解决企业在建设和生产经营中遇到的问题。</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（二十）限时办结制度。凡符合产业政策、环境保护要求，材料齐全并通过技术审查的项目，税务、质监、工商部</w:t>
      </w:r>
      <w:r>
        <w:rPr>
          <w:rFonts w:hint="eastAsia"/>
          <w:color w:val="333333"/>
          <w:sz w:val="17"/>
          <w:szCs w:val="17"/>
        </w:rPr>
        <w:t>门在</w:t>
      </w:r>
      <w:r>
        <w:rPr>
          <w:rFonts w:hint="eastAsia"/>
          <w:color w:val="333333"/>
          <w:sz w:val="17"/>
          <w:szCs w:val="17"/>
        </w:rPr>
        <w:t>5</w:t>
      </w:r>
      <w:r>
        <w:rPr>
          <w:rFonts w:hint="eastAsia"/>
          <w:color w:val="333333"/>
          <w:sz w:val="17"/>
          <w:szCs w:val="17"/>
        </w:rPr>
        <w:t>个工作日内完成审批，办结营业执照手续。对其他县级审批权限事项，由县行政服务中心负责协调、督促各有关部门加快审批。</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（二十一）联席会议制度。统筹全县招商引资工作，推动项目落地投产，并强化对企业的服务。联席会议每月召开一次。</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（二十二）政企对话机制。县主要领导与县各重点项目负责人建立定期对话沟通机制，对重点项目建设过程中遇到的问题“特事特办，急事急办，一抓到底”。</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（二十三）投诉机制。县招商引资工作联席会议办公室内设投诉电话，接到投诉后在</w:t>
      </w:r>
      <w:r>
        <w:rPr>
          <w:rFonts w:hint="eastAsia"/>
          <w:color w:val="333333"/>
          <w:sz w:val="17"/>
          <w:szCs w:val="17"/>
        </w:rPr>
        <w:t>10</w:t>
      </w:r>
      <w:r>
        <w:rPr>
          <w:rFonts w:hint="eastAsia"/>
          <w:color w:val="333333"/>
          <w:sz w:val="17"/>
          <w:szCs w:val="17"/>
        </w:rPr>
        <w:t>个工作日内办结，为投资者提供全程的个性化服务。</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六、园区配套</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对落户我县产业基地、工业园区的企业，提供以下配套：</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四）供水。供水设施由园区开发主体和企业分段负责。其中：园区开发主体负责园区内主管道及主管道至企业红线的分管道铺设；企业负责企业红线以内供水设施（含计量水表）的建设。供水行政主管部门与园区开发主体协同将自来水主管道铺设至园区红线。县自来水公司为主管道至分管道的开口提供优惠服务（接管停水费按</w:t>
      </w:r>
      <w:r>
        <w:rPr>
          <w:rFonts w:hint="eastAsia"/>
          <w:color w:val="333333"/>
          <w:sz w:val="17"/>
          <w:szCs w:val="17"/>
        </w:rPr>
        <w:t>50%</w:t>
      </w:r>
      <w:r>
        <w:rPr>
          <w:rFonts w:hint="eastAsia"/>
          <w:color w:val="333333"/>
          <w:sz w:val="17"/>
          <w:szCs w:val="17"/>
        </w:rPr>
        <w:t>收取）。</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（二十五）供电。供电设施由供电部门、园区管理机构和企业分段负责建设。供电部门依据园区的总体规划负责架设或敷设高压供电网。</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（二十六）道路。园区开发主体</w:t>
      </w:r>
      <w:r>
        <w:rPr>
          <w:rFonts w:hint="eastAsia"/>
          <w:color w:val="333333"/>
          <w:sz w:val="17"/>
          <w:szCs w:val="17"/>
        </w:rPr>
        <w:t>负责园区内主干道路和支干道路的建设；企业负责企业至主干道路或支干道之间的道路建设，并对其所铺设的道路和联接干道的道口实行“四包”（包绿化完好、包排水畅通、包道路净化、包路面养护）。</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七）邮政、通讯、有线电视、燃气由服务提供单位负责建设到企业红线边。燃气服务部门应根据企业需求，制定燃气发展规划，负责铺设燃气主管道网到园区。企业按照县物价部门有关规定缴交燃气配套工程建设费。</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（二十八）环保。园区开发主体按照园区总体规划负责公共环保设施建设。企业负责其投资项目环保设施的建设，项目投产后排放的主要污染物应达到</w:t>
      </w:r>
      <w:r>
        <w:rPr>
          <w:rFonts w:hint="eastAsia"/>
          <w:color w:val="333333"/>
          <w:sz w:val="17"/>
          <w:szCs w:val="17"/>
        </w:rPr>
        <w:t>国家或地方规定的排放标准和环保部门核定的排放总量。</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（二十九）治安。公安机关进驻园区设立治安服务警务区，确保园区社会治安稳定。</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七、鼓励中介招商</w:t>
      </w:r>
      <w:r>
        <w:rPr>
          <w:rFonts w:hint="eastAsia"/>
          <w:color w:val="333333"/>
          <w:sz w:val="17"/>
          <w:szCs w:val="17"/>
        </w:rPr>
        <w:t> </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（三十）鼓励各类商会、协会、企业和社会个人推荐项目到我县落户，对介绍并促成项目落户我县的引荐者，由县政府根据其引进项目的规模、效益等情况，由财政给予适当奖励。</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八、约束机制</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（三十一）在享受政策扶持期间，企业出现较大安全事故、环境污染事故或存在严重违反国家法律法规的行为，取消当年政策扶持资格。</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（三十二）自供地之日起，因土地使用者原因造成土地闲置满</w:t>
      </w:r>
      <w:r>
        <w:rPr>
          <w:rFonts w:hint="eastAsia"/>
          <w:color w:val="333333"/>
          <w:sz w:val="17"/>
          <w:szCs w:val="17"/>
        </w:rPr>
        <w:t>1</w:t>
      </w:r>
      <w:r>
        <w:rPr>
          <w:rFonts w:hint="eastAsia"/>
          <w:color w:val="333333"/>
          <w:sz w:val="17"/>
          <w:szCs w:val="17"/>
        </w:rPr>
        <w:t>年不满</w:t>
      </w:r>
      <w:r>
        <w:rPr>
          <w:rFonts w:hint="eastAsia"/>
          <w:color w:val="333333"/>
          <w:sz w:val="17"/>
          <w:szCs w:val="17"/>
        </w:rPr>
        <w:t>2</w:t>
      </w:r>
      <w:r>
        <w:rPr>
          <w:rFonts w:hint="eastAsia"/>
          <w:color w:val="333333"/>
          <w:sz w:val="17"/>
          <w:szCs w:val="17"/>
        </w:rPr>
        <w:t>年的</w:t>
      </w:r>
      <w:r>
        <w:rPr>
          <w:rFonts w:hint="eastAsia"/>
          <w:color w:val="333333"/>
          <w:sz w:val="17"/>
          <w:szCs w:val="17"/>
        </w:rPr>
        <w:t>，由国土部门按出让土地价款的</w:t>
      </w:r>
      <w:r>
        <w:rPr>
          <w:rFonts w:hint="eastAsia"/>
          <w:color w:val="333333"/>
          <w:sz w:val="17"/>
          <w:szCs w:val="17"/>
        </w:rPr>
        <w:t>20%</w:t>
      </w:r>
      <w:r>
        <w:rPr>
          <w:rFonts w:hint="eastAsia"/>
          <w:color w:val="333333"/>
          <w:sz w:val="17"/>
          <w:szCs w:val="17"/>
        </w:rPr>
        <w:t>征收土地闲置费；因土地使用者原因造成土地闲置满</w:t>
      </w:r>
      <w:r>
        <w:rPr>
          <w:rFonts w:hint="eastAsia"/>
          <w:color w:val="333333"/>
          <w:sz w:val="17"/>
          <w:szCs w:val="17"/>
        </w:rPr>
        <w:t>2</w:t>
      </w:r>
      <w:r>
        <w:rPr>
          <w:rFonts w:hint="eastAsia"/>
          <w:color w:val="333333"/>
          <w:sz w:val="17"/>
          <w:szCs w:val="17"/>
        </w:rPr>
        <w:t>年的，由国土部门依法无偿收回土地使用权。</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九、其他</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（三十三）对县政府以</w:t>
      </w:r>
      <w:r>
        <w:rPr>
          <w:rFonts w:hint="eastAsia"/>
          <w:color w:val="333333"/>
          <w:sz w:val="17"/>
          <w:szCs w:val="17"/>
        </w:rPr>
        <w:t> </w:t>
      </w:r>
      <w:r>
        <w:rPr>
          <w:rFonts w:hint="eastAsia"/>
          <w:color w:val="333333"/>
          <w:sz w:val="17"/>
          <w:szCs w:val="17"/>
        </w:rPr>
        <w:t>“一事一议”“一企一策”引进的企业优先落实我县民营企业的各项政策，以弥补政策变化不能兑现的优惠损失。</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（三十四）来我县投资建设的生产型企业除享受国家和省市制定的各项优惠政策外，同时享受本措施的相关优惠。本措施由县经信局负责解释。</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（三十五）本措施试行时间一年。</w:t>
      </w:r>
    </w:p>
    <w:p w:rsidR="00000000" w:rsidRDefault="00575E18">
      <w:pPr>
        <w:pStyle w:val="a5"/>
        <w:shd w:val="clear" w:color="auto" w:fill="FFFFFF"/>
        <w:ind w:firstLine="480"/>
        <w:divId w:val="281112539"/>
        <w:rPr>
          <w:rFonts w:hint="eastAsia"/>
          <w:color w:val="333333"/>
          <w:sz w:val="17"/>
          <w:szCs w:val="17"/>
        </w:rPr>
      </w:pPr>
      <w:r>
        <w:rPr>
          <w:rFonts w:hint="eastAsia"/>
          <w:color w:val="333333"/>
          <w:sz w:val="17"/>
          <w:szCs w:val="17"/>
        </w:rPr>
        <w:t>本措施自公布之日起执行。</w:t>
      </w:r>
      <w:r>
        <w:rPr>
          <w:rFonts w:hint="eastAsia"/>
          <w:color w:val="333333"/>
          <w:sz w:val="17"/>
          <w:szCs w:val="17"/>
        </w:rPr>
        <w:t>2016</w:t>
      </w:r>
      <w:r>
        <w:rPr>
          <w:rFonts w:hint="eastAsia"/>
          <w:color w:val="333333"/>
          <w:sz w:val="17"/>
          <w:szCs w:val="17"/>
        </w:rPr>
        <w:t>年</w:t>
      </w:r>
      <w:r>
        <w:rPr>
          <w:rFonts w:hint="eastAsia"/>
          <w:color w:val="333333"/>
          <w:sz w:val="17"/>
          <w:szCs w:val="17"/>
        </w:rPr>
        <w:t>3</w:t>
      </w:r>
      <w:r>
        <w:rPr>
          <w:rFonts w:hint="eastAsia"/>
          <w:color w:val="333333"/>
          <w:sz w:val="17"/>
          <w:szCs w:val="17"/>
        </w:rPr>
        <w:t>月</w:t>
      </w:r>
      <w:r>
        <w:rPr>
          <w:rFonts w:hint="eastAsia"/>
          <w:color w:val="333333"/>
          <w:sz w:val="17"/>
          <w:szCs w:val="17"/>
        </w:rPr>
        <w:t>28</w:t>
      </w:r>
      <w:r>
        <w:rPr>
          <w:rFonts w:hint="eastAsia"/>
          <w:color w:val="333333"/>
          <w:sz w:val="17"/>
          <w:szCs w:val="17"/>
        </w:rPr>
        <w:t>日县人民政府印发的《关于进一步优化新丰县投资营商环境</w:t>
      </w:r>
      <w:r>
        <w:rPr>
          <w:rFonts w:hint="eastAsia"/>
          <w:color w:val="333333"/>
          <w:sz w:val="17"/>
          <w:szCs w:val="17"/>
        </w:rPr>
        <w:t>的具体措施（试行）》（新府〔</w:t>
      </w:r>
      <w:r>
        <w:rPr>
          <w:rFonts w:hint="eastAsia"/>
          <w:color w:val="333333"/>
          <w:sz w:val="17"/>
          <w:szCs w:val="17"/>
        </w:rPr>
        <w:t>2016</w:t>
      </w:r>
      <w:r>
        <w:rPr>
          <w:rFonts w:hint="eastAsia"/>
          <w:color w:val="333333"/>
          <w:sz w:val="17"/>
          <w:szCs w:val="17"/>
        </w:rPr>
        <w:t>〕</w:t>
      </w:r>
      <w:r>
        <w:rPr>
          <w:rFonts w:hint="eastAsia"/>
          <w:color w:val="333333"/>
          <w:sz w:val="17"/>
          <w:szCs w:val="17"/>
        </w:rPr>
        <w:t>18</w:t>
      </w:r>
      <w:r>
        <w:rPr>
          <w:rFonts w:hint="eastAsia"/>
          <w:color w:val="333333"/>
          <w:sz w:val="17"/>
          <w:szCs w:val="17"/>
        </w:rPr>
        <w:t>号）同时废止。</w:t>
      </w:r>
    </w:p>
    <w:p w:rsidR="00000000" w:rsidRDefault="00575E18">
      <w:pPr>
        <w:pStyle w:val="a5"/>
        <w:shd w:val="clear" w:color="auto" w:fill="FFFFFF"/>
        <w:divId w:val="281112539"/>
        <w:rPr>
          <w:rFonts w:hint="eastAsia"/>
          <w:color w:val="333333"/>
          <w:sz w:val="17"/>
          <w:szCs w:val="17"/>
        </w:rPr>
      </w:pPr>
    </w:p>
    <w:p w:rsidR="00000000" w:rsidRDefault="00E6390C">
      <w:pPr>
        <w:rPr>
          <w:rFonts w:hint="eastAsia"/>
        </w:rPr>
      </w:pPr>
      <w:r>
        <w:rPr>
          <w:rFonts w:hint="eastAsia"/>
          <w:color w:val="333333"/>
          <w:sz w:val="17"/>
          <w:szCs w:val="17"/>
        </w:rPr>
        <w:pic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E6390C"/>
    <w:rsid w:val="00575E18"/>
    <w:rsid w:val="00E639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3333"/>
      <w:u w:val="none"/>
      <w:effect w:val="none"/>
    </w:rPr>
  </w:style>
  <w:style w:type="character" w:styleId="a4">
    <w:name w:val="FollowedHyperlink"/>
    <w:basedOn w:val="a0"/>
    <w:uiPriority w:val="99"/>
    <w:semiHidden/>
    <w:unhideWhenUsed/>
    <w:rPr>
      <w:strike w:val="0"/>
      <w:dstrike w:val="0"/>
      <w:color w:val="333333"/>
      <w:u w:val="none"/>
      <w:effect w:val="none"/>
    </w:rPr>
  </w:style>
  <w:style w:type="paragraph" w:styleId="a5">
    <w:name w:val="Normal (Web)"/>
    <w:basedOn w:val="a"/>
    <w:uiPriority w:val="99"/>
    <w:semiHidden/>
    <w:unhideWhenUsed/>
    <w:pPr>
      <w:spacing w:before="100" w:beforeAutospacing="1" w:after="100" w:afterAutospacing="1"/>
    </w:pPr>
  </w:style>
  <w:style w:type="paragraph" w:customStyle="1" w:styleId="swiper-container">
    <w:name w:val="swiper-container"/>
    <w:basedOn w:val="a"/>
  </w:style>
  <w:style w:type="paragraph" w:customStyle="1" w:styleId="swiper-wrapper">
    <w:name w:val="swiper-wrapper"/>
    <w:basedOn w:val="a"/>
    <w:pPr>
      <w:spacing w:before="100" w:beforeAutospacing="1" w:after="100" w:afterAutospacing="1"/>
    </w:pPr>
  </w:style>
  <w:style w:type="paragraph" w:customStyle="1" w:styleId="bg-g">
    <w:name w:val="bg-g"/>
    <w:basedOn w:val="a"/>
    <w:pPr>
      <w:shd w:val="clear" w:color="auto" w:fill="ECFCEC"/>
      <w:spacing w:before="100" w:beforeAutospacing="1" w:after="100" w:afterAutospacing="1"/>
    </w:pPr>
  </w:style>
  <w:style w:type="paragraph" w:customStyle="1" w:styleId="bg-w">
    <w:name w:val="bg-w"/>
    <w:basedOn w:val="a"/>
    <w:pPr>
      <w:shd w:val="clear" w:color="auto" w:fill="FFFFFF"/>
      <w:spacing w:before="100" w:beforeAutospacing="1" w:after="100" w:afterAutospacing="1"/>
    </w:pPr>
  </w:style>
  <w:style w:type="paragraph" w:customStyle="1" w:styleId="header">
    <w:name w:val="header"/>
    <w:basedOn w:val="a"/>
    <w:pPr>
      <w:spacing w:before="100" w:beforeAutospacing="1" w:after="100" w:afterAutospacing="1"/>
    </w:pPr>
    <w:rPr>
      <w:rFonts w:ascii="微软雅黑" w:eastAsia="微软雅黑" w:hAnsi="微软雅黑"/>
    </w:rPr>
  </w:style>
  <w:style w:type="paragraph" w:customStyle="1" w:styleId="banner">
    <w:name w:val="banner"/>
    <w:basedOn w:val="a"/>
  </w:style>
  <w:style w:type="paragraph" w:customStyle="1" w:styleId="logo">
    <w:name w:val="logo"/>
    <w:basedOn w:val="a"/>
    <w:pPr>
      <w:spacing w:before="972" w:after="100" w:afterAutospacing="1"/>
      <w:ind w:left="1068"/>
    </w:pPr>
  </w:style>
  <w:style w:type="paragraph" w:customStyle="1" w:styleId="nav">
    <w:name w:val="nav"/>
    <w:basedOn w:val="a"/>
    <w:pPr>
      <w:shd w:val="clear" w:color="auto" w:fill="F9F9F9"/>
      <w:spacing w:before="100" w:beforeAutospacing="1" w:after="100" w:afterAutospacing="1"/>
    </w:pPr>
    <w:rPr>
      <w:rFonts w:ascii="微软雅黑" w:eastAsia="微软雅黑" w:hAnsi="微软雅黑"/>
    </w:rPr>
  </w:style>
  <w:style w:type="paragraph" w:customStyle="1" w:styleId="footer">
    <w:name w:val="footer"/>
    <w:basedOn w:val="a"/>
    <w:pPr>
      <w:shd w:val="clear" w:color="auto" w:fill="FFFFFF"/>
    </w:pPr>
  </w:style>
  <w:style w:type="paragraph" w:customStyle="1" w:styleId="main">
    <w:name w:val="main"/>
    <w:basedOn w:val="a"/>
    <w:pPr>
      <w:shd w:val="clear" w:color="auto" w:fill="FFFFFF"/>
    </w:pPr>
  </w:style>
  <w:style w:type="paragraph" w:customStyle="1" w:styleId="sidebar">
    <w:name w:val="sidebar"/>
    <w:basedOn w:val="a"/>
    <w:pPr>
      <w:spacing w:before="100" w:beforeAutospacing="1" w:after="100" w:afterAutospacing="1"/>
    </w:pPr>
  </w:style>
  <w:style w:type="paragraph" w:customStyle="1" w:styleId="container">
    <w:name w:val="container"/>
    <w:basedOn w:val="a"/>
    <w:pPr>
      <w:shd w:val="clear" w:color="auto" w:fill="FFFFFF"/>
      <w:spacing w:before="100" w:beforeAutospacing="1" w:after="100" w:afterAutospacing="1"/>
    </w:pPr>
  </w:style>
  <w:style w:type="paragraph" w:customStyle="1" w:styleId="video">
    <w:name w:val="video"/>
    <w:basedOn w:val="a"/>
    <w:pPr>
      <w:spacing w:before="100" w:beforeAutospacing="1" w:after="100" w:afterAutospacing="1"/>
      <w:jc w:val="center"/>
    </w:pPr>
  </w:style>
  <w:style w:type="paragraph" w:customStyle="1" w:styleId="ad">
    <w:name w:val="ad"/>
    <w:basedOn w:val="a"/>
    <w:pPr>
      <w:spacing w:after="240"/>
      <w:ind w:left="240" w:right="240"/>
    </w:pPr>
  </w:style>
  <w:style w:type="paragraph" w:customStyle="1" w:styleId="adv">
    <w:name w:val="adv"/>
    <w:basedOn w:val="a"/>
    <w:pPr>
      <w:spacing w:after="240"/>
      <w:ind w:left="240" w:right="240"/>
    </w:pPr>
  </w:style>
  <w:style w:type="paragraph" w:customStyle="1" w:styleId="box-channel">
    <w:name w:val="box-channel"/>
    <w:basedOn w:val="a"/>
    <w:pPr>
      <w:spacing w:before="100" w:beforeAutospacing="1" w:after="100" w:afterAutospacing="1"/>
      <w:ind w:left="180"/>
    </w:pPr>
  </w:style>
  <w:style w:type="paragraph" w:customStyle="1" w:styleId="box-300">
    <w:name w:val="box-300"/>
    <w:basedOn w:val="a"/>
    <w:pPr>
      <w:spacing w:before="100" w:beforeAutospacing="1" w:after="100" w:afterAutospacing="1"/>
    </w:pPr>
  </w:style>
  <w:style w:type="paragraph" w:customStyle="1" w:styleId="box-325">
    <w:name w:val="box-325"/>
    <w:basedOn w:val="a"/>
    <w:pPr>
      <w:spacing w:before="100" w:beforeAutospacing="1" w:after="100" w:afterAutospacing="1"/>
    </w:pPr>
  </w:style>
  <w:style w:type="paragraph" w:customStyle="1" w:styleId="box-355">
    <w:name w:val="box-355"/>
    <w:basedOn w:val="a"/>
    <w:pPr>
      <w:spacing w:before="100" w:beforeAutospacing="1" w:after="100" w:afterAutospacing="1"/>
    </w:pPr>
  </w:style>
  <w:style w:type="paragraph" w:customStyle="1" w:styleId="box-420">
    <w:name w:val="box-420"/>
    <w:basedOn w:val="a"/>
    <w:pPr>
      <w:spacing w:before="100" w:beforeAutospacing="1" w:after="100" w:afterAutospacing="1"/>
    </w:pPr>
  </w:style>
  <w:style w:type="paragraph" w:customStyle="1" w:styleId="box-460">
    <w:name w:val="box-460"/>
    <w:basedOn w:val="a"/>
    <w:pPr>
      <w:spacing w:before="100" w:beforeAutospacing="1" w:after="100" w:afterAutospacing="1"/>
    </w:pPr>
  </w:style>
  <w:style w:type="paragraph" w:customStyle="1" w:styleId="box-520">
    <w:name w:val="box-520"/>
    <w:basedOn w:val="a"/>
    <w:pPr>
      <w:spacing w:before="100" w:beforeAutospacing="1" w:after="100" w:afterAutospacing="1"/>
    </w:pPr>
  </w:style>
  <w:style w:type="paragraph" w:customStyle="1" w:styleId="box-570">
    <w:name w:val="box-570"/>
    <w:basedOn w:val="a"/>
    <w:pPr>
      <w:spacing w:before="100" w:beforeAutospacing="1" w:after="100" w:afterAutospacing="1"/>
    </w:pPr>
  </w:style>
  <w:style w:type="paragraph" w:customStyle="1" w:styleId="box-640">
    <w:name w:val="box-640"/>
    <w:basedOn w:val="a"/>
    <w:pPr>
      <w:spacing w:before="100" w:beforeAutospacing="1" w:after="100" w:afterAutospacing="1"/>
    </w:pPr>
  </w:style>
  <w:style w:type="paragraph" w:customStyle="1" w:styleId="box-680">
    <w:name w:val="box-680"/>
    <w:basedOn w:val="a"/>
    <w:pPr>
      <w:spacing w:before="100" w:beforeAutospacing="1" w:after="100" w:afterAutospacing="1"/>
    </w:pPr>
  </w:style>
  <w:style w:type="paragraph" w:customStyle="1" w:styleId="box-740">
    <w:name w:val="box-740"/>
    <w:basedOn w:val="a"/>
    <w:pPr>
      <w:spacing w:before="100" w:beforeAutospacing="1" w:after="100" w:afterAutospacing="1"/>
    </w:pPr>
  </w:style>
  <w:style w:type="paragraph" w:customStyle="1" w:styleId="box-dtyw">
    <w:name w:val="box-dtyw"/>
    <w:basedOn w:val="a"/>
    <w:pPr>
      <w:spacing w:before="100" w:beforeAutospacing="1" w:after="100" w:afterAutospacing="1"/>
    </w:pPr>
  </w:style>
  <w:style w:type="paragraph" w:customStyle="1" w:styleId="box-ldzc">
    <w:name w:val="box-ldzc"/>
    <w:basedOn w:val="a"/>
    <w:pPr>
      <w:shd w:val="clear" w:color="auto" w:fill="F3F4F6"/>
      <w:ind w:left="360" w:right="360"/>
    </w:pPr>
  </w:style>
  <w:style w:type="paragraph" w:customStyle="1" w:styleId="box-rdzt">
    <w:name w:val="box-rdzt"/>
    <w:basedOn w:val="a"/>
    <w:pPr>
      <w:spacing w:before="100" w:beforeAutospacing="1" w:after="100" w:afterAutospacing="1"/>
    </w:pPr>
  </w:style>
  <w:style w:type="paragraph" w:customStyle="1" w:styleId="box-tt">
    <w:name w:val="box-tt"/>
    <w:basedOn w:val="a"/>
    <w:pPr>
      <w:shd w:val="clear" w:color="auto" w:fill="FFFFFF"/>
      <w:spacing w:before="100" w:beforeAutospacing="1" w:after="100" w:afterAutospacing="1"/>
    </w:pPr>
  </w:style>
  <w:style w:type="paragraph" w:customStyle="1" w:styleId="box-ty">
    <w:name w:val="box-ty"/>
    <w:basedOn w:val="a"/>
    <w:pPr>
      <w:spacing w:before="100" w:beforeAutospacing="1" w:after="100" w:afterAutospacing="1"/>
    </w:pPr>
  </w:style>
  <w:style w:type="paragraph" w:customStyle="1" w:styleId="box-xfyj">
    <w:name w:val="box-xfyj"/>
    <w:basedOn w:val="a"/>
    <w:pPr>
      <w:spacing w:before="100" w:beforeAutospacing="1" w:after="100" w:afterAutospacing="1"/>
    </w:pPr>
  </w:style>
  <w:style w:type="paragraph" w:customStyle="1" w:styleId="box-xmz">
    <w:name w:val="box-xmz"/>
    <w:basedOn w:val="a"/>
    <w:pPr>
      <w:spacing w:before="100" w:beforeAutospacing="1" w:after="100" w:afterAutospacing="1"/>
    </w:pPr>
  </w:style>
  <w:style w:type="paragraph" w:customStyle="1" w:styleId="box-wz">
    <w:name w:val="box-wz"/>
    <w:basedOn w:val="a"/>
    <w:pPr>
      <w:spacing w:before="100" w:beforeAutospacing="1" w:after="100" w:afterAutospacing="1"/>
    </w:pPr>
  </w:style>
  <w:style w:type="paragraph" w:customStyle="1" w:styleId="box-zwgk">
    <w:name w:val="box-zwgk"/>
    <w:basedOn w:val="a"/>
    <w:pPr>
      <w:spacing w:before="100" w:beforeAutospacing="1" w:after="100" w:afterAutospacing="1"/>
    </w:pPr>
  </w:style>
  <w:style w:type="paragraph" w:customStyle="1" w:styleId="box-jplx">
    <w:name w:val="box-jplx"/>
    <w:basedOn w:val="a"/>
    <w:pPr>
      <w:spacing w:before="100" w:beforeAutospacing="1" w:after="100" w:afterAutospacing="1"/>
    </w:pPr>
  </w:style>
  <w:style w:type="paragraph" w:customStyle="1" w:styleId="box-qa">
    <w:name w:val="box-qa"/>
    <w:basedOn w:val="a"/>
    <w:rPr>
      <w:rFonts w:ascii="微软雅黑" w:eastAsia="微软雅黑" w:hAnsi="微软雅黑"/>
    </w:rPr>
  </w:style>
  <w:style w:type="paragraph" w:customStyle="1" w:styleId="box-question">
    <w:name w:val="box-question"/>
    <w:basedOn w:val="a"/>
    <w:pPr>
      <w:pBdr>
        <w:top w:val="single" w:sz="4" w:space="0" w:color="DDDDDD"/>
      </w:pBdr>
      <w:spacing w:before="100" w:beforeAutospacing="1" w:after="100" w:afterAutospacing="1" w:line="432" w:lineRule="atLeast"/>
    </w:pPr>
    <w:rPr>
      <w:sz w:val="19"/>
      <w:szCs w:val="19"/>
    </w:rPr>
  </w:style>
  <w:style w:type="paragraph" w:customStyle="1" w:styleId="box-cz">
    <w:name w:val="box-cz"/>
    <w:basedOn w:val="a"/>
    <w:pPr>
      <w:ind w:left="240" w:right="240"/>
    </w:pPr>
  </w:style>
  <w:style w:type="paragraph" w:customStyle="1" w:styleId="comment">
    <w:name w:val="comment"/>
    <w:basedOn w:val="a"/>
    <w:pPr>
      <w:spacing w:before="100" w:beforeAutospacing="1" w:after="100" w:afterAutospacing="1" w:line="288" w:lineRule="atLeast"/>
    </w:pPr>
    <w:rPr>
      <w:sz w:val="17"/>
      <w:szCs w:val="17"/>
    </w:rPr>
  </w:style>
  <w:style w:type="paragraph" w:customStyle="1" w:styleId="comment-title">
    <w:name w:val="comment-title"/>
    <w:basedOn w:val="a"/>
    <w:pPr>
      <w:pBdr>
        <w:top w:val="single" w:sz="4" w:space="6" w:color="DDDDDD"/>
      </w:pBdr>
      <w:shd w:val="clear" w:color="auto" w:fill="F6F6F6"/>
      <w:spacing w:before="100" w:beforeAutospacing="1" w:after="100" w:afterAutospacing="1"/>
    </w:pPr>
  </w:style>
  <w:style w:type="paragraph" w:customStyle="1" w:styleId="comment-subtitle">
    <w:name w:val="comment-subtitle"/>
    <w:basedOn w:val="a"/>
    <w:pPr>
      <w:spacing w:before="100" w:beforeAutospacing="1" w:after="100" w:afterAutospacing="1"/>
    </w:pPr>
    <w:rPr>
      <w:b/>
      <w:bCs/>
      <w:color w:val="008800"/>
    </w:rPr>
  </w:style>
  <w:style w:type="paragraph" w:customStyle="1" w:styleId="form">
    <w:name w:val="form"/>
    <w:basedOn w:val="a"/>
    <w:pPr>
      <w:spacing w:after="240"/>
      <w:ind w:left="240" w:right="240"/>
    </w:pPr>
    <w:rPr>
      <w:sz w:val="17"/>
      <w:szCs w:val="17"/>
    </w:rPr>
  </w:style>
  <w:style w:type="paragraph" w:customStyle="1" w:styleId="link1">
    <w:name w:val="link1"/>
    <w:basedOn w:val="a"/>
    <w:pPr>
      <w:spacing w:before="100" w:beforeAutospacing="1" w:after="100" w:afterAutospacing="1"/>
    </w:pPr>
  </w:style>
  <w:style w:type="paragraph" w:customStyle="1" w:styleId="list1">
    <w:name w:val="list1"/>
    <w:basedOn w:val="a"/>
    <w:pPr>
      <w:spacing w:before="100" w:beforeAutospacing="1" w:after="100" w:afterAutospacing="1" w:line="408" w:lineRule="atLeast"/>
    </w:pPr>
    <w:rPr>
      <w:rFonts w:ascii="新宋体" w:eastAsia="新宋体" w:hAnsi="新宋体"/>
    </w:rPr>
  </w:style>
  <w:style w:type="paragraph" w:customStyle="1" w:styleId="top-line">
    <w:name w:val="top-line"/>
    <w:basedOn w:val="a"/>
    <w:pPr>
      <w:shd w:val="clear" w:color="auto" w:fill="F2F4F6"/>
      <w:spacing w:before="100" w:beforeAutospacing="1" w:after="100" w:afterAutospacing="1"/>
    </w:pPr>
  </w:style>
  <w:style w:type="paragraph" w:customStyle="1" w:styleId="list2">
    <w:name w:val="list2"/>
    <w:basedOn w:val="a"/>
    <w:pPr>
      <w:ind w:left="60" w:right="60"/>
    </w:pPr>
  </w:style>
  <w:style w:type="paragraph" w:customStyle="1" w:styleId="list5">
    <w:name w:val="list5"/>
    <w:basedOn w:val="a"/>
    <w:pPr>
      <w:spacing w:before="100" w:beforeAutospacing="1" w:after="100" w:afterAutospacing="1" w:line="816" w:lineRule="atLeast"/>
    </w:pPr>
  </w:style>
  <w:style w:type="paragraph" w:customStyle="1" w:styleId="list-link">
    <w:name w:val="list-link"/>
    <w:basedOn w:val="a"/>
    <w:pPr>
      <w:spacing w:before="100" w:beforeAutospacing="1" w:after="100" w:afterAutospacing="1"/>
    </w:pPr>
  </w:style>
  <w:style w:type="paragraph" w:customStyle="1" w:styleId="list-search">
    <w:name w:val="list-search"/>
    <w:basedOn w:val="a"/>
    <w:pPr>
      <w:spacing w:before="100" w:beforeAutospacing="1" w:after="100" w:afterAutospacing="1" w:line="360" w:lineRule="atLeast"/>
    </w:pPr>
  </w:style>
  <w:style w:type="paragraph" w:customStyle="1" w:styleId="list-lyxf">
    <w:name w:val="list-lyxf"/>
    <w:basedOn w:val="a"/>
    <w:pPr>
      <w:spacing w:before="100" w:beforeAutospacing="1" w:after="100" w:afterAutospacing="1"/>
    </w:pPr>
  </w:style>
  <w:style w:type="paragraph" w:customStyle="1" w:styleId="list-xxgk">
    <w:name w:val="list-xxgk"/>
    <w:basedOn w:val="a"/>
    <w:pPr>
      <w:spacing w:after="120"/>
      <w:ind w:left="120" w:right="120"/>
    </w:pPr>
  </w:style>
  <w:style w:type="paragraph" w:customStyle="1" w:styleId="list-wsbs">
    <w:name w:val="list-wsbs"/>
    <w:basedOn w:val="a"/>
    <w:pPr>
      <w:pBdr>
        <w:top w:val="single" w:sz="4" w:space="0" w:color="DDDDDD"/>
        <w:right w:val="single" w:sz="4" w:space="0" w:color="DDDDDD"/>
      </w:pBdr>
      <w:spacing w:before="12" w:after="100" w:afterAutospacing="1"/>
    </w:pPr>
  </w:style>
  <w:style w:type="paragraph" w:customStyle="1" w:styleId="list-zjzc">
    <w:name w:val="list-zjzc"/>
    <w:basedOn w:val="a"/>
    <w:pPr>
      <w:spacing w:before="100" w:beforeAutospacing="1" w:after="100" w:afterAutospacing="1"/>
    </w:pPr>
  </w:style>
  <w:style w:type="paragraph" w:customStyle="1" w:styleId="list-zmhd">
    <w:name w:val="list-zmhd"/>
    <w:basedOn w:val="a"/>
    <w:pPr>
      <w:spacing w:before="100" w:beforeAutospacing="1" w:after="100" w:afterAutospacing="1"/>
    </w:pPr>
  </w:style>
  <w:style w:type="paragraph" w:customStyle="1" w:styleId="list-zwgk">
    <w:name w:val="list-zwgk"/>
    <w:basedOn w:val="a"/>
    <w:pPr>
      <w:ind w:left="120" w:right="120"/>
    </w:pPr>
  </w:style>
  <w:style w:type="paragraph" w:customStyle="1" w:styleId="list-ztfw">
    <w:name w:val="list-ztfw"/>
    <w:basedOn w:val="a"/>
    <w:pPr>
      <w:spacing w:before="100" w:beforeAutospacing="1" w:after="120"/>
    </w:pPr>
  </w:style>
  <w:style w:type="paragraph" w:customStyle="1" w:styleId="list-bmfw">
    <w:name w:val="list-bmfw"/>
    <w:basedOn w:val="a"/>
    <w:pPr>
      <w:spacing w:before="100" w:beforeAutospacing="1" w:after="100" w:afterAutospacing="1"/>
    </w:pPr>
  </w:style>
  <w:style w:type="paragraph" w:customStyle="1" w:styleId="list-yqlj">
    <w:name w:val="list-yqlj"/>
    <w:basedOn w:val="a"/>
    <w:pPr>
      <w:spacing w:before="100" w:beforeAutospacing="1" w:after="100" w:afterAutospacing="1"/>
    </w:pPr>
  </w:style>
  <w:style w:type="paragraph" w:customStyle="1" w:styleId="location">
    <w:name w:val="location"/>
    <w:basedOn w:val="a"/>
    <w:pPr>
      <w:pBdr>
        <w:bottom w:val="single" w:sz="4" w:space="0" w:color="DDDDDD"/>
      </w:pBdr>
      <w:spacing w:before="100" w:beforeAutospacing="1" w:after="100" w:afterAutospacing="1" w:line="480" w:lineRule="atLeast"/>
    </w:pPr>
    <w:rPr>
      <w:rFonts w:ascii="微软雅黑" w:eastAsia="微软雅黑" w:hAnsi="微软雅黑"/>
      <w:color w:val="999999"/>
      <w:sz w:val="19"/>
      <w:szCs w:val="19"/>
    </w:rPr>
  </w:style>
  <w:style w:type="paragraph" w:customStyle="1" w:styleId="page">
    <w:name w:val="page"/>
    <w:basedOn w:val="a"/>
    <w:pPr>
      <w:spacing w:before="100" w:beforeAutospacing="1" w:after="100" w:afterAutospacing="1" w:line="360" w:lineRule="atLeast"/>
    </w:pPr>
    <w:rPr>
      <w:color w:val="777777"/>
    </w:rPr>
  </w:style>
  <w:style w:type="paragraph" w:customStyle="1" w:styleId="pic1">
    <w:name w:val="pic1"/>
    <w:basedOn w:val="a"/>
    <w:pPr>
      <w:spacing w:before="100" w:beforeAutospacing="1" w:after="100" w:afterAutospacing="1"/>
    </w:pPr>
  </w:style>
  <w:style w:type="paragraph" w:customStyle="1" w:styleId="pic-zjzc">
    <w:name w:val="pic-zjzc"/>
    <w:basedOn w:val="a"/>
    <w:pPr>
      <w:spacing w:before="100" w:beforeAutospacing="1" w:after="100" w:afterAutospacing="1"/>
    </w:pPr>
  </w:style>
  <w:style w:type="paragraph" w:customStyle="1" w:styleId="pic-channel">
    <w:name w:val="pic-channel"/>
    <w:basedOn w:val="a"/>
  </w:style>
  <w:style w:type="paragraph" w:customStyle="1" w:styleId="search">
    <w:name w:val="search"/>
    <w:basedOn w:val="a"/>
    <w:pPr>
      <w:pBdr>
        <w:top w:val="single" w:sz="4" w:space="0" w:color="DDDDDD"/>
        <w:left w:val="single" w:sz="4" w:space="0" w:color="DDDDDD"/>
        <w:bottom w:val="single" w:sz="4" w:space="0" w:color="DDDDDD"/>
        <w:right w:val="single" w:sz="4" w:space="0" w:color="DDDDDD"/>
      </w:pBdr>
      <w:shd w:val="clear" w:color="auto" w:fill="FFFFFF"/>
    </w:pPr>
  </w:style>
  <w:style w:type="paragraph" w:customStyle="1" w:styleId="swiper1">
    <w:name w:val="swiper1"/>
    <w:basedOn w:val="a"/>
    <w:pPr>
      <w:spacing w:before="100" w:beforeAutospacing="1" w:after="100" w:afterAutospacing="1"/>
    </w:pPr>
  </w:style>
  <w:style w:type="paragraph" w:customStyle="1" w:styleId="swiper2">
    <w:name w:val="swiper2"/>
    <w:basedOn w:val="a"/>
    <w:pPr>
      <w:spacing w:before="100" w:beforeAutospacing="1" w:after="100" w:afterAutospacing="1"/>
    </w:pPr>
  </w:style>
  <w:style w:type="paragraph" w:customStyle="1" w:styleId="swiper-lyxf">
    <w:name w:val="swiper-lyxf"/>
    <w:basedOn w:val="a"/>
    <w:pPr>
      <w:pBdr>
        <w:top w:val="single" w:sz="4" w:space="0" w:color="DDDDDD"/>
        <w:left w:val="single" w:sz="4" w:space="0" w:color="DDDDDD"/>
        <w:bottom w:val="single" w:sz="4" w:space="0" w:color="DDDDDD"/>
        <w:right w:val="single" w:sz="4" w:space="0" w:color="DDDDDD"/>
      </w:pBdr>
      <w:spacing w:before="100" w:beforeAutospacing="1" w:after="100" w:afterAutospacing="1"/>
      <w:ind w:left="144"/>
    </w:pPr>
  </w:style>
  <w:style w:type="paragraph" w:customStyle="1" w:styleId="swiper-sygg">
    <w:name w:val="swiper-sygg"/>
    <w:basedOn w:val="a"/>
    <w:pPr>
      <w:spacing w:before="100" w:beforeAutospacing="1" w:after="100" w:afterAutospacing="1"/>
    </w:pPr>
  </w:style>
  <w:style w:type="paragraph" w:customStyle="1" w:styleId="swiper-yqlj">
    <w:name w:val="swiper-yqlj"/>
    <w:basedOn w:val="a"/>
    <w:pPr>
      <w:ind w:left="240" w:right="240"/>
    </w:pPr>
  </w:style>
  <w:style w:type="paragraph" w:customStyle="1" w:styleId="tab-cnt-item">
    <w:name w:val="tab-cnt-item"/>
    <w:basedOn w:val="a"/>
    <w:pPr>
      <w:spacing w:before="100" w:beforeAutospacing="1" w:after="100" w:afterAutospacing="1"/>
    </w:pPr>
    <w:rPr>
      <w:vanish/>
    </w:rPr>
  </w:style>
  <w:style w:type="paragraph" w:customStyle="1" w:styleId="title1">
    <w:name w:val="title1"/>
    <w:basedOn w:val="a"/>
    <w:pPr>
      <w:pBdr>
        <w:bottom w:val="single" w:sz="4" w:space="0" w:color="2E8209"/>
      </w:pBdr>
      <w:spacing w:before="100" w:beforeAutospacing="1" w:after="100" w:afterAutospacing="1" w:line="360" w:lineRule="atLeast"/>
    </w:pPr>
  </w:style>
  <w:style w:type="paragraph" w:customStyle="1" w:styleId="title2">
    <w:name w:val="title2"/>
    <w:basedOn w:val="a"/>
    <w:pPr>
      <w:pBdr>
        <w:bottom w:val="single" w:sz="4" w:space="0" w:color="DDDDDD"/>
      </w:pBdr>
      <w:shd w:val="clear" w:color="auto" w:fill="F6F6F6"/>
      <w:spacing w:before="100" w:beforeAutospacing="1" w:after="100" w:afterAutospacing="1"/>
    </w:pPr>
  </w:style>
  <w:style w:type="paragraph" w:customStyle="1" w:styleId="title3">
    <w:name w:val="title3"/>
    <w:basedOn w:val="a"/>
    <w:pPr>
      <w:pBdr>
        <w:top w:val="single" w:sz="4" w:space="0" w:color="DDDDDD"/>
        <w:bottom w:val="single" w:sz="4" w:space="0" w:color="DDDDDD"/>
      </w:pBdr>
      <w:spacing w:before="100" w:beforeAutospacing="1" w:after="100" w:afterAutospacing="1" w:line="708" w:lineRule="atLeast"/>
    </w:pPr>
  </w:style>
  <w:style w:type="paragraph" w:customStyle="1" w:styleId="title-channel">
    <w:name w:val="title-channel"/>
    <w:basedOn w:val="a"/>
    <w:pPr>
      <w:pBdr>
        <w:bottom w:val="single" w:sz="4" w:space="0" w:color="008800"/>
      </w:pBdr>
      <w:shd w:val="clear" w:color="auto" w:fill="F6F6F6"/>
      <w:spacing w:before="100" w:beforeAutospacing="1" w:after="96" w:line="480" w:lineRule="atLeast"/>
    </w:pPr>
    <w:rPr>
      <w:b/>
      <w:bCs/>
      <w:color w:val="008800"/>
      <w:sz w:val="19"/>
      <w:szCs w:val="19"/>
    </w:rPr>
  </w:style>
  <w:style w:type="paragraph" w:customStyle="1" w:styleId="vote">
    <w:name w:val="vote"/>
    <w:basedOn w:val="a"/>
    <w:pPr>
      <w:spacing w:before="100" w:beforeAutospacing="1" w:after="100" w:afterAutospacing="1" w:line="336" w:lineRule="atLeast"/>
    </w:pPr>
    <w:rPr>
      <w:color w:val="000000"/>
      <w:sz w:val="17"/>
      <w:szCs w:val="17"/>
    </w:rPr>
  </w:style>
  <w:style w:type="paragraph" w:customStyle="1" w:styleId="detail">
    <w:name w:val="detail"/>
    <w:basedOn w:val="a"/>
    <w:pPr>
      <w:spacing w:before="100" w:beforeAutospacing="1" w:after="100" w:afterAutospacing="1"/>
    </w:pPr>
    <w:rPr>
      <w:color w:val="DD0000"/>
    </w:rPr>
  </w:style>
  <w:style w:type="paragraph" w:customStyle="1" w:styleId="xfgk-list">
    <w:name w:val="xfgk-list"/>
    <w:basedOn w:val="a"/>
    <w:pPr>
      <w:pBdr>
        <w:top w:val="single" w:sz="4" w:space="0" w:color="008800"/>
        <w:left w:val="single" w:sz="4" w:space="0" w:color="008800"/>
        <w:bottom w:val="single" w:sz="4" w:space="0" w:color="008800"/>
        <w:right w:val="single" w:sz="4" w:space="0" w:color="008800"/>
      </w:pBdr>
      <w:spacing w:after="240" w:line="480" w:lineRule="atLeast"/>
      <w:ind w:left="240" w:right="240"/>
      <w:jc w:val="center"/>
    </w:pPr>
    <w:rPr>
      <w:color w:val="008800"/>
    </w:rPr>
  </w:style>
  <w:style w:type="paragraph" w:customStyle="1" w:styleId="zxxf-gqsp">
    <w:name w:val="zxxf-gqsp"/>
    <w:basedOn w:val="a"/>
    <w:pPr>
      <w:spacing w:before="100" w:beforeAutospacing="1" w:after="100" w:afterAutospacing="1"/>
      <w:ind w:right="240"/>
    </w:pPr>
  </w:style>
  <w:style w:type="paragraph" w:customStyle="1" w:styleId="box-zdtj">
    <w:name w:val="box-zdtj"/>
    <w:basedOn w:val="a"/>
    <w:pPr>
      <w:spacing w:before="100" w:beforeAutospacing="1" w:after="100" w:afterAutospacing="1"/>
    </w:pPr>
  </w:style>
  <w:style w:type="paragraph" w:customStyle="1" w:styleId="box-xfgk">
    <w:name w:val="box-xfgk"/>
    <w:basedOn w:val="a"/>
    <w:pPr>
      <w:spacing w:before="100" w:beforeAutospacing="1" w:after="100" w:afterAutospacing="1"/>
    </w:pPr>
  </w:style>
  <w:style w:type="paragraph" w:customStyle="1" w:styleId="box-qwys">
    <w:name w:val="box-qwys"/>
    <w:basedOn w:val="a"/>
    <w:pPr>
      <w:spacing w:before="100" w:beforeAutospacing="1" w:after="100" w:afterAutospacing="1"/>
    </w:pPr>
  </w:style>
  <w:style w:type="paragraph" w:customStyle="1" w:styleId="form1">
    <w:name w:val="form1"/>
    <w:basedOn w:val="a"/>
    <w:pPr>
      <w:pBdr>
        <w:top w:val="single" w:sz="4" w:space="0" w:color="AAAAAA"/>
        <w:left w:val="single" w:sz="4" w:space="0" w:color="AAAAAA"/>
      </w:pBdr>
      <w:shd w:val="clear" w:color="auto" w:fill="FBFBFB"/>
      <w:spacing w:before="100" w:beforeAutospacing="1" w:after="100" w:afterAutospacing="1"/>
    </w:pPr>
  </w:style>
  <w:style w:type="paragraph" w:customStyle="1" w:styleId="login">
    <w:name w:val="login"/>
    <w:basedOn w:val="a"/>
    <w:pPr>
      <w:spacing w:before="100" w:beforeAutospacing="1" w:after="100" w:afterAutospacing="1"/>
    </w:pPr>
    <w:rPr>
      <w:vanish/>
    </w:rPr>
  </w:style>
  <w:style w:type="paragraph" w:customStyle="1" w:styleId="logins">
    <w:name w:val="logins"/>
    <w:basedOn w:val="a"/>
    <w:pPr>
      <w:spacing w:before="100" w:beforeAutospacing="1" w:after="100" w:afterAutospacing="1"/>
    </w:pPr>
  </w:style>
  <w:style w:type="paragraph" w:customStyle="1" w:styleId="notice">
    <w:name w:val="notice"/>
    <w:basedOn w:val="a"/>
  </w:style>
  <w:style w:type="paragraph" w:customStyle="1" w:styleId="register">
    <w:name w:val="register"/>
    <w:basedOn w:val="a"/>
  </w:style>
  <w:style w:type="paragraph" w:customStyle="1" w:styleId="table4">
    <w:name w:val="table4"/>
    <w:basedOn w:val="a"/>
    <w:pPr>
      <w:spacing w:before="100" w:beforeAutospacing="1" w:after="100" w:afterAutospacing="1"/>
    </w:pPr>
    <w:rPr>
      <w:color w:val="000000"/>
      <w:sz w:val="17"/>
      <w:szCs w:val="17"/>
    </w:rPr>
  </w:style>
  <w:style w:type="paragraph" w:customStyle="1" w:styleId="boz-qwys-content">
    <w:name w:val="boz-qwys-content"/>
    <w:basedOn w:val="a"/>
    <w:pPr>
      <w:spacing w:before="100" w:beforeAutospacing="1" w:after="100" w:afterAutospacing="1" w:line="360" w:lineRule="atLeast"/>
      <w:ind w:firstLine="480"/>
    </w:pPr>
  </w:style>
  <w:style w:type="paragraph" w:customStyle="1" w:styleId="banner-cnt">
    <w:name w:val="banner-cnt"/>
    <w:basedOn w:val="a"/>
    <w:pPr>
      <w:spacing w:before="100" w:beforeAutospacing="1" w:after="100" w:afterAutospacing="1"/>
    </w:pPr>
  </w:style>
  <w:style w:type="paragraph" w:customStyle="1" w:styleId="banner-item">
    <w:name w:val="banner-item"/>
    <w:basedOn w:val="a"/>
    <w:pPr>
      <w:spacing w:before="100" w:beforeAutospacing="1" w:after="100" w:afterAutospacing="1"/>
    </w:pPr>
  </w:style>
  <w:style w:type="paragraph" w:customStyle="1" w:styleId="menu-cnt">
    <w:name w:val="menu-cnt"/>
    <w:basedOn w:val="a"/>
    <w:pPr>
      <w:spacing w:before="100" w:beforeAutospacing="1" w:after="100" w:afterAutospacing="1"/>
    </w:pPr>
  </w:style>
  <w:style w:type="paragraph" w:customStyle="1" w:styleId="menu-item">
    <w:name w:val="menu-item"/>
    <w:basedOn w:val="a"/>
    <w:pPr>
      <w:spacing w:before="100" w:beforeAutospacing="1" w:after="100" w:afterAutospacing="1"/>
    </w:pPr>
  </w:style>
  <w:style w:type="paragraph" w:customStyle="1" w:styleId="menu-tag">
    <w:name w:val="menu-tag"/>
    <w:basedOn w:val="a"/>
    <w:pPr>
      <w:spacing w:before="100" w:beforeAutospacing="1" w:after="100" w:afterAutospacing="1"/>
    </w:pPr>
  </w:style>
  <w:style w:type="paragraph" w:customStyle="1" w:styleId="footer-cnt">
    <w:name w:val="footer-cnt"/>
    <w:basedOn w:val="a"/>
    <w:pPr>
      <w:spacing w:before="100" w:beforeAutospacing="1" w:after="100" w:afterAutospacing="1"/>
    </w:pPr>
  </w:style>
  <w:style w:type="paragraph" w:customStyle="1" w:styleId="content-title">
    <w:name w:val="content-title"/>
    <w:basedOn w:val="a"/>
    <w:pPr>
      <w:spacing w:before="100" w:beforeAutospacing="1" w:after="100" w:afterAutospacing="1"/>
    </w:pPr>
  </w:style>
  <w:style w:type="paragraph" w:customStyle="1" w:styleId="content-source">
    <w:name w:val="content-source"/>
    <w:basedOn w:val="a"/>
    <w:pPr>
      <w:spacing w:before="100" w:beforeAutospacing="1" w:after="100" w:afterAutospacing="1"/>
    </w:pPr>
  </w:style>
  <w:style w:type="paragraph" w:customStyle="1" w:styleId="content-text">
    <w:name w:val="content-text"/>
    <w:basedOn w:val="a"/>
    <w:pPr>
      <w:spacing w:before="100" w:beforeAutospacing="1" w:after="100" w:afterAutospacing="1"/>
    </w:pPr>
  </w:style>
  <w:style w:type="paragraph" w:customStyle="1" w:styleId="swiper-btn">
    <w:name w:val="swiper-btn"/>
    <w:basedOn w:val="a"/>
    <w:pPr>
      <w:spacing w:before="100" w:beforeAutospacing="1" w:after="100" w:afterAutospacing="1"/>
    </w:pPr>
  </w:style>
  <w:style w:type="paragraph" w:customStyle="1" w:styleId="swiper-button-prev1">
    <w:name w:val="swiper-button-prev1"/>
    <w:basedOn w:val="a"/>
    <w:pPr>
      <w:spacing w:before="100" w:beforeAutospacing="1" w:after="100" w:afterAutospacing="1"/>
    </w:pPr>
  </w:style>
  <w:style w:type="paragraph" w:customStyle="1" w:styleId="swiper-button-next1">
    <w:name w:val="swiper-button-next1"/>
    <w:basedOn w:val="a"/>
    <w:pPr>
      <w:spacing w:before="100" w:beforeAutospacing="1" w:after="100" w:afterAutospacing="1"/>
    </w:pPr>
  </w:style>
  <w:style w:type="paragraph" w:customStyle="1" w:styleId="swiper-button-prev2">
    <w:name w:val="swiper-button-prev2"/>
    <w:basedOn w:val="a"/>
    <w:pPr>
      <w:spacing w:before="100" w:beforeAutospacing="1" w:after="100" w:afterAutospacing="1"/>
    </w:pPr>
  </w:style>
  <w:style w:type="paragraph" w:customStyle="1" w:styleId="swiper-button-next2">
    <w:name w:val="swiper-button-next2"/>
    <w:basedOn w:val="a"/>
    <w:pPr>
      <w:spacing w:before="100" w:beforeAutospacing="1" w:after="100" w:afterAutospacing="1"/>
    </w:pPr>
  </w:style>
  <w:style w:type="paragraph" w:customStyle="1" w:styleId="swiper-pagination">
    <w:name w:val="swiper-pagination"/>
    <w:basedOn w:val="a"/>
    <w:pPr>
      <w:spacing w:before="100" w:beforeAutospacing="1" w:after="100" w:afterAutospacing="1"/>
    </w:pPr>
  </w:style>
  <w:style w:type="paragraph" w:customStyle="1" w:styleId="adv-btn">
    <w:name w:val="adv-btn"/>
    <w:basedOn w:val="a"/>
    <w:pPr>
      <w:spacing w:before="100" w:beforeAutospacing="1" w:after="100" w:afterAutospacing="1"/>
    </w:pPr>
  </w:style>
  <w:style w:type="paragraph" w:customStyle="1" w:styleId="box-title">
    <w:name w:val="box-title"/>
    <w:basedOn w:val="a"/>
    <w:pPr>
      <w:spacing w:before="100" w:beforeAutospacing="1" w:after="100" w:afterAutospacing="1"/>
    </w:pPr>
  </w:style>
  <w:style w:type="paragraph" w:customStyle="1" w:styleId="box-title-cnt">
    <w:name w:val="box-title-cnt"/>
    <w:basedOn w:val="a"/>
    <w:pPr>
      <w:spacing w:before="100" w:beforeAutospacing="1" w:after="100" w:afterAutospacing="1"/>
    </w:pPr>
  </w:style>
  <w:style w:type="paragraph" w:customStyle="1" w:styleId="box-title-link">
    <w:name w:val="box-title-link"/>
    <w:basedOn w:val="a"/>
    <w:pPr>
      <w:spacing w:before="100" w:beforeAutospacing="1" w:after="100" w:afterAutospacing="1"/>
    </w:pPr>
  </w:style>
  <w:style w:type="paragraph" w:customStyle="1" w:styleId="box-btn-close">
    <w:name w:val="box-btn-close"/>
    <w:basedOn w:val="a"/>
    <w:pPr>
      <w:spacing w:before="100" w:beforeAutospacing="1" w:after="100" w:afterAutospacing="1"/>
    </w:pPr>
  </w:style>
  <w:style w:type="paragraph" w:customStyle="1" w:styleId="box-cnt">
    <w:name w:val="box-cnt"/>
    <w:basedOn w:val="a"/>
    <w:pPr>
      <w:spacing w:before="100" w:beforeAutospacing="1" w:after="100" w:afterAutospacing="1"/>
    </w:pPr>
  </w:style>
  <w:style w:type="paragraph" w:customStyle="1" w:styleId="box-list">
    <w:name w:val="box-list"/>
    <w:basedOn w:val="a"/>
    <w:pPr>
      <w:spacing w:before="100" w:beforeAutospacing="1" w:after="100" w:afterAutospacing="1"/>
    </w:pPr>
  </w:style>
  <w:style w:type="paragraph" w:customStyle="1" w:styleId="box-list-item">
    <w:name w:val="box-list-item"/>
    <w:basedOn w:val="a"/>
    <w:pPr>
      <w:spacing w:before="100" w:beforeAutospacing="1" w:after="100" w:afterAutospacing="1"/>
    </w:pPr>
  </w:style>
  <w:style w:type="paragraph" w:customStyle="1" w:styleId="box-list-title">
    <w:name w:val="box-list-title"/>
    <w:basedOn w:val="a"/>
    <w:pPr>
      <w:spacing w:before="100" w:beforeAutospacing="1" w:after="100" w:afterAutospacing="1"/>
    </w:pPr>
  </w:style>
  <w:style w:type="paragraph" w:customStyle="1" w:styleId="box-pic">
    <w:name w:val="box-pic"/>
    <w:basedOn w:val="a"/>
    <w:pPr>
      <w:spacing w:before="100" w:beforeAutospacing="1" w:after="100" w:afterAutospacing="1"/>
    </w:pPr>
  </w:style>
  <w:style w:type="paragraph" w:customStyle="1" w:styleId="box-name">
    <w:name w:val="box-name"/>
    <w:basedOn w:val="a"/>
    <w:pPr>
      <w:spacing w:before="100" w:beforeAutospacing="1" w:after="100" w:afterAutospacing="1"/>
    </w:pPr>
  </w:style>
  <w:style w:type="paragraph" w:customStyle="1" w:styleId="box-text">
    <w:name w:val="box-text"/>
    <w:basedOn w:val="a"/>
    <w:pPr>
      <w:spacing w:before="100" w:beforeAutospacing="1" w:after="100" w:afterAutospacing="1"/>
    </w:pPr>
  </w:style>
  <w:style w:type="paragraph" w:customStyle="1" w:styleId="box-link">
    <w:name w:val="box-link"/>
    <w:basedOn w:val="a"/>
    <w:pPr>
      <w:spacing w:before="100" w:beforeAutospacing="1" w:after="100" w:afterAutospacing="1"/>
    </w:pPr>
  </w:style>
  <w:style w:type="paragraph" w:customStyle="1" w:styleId="box-item">
    <w:name w:val="box-item"/>
    <w:basedOn w:val="a"/>
    <w:pPr>
      <w:spacing w:before="100" w:beforeAutospacing="1" w:after="100" w:afterAutospacing="1"/>
    </w:pPr>
  </w:style>
  <w:style w:type="paragraph" w:customStyle="1" w:styleId="box-answer">
    <w:name w:val="box-answer"/>
    <w:basedOn w:val="a"/>
    <w:pPr>
      <w:spacing w:before="100" w:beforeAutospacing="1" w:after="100" w:afterAutospacing="1"/>
    </w:pPr>
  </w:style>
  <w:style w:type="paragraph" w:customStyle="1" w:styleId="box-input">
    <w:name w:val="box-input"/>
    <w:basedOn w:val="a"/>
    <w:pPr>
      <w:spacing w:before="100" w:beforeAutospacing="1" w:after="100" w:afterAutospacing="1"/>
    </w:pPr>
  </w:style>
  <w:style w:type="paragraph" w:customStyle="1" w:styleId="box-tips">
    <w:name w:val="box-tips"/>
    <w:basedOn w:val="a"/>
    <w:pPr>
      <w:spacing w:before="100" w:beforeAutospacing="1" w:after="100" w:afterAutospacing="1"/>
    </w:pPr>
  </w:style>
  <w:style w:type="paragraph" w:customStyle="1" w:styleId="box-btn">
    <w:name w:val="box-btn"/>
    <w:basedOn w:val="a"/>
    <w:pPr>
      <w:spacing w:before="100" w:beforeAutospacing="1" w:after="100" w:afterAutospacing="1"/>
    </w:pPr>
  </w:style>
  <w:style w:type="paragraph" w:customStyle="1" w:styleId="comment-list-item">
    <w:name w:val="comment-list-item"/>
    <w:basedOn w:val="a"/>
    <w:pPr>
      <w:spacing w:before="100" w:beforeAutospacing="1" w:after="100" w:afterAutospacing="1"/>
    </w:pPr>
  </w:style>
  <w:style w:type="paragraph" w:customStyle="1" w:styleId="comment-list-title">
    <w:name w:val="comment-list-title"/>
    <w:basedOn w:val="a"/>
    <w:pPr>
      <w:spacing w:before="100" w:beforeAutospacing="1" w:after="100" w:afterAutospacing="1"/>
    </w:pPr>
  </w:style>
  <w:style w:type="paragraph" w:customStyle="1" w:styleId="form-item">
    <w:name w:val="form-item"/>
    <w:basedOn w:val="a"/>
    <w:pPr>
      <w:spacing w:before="100" w:beforeAutospacing="1" w:after="100" w:afterAutospacing="1"/>
    </w:pPr>
  </w:style>
  <w:style w:type="paragraph" w:customStyle="1" w:styleId="form-name">
    <w:name w:val="form-name"/>
    <w:basedOn w:val="a"/>
    <w:pPr>
      <w:spacing w:before="100" w:beforeAutospacing="1" w:after="100" w:afterAutospacing="1"/>
    </w:pPr>
  </w:style>
  <w:style w:type="paragraph" w:customStyle="1" w:styleId="form-item-cnt">
    <w:name w:val="form-item-cnt"/>
    <w:basedOn w:val="a"/>
    <w:pPr>
      <w:spacing w:before="100" w:beforeAutospacing="1" w:after="100" w:afterAutospacing="1"/>
    </w:pPr>
  </w:style>
  <w:style w:type="paragraph" w:customStyle="1" w:styleId="form-input">
    <w:name w:val="form-input"/>
    <w:basedOn w:val="a"/>
    <w:pPr>
      <w:spacing w:before="100" w:beforeAutospacing="1" w:after="100" w:afterAutospacing="1"/>
    </w:pPr>
  </w:style>
  <w:style w:type="paragraph" w:customStyle="1" w:styleId="form-select">
    <w:name w:val="form-select"/>
    <w:basedOn w:val="a"/>
    <w:pPr>
      <w:spacing w:before="100" w:beforeAutospacing="1" w:after="100" w:afterAutospacing="1"/>
    </w:pPr>
  </w:style>
  <w:style w:type="paragraph" w:customStyle="1" w:styleId="form-textarea">
    <w:name w:val="form-textarea"/>
    <w:basedOn w:val="a"/>
    <w:pPr>
      <w:spacing w:before="100" w:beforeAutospacing="1" w:after="100" w:afterAutospacing="1"/>
    </w:pPr>
  </w:style>
  <w:style w:type="paragraph" w:customStyle="1" w:styleId="form-btn">
    <w:name w:val="form-btn"/>
    <w:basedOn w:val="a"/>
    <w:pPr>
      <w:spacing w:before="100" w:beforeAutospacing="1" w:after="100" w:afterAutospacing="1"/>
    </w:pPr>
  </w:style>
  <w:style w:type="paragraph" w:customStyle="1" w:styleId="list-item">
    <w:name w:val="list-item"/>
    <w:basedOn w:val="a"/>
    <w:pPr>
      <w:spacing w:before="100" w:beforeAutospacing="1" w:after="100" w:afterAutospacing="1"/>
    </w:pPr>
  </w:style>
  <w:style w:type="paragraph" w:customStyle="1" w:styleId="list-item-cnt">
    <w:name w:val="list-item-cnt"/>
    <w:basedOn w:val="a"/>
    <w:pPr>
      <w:spacing w:before="100" w:beforeAutospacing="1" w:after="100" w:afterAutospacing="1"/>
    </w:pPr>
  </w:style>
  <w:style w:type="paragraph" w:customStyle="1" w:styleId="list-date">
    <w:name w:val="list-date"/>
    <w:basedOn w:val="a"/>
    <w:pPr>
      <w:spacing w:before="100" w:beforeAutospacing="1" w:after="100" w:afterAutospacing="1"/>
    </w:pPr>
  </w:style>
  <w:style w:type="paragraph" w:customStyle="1" w:styleId="list-title">
    <w:name w:val="list-title"/>
    <w:basedOn w:val="a"/>
    <w:pPr>
      <w:spacing w:before="100" w:beforeAutospacing="1" w:after="100" w:afterAutospacing="1"/>
    </w:pPr>
  </w:style>
  <w:style w:type="paragraph" w:customStyle="1" w:styleId="list-text">
    <w:name w:val="list-text"/>
    <w:basedOn w:val="a"/>
    <w:pPr>
      <w:spacing w:before="100" w:beforeAutospacing="1" w:after="100" w:afterAutospacing="1"/>
    </w:pPr>
  </w:style>
  <w:style w:type="paragraph" w:customStyle="1" w:styleId="list-item-pic">
    <w:name w:val="list-item-pic"/>
    <w:basedOn w:val="a"/>
    <w:pPr>
      <w:spacing w:before="100" w:beforeAutospacing="1" w:after="100" w:afterAutospacing="1"/>
    </w:pPr>
  </w:style>
  <w:style w:type="paragraph" w:customStyle="1" w:styleId="list-more">
    <w:name w:val="list-more"/>
    <w:basedOn w:val="a"/>
    <w:pPr>
      <w:spacing w:before="100" w:beforeAutospacing="1" w:after="100" w:afterAutospacing="1"/>
    </w:pPr>
  </w:style>
  <w:style w:type="paragraph" w:customStyle="1" w:styleId="list-src">
    <w:name w:val="list-src"/>
    <w:basedOn w:val="a"/>
    <w:pPr>
      <w:spacing w:before="100" w:beforeAutospacing="1" w:after="100" w:afterAutospacing="1"/>
    </w:pPr>
  </w:style>
  <w:style w:type="paragraph" w:customStyle="1" w:styleId="list-name">
    <w:name w:val="list-name"/>
    <w:basedOn w:val="a"/>
    <w:pPr>
      <w:spacing w:before="100" w:beforeAutospacing="1" w:after="100" w:afterAutospacing="1"/>
    </w:pPr>
  </w:style>
  <w:style w:type="paragraph" w:customStyle="1" w:styleId="list-cnt">
    <w:name w:val="list-cnt"/>
    <w:basedOn w:val="a"/>
    <w:pPr>
      <w:spacing w:before="100" w:beforeAutospacing="1" w:after="100" w:afterAutospacing="1"/>
    </w:pPr>
  </w:style>
  <w:style w:type="paragraph" w:customStyle="1" w:styleId="location-item">
    <w:name w:val="location-item"/>
    <w:basedOn w:val="a"/>
    <w:pPr>
      <w:spacing w:before="100" w:beforeAutospacing="1" w:after="100" w:afterAutospacing="1"/>
    </w:pPr>
  </w:style>
  <w:style w:type="paragraph" w:customStyle="1" w:styleId="search-btn">
    <w:name w:val="search-btn"/>
    <w:basedOn w:val="a"/>
    <w:pPr>
      <w:spacing w:before="100" w:beforeAutospacing="1" w:after="100" w:afterAutospacing="1"/>
    </w:pPr>
  </w:style>
  <w:style w:type="paragraph" w:customStyle="1" w:styleId="search-input">
    <w:name w:val="search-input"/>
    <w:basedOn w:val="a"/>
    <w:pPr>
      <w:spacing w:before="100" w:beforeAutospacing="1" w:after="100" w:afterAutospacing="1"/>
    </w:pPr>
  </w:style>
  <w:style w:type="paragraph" w:customStyle="1" w:styleId="search-select">
    <w:name w:val="search-select"/>
    <w:basedOn w:val="a"/>
    <w:pPr>
      <w:spacing w:before="100" w:beforeAutospacing="1" w:after="100" w:afterAutospacing="1"/>
    </w:pPr>
  </w:style>
  <w:style w:type="paragraph" w:customStyle="1" w:styleId="select-view">
    <w:name w:val="select-view"/>
    <w:basedOn w:val="a"/>
    <w:pPr>
      <w:spacing w:before="100" w:beforeAutospacing="1" w:after="100" w:afterAutospacing="1"/>
    </w:pPr>
  </w:style>
  <w:style w:type="paragraph" w:customStyle="1" w:styleId="select1">
    <w:name w:val="select1"/>
    <w:basedOn w:val="a"/>
    <w:pPr>
      <w:spacing w:before="100" w:beforeAutospacing="1" w:after="100" w:afterAutospacing="1"/>
    </w:pPr>
  </w:style>
  <w:style w:type="paragraph" w:customStyle="1" w:styleId="swiper-slide-title">
    <w:name w:val="swiper-slide-title"/>
    <w:basedOn w:val="a"/>
    <w:pPr>
      <w:spacing w:before="100" w:beforeAutospacing="1" w:after="100" w:afterAutospacing="1"/>
    </w:pPr>
  </w:style>
  <w:style w:type="paragraph" w:customStyle="1" w:styleId="swiper-pagination-switch">
    <w:name w:val="swiper-pagination-switch"/>
    <w:basedOn w:val="a"/>
    <w:pPr>
      <w:spacing w:before="100" w:beforeAutospacing="1" w:after="100" w:afterAutospacing="1"/>
    </w:pPr>
  </w:style>
  <w:style w:type="paragraph" w:customStyle="1" w:styleId="tab-trigger">
    <w:name w:val="tab-trigger"/>
    <w:basedOn w:val="a"/>
    <w:pPr>
      <w:spacing w:before="100" w:beforeAutospacing="1" w:after="100" w:afterAutospacing="1"/>
    </w:pPr>
  </w:style>
  <w:style w:type="paragraph" w:customStyle="1" w:styleId="tab-trigger-item">
    <w:name w:val="tab-trigger-item"/>
    <w:basedOn w:val="a"/>
    <w:pPr>
      <w:spacing w:before="100" w:beforeAutospacing="1" w:after="100" w:afterAutospacing="1"/>
    </w:pPr>
  </w:style>
  <w:style w:type="paragraph" w:customStyle="1" w:styleId="tab-trigger-btn">
    <w:name w:val="tab-trigger-btn"/>
    <w:basedOn w:val="a"/>
    <w:pPr>
      <w:spacing w:before="100" w:beforeAutospacing="1" w:after="100" w:afterAutospacing="1"/>
    </w:pPr>
  </w:style>
  <w:style w:type="paragraph" w:customStyle="1" w:styleId="title-cnt">
    <w:name w:val="title-cnt"/>
    <w:basedOn w:val="a"/>
    <w:pPr>
      <w:spacing w:before="100" w:beforeAutospacing="1" w:after="100" w:afterAutospacing="1"/>
    </w:pPr>
  </w:style>
  <w:style w:type="paragraph" w:customStyle="1" w:styleId="title-link">
    <w:name w:val="title-link"/>
    <w:basedOn w:val="a"/>
    <w:pPr>
      <w:spacing w:before="100" w:beforeAutospacing="1" w:after="100" w:afterAutospacing="1"/>
    </w:pPr>
  </w:style>
  <w:style w:type="paragraph" w:customStyle="1" w:styleId="vote-title">
    <w:name w:val="vote-title"/>
    <w:basedOn w:val="a"/>
    <w:pPr>
      <w:spacing w:before="100" w:beforeAutospacing="1" w:after="100" w:afterAutospacing="1"/>
    </w:pPr>
  </w:style>
  <w:style w:type="paragraph" w:customStyle="1" w:styleId="vote-textarea">
    <w:name w:val="vote-textarea"/>
    <w:basedOn w:val="a"/>
    <w:pPr>
      <w:spacing w:before="100" w:beforeAutospacing="1" w:after="100" w:afterAutospacing="1"/>
    </w:pPr>
  </w:style>
  <w:style w:type="paragraph" w:customStyle="1" w:styleId="vote-btn">
    <w:name w:val="vote-btn"/>
    <w:basedOn w:val="a"/>
    <w:pPr>
      <w:spacing w:before="100" w:beforeAutospacing="1" w:after="100" w:afterAutospacing="1"/>
    </w:pPr>
  </w:style>
  <w:style w:type="paragraph" w:customStyle="1" w:styleId="vote-btn-item">
    <w:name w:val="vote-btn-item"/>
    <w:basedOn w:val="a"/>
    <w:pPr>
      <w:spacing w:before="100" w:beforeAutospacing="1" w:after="100" w:afterAutospacing="1"/>
    </w:pPr>
  </w:style>
  <w:style w:type="paragraph" w:customStyle="1" w:styleId="form-title">
    <w:name w:val="form-title"/>
    <w:basedOn w:val="a"/>
    <w:pPr>
      <w:spacing w:before="100" w:beforeAutospacing="1" w:after="100" w:afterAutospacing="1"/>
    </w:pPr>
  </w:style>
  <w:style w:type="paragraph" w:customStyle="1" w:styleId="form-text-center">
    <w:name w:val="form-text-center"/>
    <w:basedOn w:val="a"/>
    <w:pPr>
      <w:spacing w:before="100" w:beforeAutospacing="1" w:after="100" w:afterAutospacing="1"/>
    </w:pPr>
  </w:style>
  <w:style w:type="paragraph" w:customStyle="1" w:styleId="login-bg">
    <w:name w:val="login-bg"/>
    <w:basedOn w:val="a"/>
    <w:pPr>
      <w:spacing w:before="100" w:beforeAutospacing="1" w:after="100" w:afterAutospacing="1"/>
    </w:pPr>
  </w:style>
  <w:style w:type="paragraph" w:customStyle="1" w:styleId="login-cnt">
    <w:name w:val="login-cnt"/>
    <w:basedOn w:val="a"/>
    <w:pPr>
      <w:spacing w:before="100" w:beforeAutospacing="1" w:after="100" w:afterAutospacing="1"/>
    </w:pPr>
  </w:style>
  <w:style w:type="paragraph" w:customStyle="1" w:styleId="login-box">
    <w:name w:val="login-box"/>
    <w:basedOn w:val="a"/>
    <w:pPr>
      <w:spacing w:before="100" w:beforeAutospacing="1" w:after="100" w:afterAutospacing="1"/>
    </w:pPr>
  </w:style>
  <w:style w:type="paragraph" w:customStyle="1" w:styleId="btn-close">
    <w:name w:val="btn-close"/>
    <w:basedOn w:val="a"/>
    <w:pPr>
      <w:spacing w:before="100" w:beforeAutospacing="1" w:after="100" w:afterAutospacing="1"/>
    </w:pPr>
  </w:style>
  <w:style w:type="paragraph" w:customStyle="1" w:styleId="login-box-cnt">
    <w:name w:val="login-box-cnt"/>
    <w:basedOn w:val="a"/>
    <w:pPr>
      <w:spacing w:before="100" w:beforeAutospacing="1" w:after="100" w:afterAutospacing="1"/>
    </w:pPr>
  </w:style>
  <w:style w:type="paragraph" w:customStyle="1" w:styleId="login-title">
    <w:name w:val="login-title"/>
    <w:basedOn w:val="a"/>
    <w:pPr>
      <w:spacing w:before="100" w:beforeAutospacing="1" w:after="100" w:afterAutospacing="1"/>
    </w:pPr>
  </w:style>
  <w:style w:type="paragraph" w:customStyle="1" w:styleId="login-register">
    <w:name w:val="login-register"/>
    <w:basedOn w:val="a"/>
    <w:pPr>
      <w:spacing w:before="100" w:beforeAutospacing="1" w:after="100" w:afterAutospacing="1"/>
    </w:pPr>
  </w:style>
  <w:style w:type="paragraph" w:customStyle="1" w:styleId="notice-title">
    <w:name w:val="notice-title"/>
    <w:basedOn w:val="a"/>
    <w:pPr>
      <w:spacing w:before="100" w:beforeAutospacing="1" w:after="100" w:afterAutospacing="1"/>
    </w:pPr>
  </w:style>
  <w:style w:type="paragraph" w:customStyle="1" w:styleId="notice-title-cnt">
    <w:name w:val="notice-title-cnt"/>
    <w:basedOn w:val="a"/>
    <w:pPr>
      <w:spacing w:before="100" w:beforeAutospacing="1" w:after="100" w:afterAutospacing="1"/>
    </w:pPr>
  </w:style>
  <w:style w:type="paragraph" w:customStyle="1" w:styleId="notice-subtitle">
    <w:name w:val="notice-subtitle"/>
    <w:basedOn w:val="a"/>
    <w:pPr>
      <w:spacing w:before="100" w:beforeAutospacing="1" w:after="100" w:afterAutospacing="1"/>
    </w:pPr>
  </w:style>
  <w:style w:type="paragraph" w:customStyle="1" w:styleId="notice-text">
    <w:name w:val="notice-text"/>
    <w:basedOn w:val="a"/>
    <w:pPr>
      <w:spacing w:before="100" w:beforeAutospacing="1" w:after="100" w:afterAutospacing="1"/>
    </w:pPr>
  </w:style>
  <w:style w:type="paragraph" w:customStyle="1" w:styleId="notice-btn-item">
    <w:name w:val="notice-btn-item"/>
    <w:basedOn w:val="a"/>
    <w:pPr>
      <w:spacing w:before="100" w:beforeAutospacing="1" w:after="100" w:afterAutospacing="1"/>
    </w:pPr>
  </w:style>
  <w:style w:type="paragraph" w:customStyle="1" w:styleId="title-btn">
    <w:name w:val="title-btn"/>
    <w:basedOn w:val="a"/>
    <w:pPr>
      <w:spacing w:before="100" w:beforeAutospacing="1" w:after="100" w:afterAutospacing="1"/>
    </w:pPr>
  </w:style>
  <w:style w:type="paragraph" w:customStyle="1" w:styleId="table-title">
    <w:name w:val="table-title"/>
    <w:basedOn w:val="a"/>
    <w:pPr>
      <w:spacing w:before="100" w:beforeAutospacing="1" w:after="100" w:afterAutospacing="1"/>
    </w:pPr>
  </w:style>
  <w:style w:type="paragraph" w:customStyle="1" w:styleId="table-td-1">
    <w:name w:val="table-td-1"/>
    <w:basedOn w:val="a"/>
    <w:pPr>
      <w:spacing w:before="100" w:beforeAutospacing="1" w:after="100" w:afterAutospacing="1"/>
    </w:pPr>
  </w:style>
  <w:style w:type="paragraph" w:customStyle="1" w:styleId="table-td-2">
    <w:name w:val="table-td-2"/>
    <w:basedOn w:val="a"/>
    <w:pPr>
      <w:spacing w:before="100" w:beforeAutospacing="1" w:after="100" w:afterAutospacing="1"/>
    </w:pPr>
  </w:style>
  <w:style w:type="paragraph" w:customStyle="1" w:styleId="table-td-3">
    <w:name w:val="table-td-3"/>
    <w:basedOn w:val="a"/>
    <w:pPr>
      <w:spacing w:before="100" w:beforeAutospacing="1" w:after="100" w:afterAutospacing="1"/>
    </w:pPr>
  </w:style>
  <w:style w:type="paragraph" w:customStyle="1" w:styleId="table-td-4">
    <w:name w:val="table-td-4"/>
    <w:basedOn w:val="a"/>
    <w:pPr>
      <w:spacing w:before="100" w:beforeAutospacing="1" w:after="100" w:afterAutospacing="1"/>
    </w:pPr>
  </w:style>
  <w:style w:type="paragraph" w:customStyle="1" w:styleId="table-td-5">
    <w:name w:val="table-td-5"/>
    <w:basedOn w:val="a"/>
    <w:pPr>
      <w:spacing w:before="100" w:beforeAutospacing="1" w:after="100" w:afterAutospacing="1"/>
    </w:pPr>
  </w:style>
  <w:style w:type="paragraph" w:customStyle="1" w:styleId="table-td-6">
    <w:name w:val="table-td-6"/>
    <w:basedOn w:val="a"/>
    <w:pPr>
      <w:spacing w:before="100" w:beforeAutospacing="1" w:after="100" w:afterAutospacing="1"/>
    </w:pPr>
  </w:style>
  <w:style w:type="paragraph" w:customStyle="1" w:styleId="table-td-7">
    <w:name w:val="table-td-7"/>
    <w:basedOn w:val="a"/>
    <w:pPr>
      <w:spacing w:before="100" w:beforeAutospacing="1" w:after="100" w:afterAutospacing="1"/>
    </w:pPr>
  </w:style>
  <w:style w:type="paragraph" w:customStyle="1" w:styleId="pic-zxzx">
    <w:name w:val="pic-zxzx"/>
    <w:basedOn w:val="a"/>
    <w:pPr>
      <w:spacing w:before="100" w:beforeAutospacing="1" w:after="100" w:afterAutospacing="1"/>
    </w:pPr>
  </w:style>
  <w:style w:type="paragraph" w:customStyle="1" w:styleId="box-zxtj">
    <w:name w:val="box-zxtj"/>
    <w:basedOn w:val="a"/>
    <w:pPr>
      <w:spacing w:before="100" w:beforeAutospacing="1" w:after="100" w:afterAutospacing="1"/>
    </w:pPr>
  </w:style>
  <w:style w:type="paragraph" w:customStyle="1" w:styleId="box-zxzx">
    <w:name w:val="box-zxzx"/>
    <w:basedOn w:val="a"/>
    <w:pPr>
      <w:spacing w:before="100" w:beforeAutospacing="1" w:after="100" w:afterAutospacing="1"/>
    </w:pPr>
  </w:style>
  <w:style w:type="paragraph" w:customStyle="1" w:styleId="list-yqlj-zxzx1">
    <w:name w:val="list-yqlj-zxzx1"/>
    <w:basedOn w:val="a"/>
    <w:pPr>
      <w:spacing w:before="100" w:beforeAutospacing="1" w:after="100" w:afterAutospacing="1"/>
    </w:pPr>
  </w:style>
  <w:style w:type="paragraph" w:customStyle="1" w:styleId="list-yqlj-zxzx2">
    <w:name w:val="list-yqlj-zxzx2"/>
    <w:basedOn w:val="a"/>
    <w:pPr>
      <w:spacing w:before="100" w:beforeAutospacing="1" w:after="100" w:afterAutospacing="1"/>
    </w:pPr>
  </w:style>
  <w:style w:type="paragraph" w:customStyle="1" w:styleId="b-left">
    <w:name w:val="b-left"/>
    <w:basedOn w:val="a"/>
    <w:pPr>
      <w:spacing w:before="100" w:beforeAutospacing="1" w:after="100" w:afterAutospacing="1"/>
    </w:pPr>
  </w:style>
  <w:style w:type="paragraph" w:customStyle="1" w:styleId="content-source-large">
    <w:name w:val="content-source-large"/>
    <w:basedOn w:val="a"/>
    <w:pPr>
      <w:spacing w:before="100" w:beforeAutospacing="1" w:after="100" w:afterAutospacing="1"/>
    </w:pPr>
  </w:style>
  <w:style w:type="paragraph" w:customStyle="1" w:styleId="content-source-normal">
    <w:name w:val="content-source-normal"/>
    <w:basedOn w:val="a"/>
    <w:pPr>
      <w:spacing w:before="100" w:beforeAutospacing="1" w:after="100" w:afterAutospacing="1"/>
    </w:pPr>
  </w:style>
  <w:style w:type="paragraph" w:customStyle="1" w:styleId="content-source-small">
    <w:name w:val="content-source-small"/>
    <w:basedOn w:val="a"/>
    <w:pPr>
      <w:spacing w:before="100" w:beforeAutospacing="1" w:after="100" w:afterAutospacing="1"/>
    </w:pPr>
  </w:style>
  <w:style w:type="paragraph" w:customStyle="1" w:styleId="swiper-title">
    <w:name w:val="swiper-title"/>
    <w:basedOn w:val="a"/>
    <w:pPr>
      <w:spacing w:before="100" w:beforeAutospacing="1" w:after="100" w:afterAutospacing="1"/>
    </w:pPr>
  </w:style>
  <w:style w:type="paragraph" w:customStyle="1" w:styleId="swiper-text">
    <w:name w:val="swiper-text"/>
    <w:basedOn w:val="a"/>
    <w:pPr>
      <w:spacing w:before="100" w:beforeAutospacing="1" w:after="100" w:afterAutospacing="1"/>
    </w:pPr>
  </w:style>
  <w:style w:type="paragraph" w:customStyle="1" w:styleId="swiper-active-switch">
    <w:name w:val="swiper-active-switch"/>
    <w:basedOn w:val="a"/>
    <w:pPr>
      <w:spacing w:before="100" w:beforeAutospacing="1" w:after="100" w:afterAutospacing="1"/>
    </w:pPr>
  </w:style>
  <w:style w:type="paragraph" w:customStyle="1" w:styleId="swiper-text-cnt">
    <w:name w:val="swiper-text-cnt"/>
    <w:basedOn w:val="a"/>
    <w:pPr>
      <w:spacing w:before="100" w:beforeAutospacing="1" w:after="100" w:afterAutospacing="1"/>
    </w:pPr>
  </w:style>
  <w:style w:type="paragraph" w:customStyle="1" w:styleId="swiper-text-bg">
    <w:name w:val="swiper-text-bg"/>
    <w:basedOn w:val="a"/>
    <w:pPr>
      <w:spacing w:before="100" w:beforeAutospacing="1" w:after="100" w:afterAutospacing="1"/>
    </w:pPr>
  </w:style>
  <w:style w:type="paragraph" w:customStyle="1" w:styleId="box-item-question">
    <w:name w:val="box-item-question"/>
    <w:basedOn w:val="a"/>
    <w:pPr>
      <w:spacing w:before="100" w:beforeAutospacing="1" w:after="100" w:afterAutospacing="1"/>
    </w:pPr>
  </w:style>
  <w:style w:type="paragraph" w:customStyle="1" w:styleId="box-item-answer">
    <w:name w:val="box-item-answer"/>
    <w:basedOn w:val="a"/>
    <w:pPr>
      <w:spacing w:before="100" w:beforeAutospacing="1" w:after="100" w:afterAutospacing="1"/>
    </w:pPr>
  </w:style>
  <w:style w:type="paragraph" w:customStyle="1" w:styleId="form-code-input">
    <w:name w:val="form-code-input"/>
    <w:basedOn w:val="a"/>
    <w:pPr>
      <w:spacing w:before="100" w:beforeAutospacing="1" w:after="100" w:afterAutospacing="1"/>
    </w:pPr>
  </w:style>
  <w:style w:type="paragraph" w:customStyle="1" w:styleId="form-input-text">
    <w:name w:val="form-input-text"/>
    <w:basedOn w:val="a"/>
    <w:pPr>
      <w:spacing w:before="100" w:beforeAutospacing="1" w:after="100" w:afterAutospacing="1"/>
    </w:pPr>
  </w:style>
  <w:style w:type="paragraph" w:customStyle="1" w:styleId="list-zxzx">
    <w:name w:val="list-zxzx"/>
    <w:basedOn w:val="a"/>
    <w:pPr>
      <w:spacing w:before="100" w:beforeAutospacing="1" w:after="100" w:afterAutospacing="1"/>
    </w:pPr>
  </w:style>
  <w:style w:type="paragraph" w:customStyle="1" w:styleId="swiper-page">
    <w:name w:val="swiper-page"/>
    <w:basedOn w:val="a"/>
    <w:pPr>
      <w:spacing w:before="100" w:beforeAutospacing="1" w:after="100" w:afterAutospacing="1"/>
    </w:pPr>
  </w:style>
  <w:style w:type="paragraph" w:customStyle="1" w:styleId="b-hide">
    <w:name w:val="b-hide"/>
    <w:basedOn w:val="a"/>
    <w:pPr>
      <w:spacing w:before="100" w:beforeAutospacing="1" w:after="100" w:afterAutospacing="1"/>
    </w:pPr>
    <w:rPr>
      <w:vanish/>
    </w:rPr>
  </w:style>
  <w:style w:type="paragraph" w:customStyle="1" w:styleId="b-show">
    <w:name w:val="b-show"/>
    <w:basedOn w:val="a"/>
    <w:pPr>
      <w:spacing w:before="100" w:beforeAutospacing="1" w:after="100" w:afterAutospacing="1"/>
    </w:pPr>
  </w:style>
  <w:style w:type="paragraph" w:customStyle="1" w:styleId="b-ellipsis">
    <w:name w:val="b-ellipsis"/>
    <w:basedOn w:val="a"/>
    <w:pPr>
      <w:spacing w:before="100" w:beforeAutospacing="1" w:after="100" w:afterAutospacing="1"/>
    </w:pPr>
  </w:style>
  <w:style w:type="paragraph" w:customStyle="1" w:styleId="b-mar-t-10">
    <w:name w:val="b-mar-t-10"/>
    <w:basedOn w:val="a"/>
    <w:pPr>
      <w:spacing w:before="120" w:after="100" w:afterAutospacing="1"/>
    </w:pPr>
  </w:style>
  <w:style w:type="paragraph" w:customStyle="1" w:styleId="b-mar-t-20">
    <w:name w:val="b-mar-t-20"/>
    <w:basedOn w:val="a"/>
    <w:pPr>
      <w:spacing w:before="240" w:after="100" w:afterAutospacing="1"/>
    </w:pPr>
  </w:style>
  <w:style w:type="paragraph" w:customStyle="1" w:styleId="b-mar-r-10">
    <w:name w:val="b-mar-r-10"/>
    <w:basedOn w:val="a"/>
    <w:pPr>
      <w:spacing w:before="100" w:beforeAutospacing="1" w:after="100" w:afterAutospacing="1"/>
      <w:ind w:right="120"/>
    </w:pPr>
  </w:style>
  <w:style w:type="paragraph" w:customStyle="1" w:styleId="b-mar-r-20">
    <w:name w:val="b-mar-r-20"/>
    <w:basedOn w:val="a"/>
    <w:pPr>
      <w:spacing w:before="100" w:beforeAutospacing="1" w:after="100" w:afterAutospacing="1"/>
      <w:ind w:right="240"/>
    </w:pPr>
  </w:style>
  <w:style w:type="paragraph" w:customStyle="1" w:styleId="b-mar-b-10">
    <w:name w:val="b-mar-b-10"/>
    <w:basedOn w:val="a"/>
    <w:pPr>
      <w:spacing w:before="100" w:beforeAutospacing="1" w:after="120"/>
    </w:pPr>
  </w:style>
  <w:style w:type="paragraph" w:customStyle="1" w:styleId="b-mar-b-20">
    <w:name w:val="b-mar-b-20"/>
    <w:basedOn w:val="a"/>
    <w:pPr>
      <w:spacing w:before="100" w:beforeAutospacing="1" w:after="240"/>
    </w:pPr>
  </w:style>
  <w:style w:type="paragraph" w:customStyle="1" w:styleId="b-mar-l-10">
    <w:name w:val="b-mar-l-10"/>
    <w:basedOn w:val="a"/>
    <w:pPr>
      <w:spacing w:before="100" w:beforeAutospacing="1" w:after="100" w:afterAutospacing="1"/>
      <w:ind w:left="120"/>
    </w:pPr>
  </w:style>
  <w:style w:type="paragraph" w:customStyle="1" w:styleId="b-mar-l-20">
    <w:name w:val="b-mar-l-20"/>
    <w:basedOn w:val="a"/>
    <w:pPr>
      <w:spacing w:before="100" w:beforeAutospacing="1" w:after="100" w:afterAutospacing="1"/>
      <w:ind w:left="240"/>
    </w:pPr>
  </w:style>
  <w:style w:type="paragraph" w:customStyle="1" w:styleId="b-pad-t-20">
    <w:name w:val="b-pad-t-20"/>
    <w:basedOn w:val="a"/>
    <w:pPr>
      <w:spacing w:before="100" w:beforeAutospacing="1" w:after="100" w:afterAutospacing="1"/>
    </w:pPr>
  </w:style>
  <w:style w:type="paragraph" w:customStyle="1" w:styleId="red">
    <w:name w:val="red"/>
    <w:basedOn w:val="a"/>
    <w:pPr>
      <w:spacing w:before="100" w:beforeAutospacing="1" w:after="100" w:afterAutospacing="1"/>
    </w:pPr>
    <w:rPr>
      <w:color w:val="DD0000"/>
    </w:rPr>
  </w:style>
  <w:style w:type="paragraph" w:customStyle="1" w:styleId="banner-cnt1">
    <w:name w:val="banner-cnt1"/>
    <w:basedOn w:val="a"/>
    <w:pPr>
      <w:spacing w:before="100" w:beforeAutospacing="1" w:after="100" w:afterAutospacing="1"/>
    </w:pPr>
  </w:style>
  <w:style w:type="paragraph" w:customStyle="1" w:styleId="banner-item1">
    <w:name w:val="banner-item1"/>
    <w:basedOn w:val="a"/>
    <w:pPr>
      <w:spacing w:before="100" w:beforeAutospacing="1" w:after="100" w:afterAutospacing="1"/>
    </w:pPr>
  </w:style>
  <w:style w:type="paragraph" w:customStyle="1" w:styleId="menu-cnt1">
    <w:name w:val="menu-cnt1"/>
    <w:basedOn w:val="a"/>
    <w:pPr>
      <w:pBdr>
        <w:bottom w:val="single" w:sz="12" w:space="0" w:color="C4E7B5"/>
      </w:pBdr>
      <w:shd w:val="clear" w:color="auto" w:fill="008800"/>
    </w:pPr>
  </w:style>
  <w:style w:type="paragraph" w:customStyle="1" w:styleId="menu-item1">
    <w:name w:val="menu-item1"/>
    <w:basedOn w:val="a"/>
    <w:pPr>
      <w:spacing w:line="528" w:lineRule="atLeast"/>
      <w:ind w:left="240" w:right="240"/>
    </w:pPr>
    <w:rPr>
      <w:color w:val="FFFFFF"/>
      <w:sz w:val="22"/>
      <w:szCs w:val="22"/>
    </w:rPr>
  </w:style>
  <w:style w:type="paragraph" w:customStyle="1" w:styleId="menu-tag1">
    <w:name w:val="menu-tag1"/>
    <w:basedOn w:val="a"/>
    <w:pPr>
      <w:spacing w:before="100" w:beforeAutospacing="1" w:after="100" w:afterAutospacing="1"/>
    </w:pPr>
    <w:rPr>
      <w:vanish/>
    </w:rPr>
  </w:style>
  <w:style w:type="paragraph" w:customStyle="1" w:styleId="menu-cnt2">
    <w:name w:val="menu-cnt2"/>
    <w:basedOn w:val="a"/>
    <w:rPr>
      <w:vanish/>
    </w:rPr>
  </w:style>
  <w:style w:type="paragraph" w:customStyle="1" w:styleId="menu-item2">
    <w:name w:val="menu-item2"/>
    <w:basedOn w:val="a"/>
    <w:pPr>
      <w:spacing w:line="480" w:lineRule="atLeast"/>
      <w:ind w:left="240" w:right="240"/>
    </w:pPr>
  </w:style>
  <w:style w:type="paragraph" w:customStyle="1" w:styleId="b-left1">
    <w:name w:val="b-left1"/>
    <w:basedOn w:val="a"/>
    <w:pPr>
      <w:spacing w:before="100" w:beforeAutospacing="1" w:after="100" w:afterAutospacing="1"/>
      <w:ind w:left="120"/>
    </w:pPr>
  </w:style>
  <w:style w:type="paragraph" w:customStyle="1" w:styleId="footer-cnt1">
    <w:name w:val="footer-cnt1"/>
    <w:basedOn w:val="a"/>
    <w:pPr>
      <w:pBdr>
        <w:top w:val="single" w:sz="4" w:space="9" w:color="008800"/>
      </w:pBdr>
      <w:spacing w:before="100" w:beforeAutospacing="1" w:after="100" w:afterAutospacing="1" w:line="432" w:lineRule="atLeast"/>
      <w:jc w:val="center"/>
    </w:pPr>
    <w:rPr>
      <w:rFonts w:ascii="微软雅黑" w:eastAsia="微软雅黑" w:hAnsi="微软雅黑"/>
      <w:color w:val="333333"/>
    </w:rPr>
  </w:style>
  <w:style w:type="paragraph" w:customStyle="1" w:styleId="content-title1">
    <w:name w:val="content-title1"/>
    <w:basedOn w:val="a"/>
    <w:pPr>
      <w:spacing w:before="100" w:beforeAutospacing="1" w:after="100" w:afterAutospacing="1" w:line="480" w:lineRule="atLeast"/>
      <w:jc w:val="center"/>
    </w:pPr>
    <w:rPr>
      <w:b/>
      <w:bCs/>
      <w:color w:val="008800"/>
      <w:sz w:val="29"/>
      <w:szCs w:val="29"/>
    </w:rPr>
  </w:style>
  <w:style w:type="paragraph" w:customStyle="1" w:styleId="content-source1">
    <w:name w:val="content-source1"/>
    <w:basedOn w:val="a"/>
    <w:pPr>
      <w:spacing w:before="100" w:beforeAutospacing="1" w:after="120" w:line="480" w:lineRule="atLeast"/>
      <w:jc w:val="center"/>
    </w:pPr>
    <w:rPr>
      <w:color w:val="999999"/>
    </w:rPr>
  </w:style>
  <w:style w:type="paragraph" w:customStyle="1" w:styleId="content-source-large1">
    <w:name w:val="content-source-large1"/>
    <w:basedOn w:val="a"/>
    <w:pPr>
      <w:spacing w:before="100" w:beforeAutospacing="1" w:after="100" w:afterAutospacing="1"/>
    </w:pPr>
  </w:style>
  <w:style w:type="paragraph" w:customStyle="1" w:styleId="content-source-normal1">
    <w:name w:val="content-source-normal1"/>
    <w:basedOn w:val="a"/>
    <w:pPr>
      <w:spacing w:before="100" w:beforeAutospacing="1" w:after="100" w:afterAutospacing="1"/>
    </w:pPr>
    <w:rPr>
      <w:sz w:val="19"/>
      <w:szCs w:val="19"/>
    </w:rPr>
  </w:style>
  <w:style w:type="paragraph" w:customStyle="1" w:styleId="content-source-small1">
    <w:name w:val="content-source-small1"/>
    <w:basedOn w:val="a"/>
    <w:pPr>
      <w:spacing w:before="100" w:beforeAutospacing="1" w:after="100" w:afterAutospacing="1"/>
    </w:pPr>
    <w:rPr>
      <w:sz w:val="17"/>
      <w:szCs w:val="17"/>
    </w:rPr>
  </w:style>
  <w:style w:type="paragraph" w:customStyle="1" w:styleId="content-text1">
    <w:name w:val="content-text1"/>
    <w:basedOn w:val="a"/>
    <w:pPr>
      <w:spacing w:line="480" w:lineRule="atLeast"/>
      <w:ind w:left="360" w:right="360"/>
    </w:pPr>
    <w:rPr>
      <w:color w:val="333333"/>
      <w:sz w:val="22"/>
      <w:szCs w:val="22"/>
    </w:rPr>
  </w:style>
  <w:style w:type="paragraph" w:customStyle="1" w:styleId="swiper-btn1">
    <w:name w:val="swiper-btn1"/>
    <w:basedOn w:val="a"/>
  </w:style>
  <w:style w:type="paragraph" w:customStyle="1" w:styleId="swiper-button-prev11">
    <w:name w:val="swiper-button-prev11"/>
    <w:basedOn w:val="a"/>
    <w:pPr>
      <w:spacing w:before="100" w:beforeAutospacing="1" w:after="100" w:afterAutospacing="1"/>
    </w:pPr>
  </w:style>
  <w:style w:type="paragraph" w:customStyle="1" w:styleId="swiper-button-next11">
    <w:name w:val="swiper-button-next11"/>
    <w:basedOn w:val="a"/>
    <w:pPr>
      <w:spacing w:before="100" w:beforeAutospacing="1" w:after="100" w:afterAutospacing="1"/>
    </w:pPr>
  </w:style>
  <w:style w:type="paragraph" w:customStyle="1" w:styleId="swiper-button-prev21">
    <w:name w:val="swiper-button-prev21"/>
    <w:basedOn w:val="a"/>
    <w:pPr>
      <w:spacing w:before="100" w:beforeAutospacing="1" w:after="100" w:afterAutospacing="1"/>
    </w:pPr>
  </w:style>
  <w:style w:type="paragraph" w:customStyle="1" w:styleId="swiper-button-next21">
    <w:name w:val="swiper-button-next21"/>
    <w:basedOn w:val="a"/>
    <w:pPr>
      <w:spacing w:before="100" w:beforeAutospacing="1" w:after="100" w:afterAutospacing="1"/>
    </w:pPr>
  </w:style>
  <w:style w:type="paragraph" w:customStyle="1" w:styleId="swiper-container1">
    <w:name w:val="swiper-container1"/>
    <w:basedOn w:val="a"/>
    <w:pPr>
      <w:shd w:val="clear" w:color="auto" w:fill="F2F2F2"/>
      <w:ind w:left="420" w:right="420"/>
    </w:pPr>
  </w:style>
  <w:style w:type="paragraph" w:customStyle="1" w:styleId="swiper-title1">
    <w:name w:val="swiper-title1"/>
    <w:basedOn w:val="a"/>
    <w:pPr>
      <w:spacing w:before="100" w:beforeAutospacing="1" w:after="100" w:afterAutospacing="1"/>
    </w:pPr>
    <w:rPr>
      <w:vanish/>
    </w:rPr>
  </w:style>
  <w:style w:type="paragraph" w:customStyle="1" w:styleId="swiper-text1">
    <w:name w:val="swiper-text1"/>
    <w:basedOn w:val="a"/>
    <w:pPr>
      <w:spacing w:before="100" w:beforeAutospacing="1" w:after="100" w:afterAutospacing="1"/>
    </w:pPr>
    <w:rPr>
      <w:vanish/>
    </w:rPr>
  </w:style>
  <w:style w:type="paragraph" w:customStyle="1" w:styleId="swiper-pagination1">
    <w:name w:val="swiper-pagination1"/>
    <w:basedOn w:val="a"/>
    <w:pPr>
      <w:ind w:left="420" w:right="420"/>
    </w:pPr>
  </w:style>
  <w:style w:type="paragraph" w:customStyle="1" w:styleId="swiper-pagination-switch1">
    <w:name w:val="swiper-pagination-switch1"/>
    <w:basedOn w:val="a"/>
    <w:pPr>
      <w:spacing w:before="100" w:beforeAutospacing="1" w:after="100" w:afterAutospacing="1"/>
    </w:pPr>
    <w:rPr>
      <w:vanish/>
    </w:rPr>
  </w:style>
  <w:style w:type="paragraph" w:customStyle="1" w:styleId="swiper-active-switch1">
    <w:name w:val="swiper-active-switch1"/>
    <w:basedOn w:val="a"/>
    <w:pPr>
      <w:spacing w:before="100" w:beforeAutospacing="1" w:after="100" w:afterAutospacing="1"/>
    </w:pPr>
  </w:style>
  <w:style w:type="paragraph" w:customStyle="1" w:styleId="swiper-title2">
    <w:name w:val="swiper-title2"/>
    <w:basedOn w:val="a"/>
    <w:pPr>
      <w:shd w:val="clear" w:color="auto" w:fill="F2F2F2"/>
      <w:spacing w:after="120" w:line="360" w:lineRule="atLeast"/>
      <w:ind w:left="420" w:right="420"/>
      <w:jc w:val="center"/>
    </w:pPr>
    <w:rPr>
      <w:color w:val="000000"/>
      <w:sz w:val="19"/>
      <w:szCs w:val="19"/>
    </w:rPr>
  </w:style>
  <w:style w:type="paragraph" w:customStyle="1" w:styleId="swiper-page1">
    <w:name w:val="swiper-page1"/>
    <w:basedOn w:val="a"/>
    <w:pPr>
      <w:spacing w:before="100" w:beforeAutospacing="1" w:after="100" w:afterAutospacing="1"/>
    </w:pPr>
    <w:rPr>
      <w:color w:val="000000"/>
    </w:rPr>
  </w:style>
  <w:style w:type="paragraph" w:customStyle="1" w:styleId="swiper-title3">
    <w:name w:val="swiper-title3"/>
    <w:basedOn w:val="a"/>
    <w:pPr>
      <w:shd w:val="clear" w:color="auto" w:fill="F2F2F2"/>
      <w:spacing w:after="120" w:line="360" w:lineRule="atLeast"/>
      <w:ind w:left="420" w:right="420"/>
      <w:jc w:val="center"/>
    </w:pPr>
    <w:rPr>
      <w:vanish/>
      <w:color w:val="000000"/>
      <w:sz w:val="19"/>
      <w:szCs w:val="19"/>
    </w:rPr>
  </w:style>
  <w:style w:type="paragraph" w:customStyle="1" w:styleId="swiper-title4">
    <w:name w:val="swiper-title4"/>
    <w:basedOn w:val="a"/>
    <w:pPr>
      <w:shd w:val="clear" w:color="auto" w:fill="F2F2F2"/>
      <w:spacing w:after="120" w:line="360" w:lineRule="atLeast"/>
      <w:ind w:left="420" w:right="420"/>
      <w:jc w:val="center"/>
    </w:pPr>
    <w:rPr>
      <w:color w:val="000000"/>
      <w:sz w:val="19"/>
      <w:szCs w:val="19"/>
    </w:rPr>
  </w:style>
  <w:style w:type="paragraph" w:customStyle="1" w:styleId="swiper-text2">
    <w:name w:val="swiper-text2"/>
    <w:basedOn w:val="a"/>
    <w:pPr>
      <w:spacing w:before="100" w:beforeAutospacing="1" w:after="100" w:afterAutospacing="1"/>
    </w:pPr>
  </w:style>
  <w:style w:type="paragraph" w:customStyle="1" w:styleId="swiper-text-cnt1">
    <w:name w:val="swiper-text-cnt1"/>
    <w:basedOn w:val="a"/>
    <w:pPr>
      <w:spacing w:before="100" w:beforeAutospacing="1" w:after="100" w:afterAutospacing="1" w:line="288" w:lineRule="atLeast"/>
      <w:ind w:firstLine="480"/>
    </w:pPr>
    <w:rPr>
      <w:color w:val="FFFFFF"/>
    </w:rPr>
  </w:style>
  <w:style w:type="paragraph" w:customStyle="1" w:styleId="swiper-text-bg1">
    <w:name w:val="swiper-text-bg1"/>
    <w:basedOn w:val="a"/>
    <w:pPr>
      <w:shd w:val="clear" w:color="auto" w:fill="000000"/>
      <w:spacing w:before="100" w:beforeAutospacing="1" w:after="100" w:afterAutospacing="1"/>
    </w:pPr>
  </w:style>
  <w:style w:type="paragraph" w:customStyle="1" w:styleId="adv-btn1">
    <w:name w:val="adv-btn1"/>
    <w:basedOn w:val="a"/>
    <w:pPr>
      <w:spacing w:before="100" w:beforeAutospacing="1" w:after="100" w:afterAutospacing="1" w:line="384" w:lineRule="atLeast"/>
      <w:jc w:val="center"/>
    </w:pPr>
    <w:rPr>
      <w:rFonts w:ascii="微软雅黑" w:eastAsia="微软雅黑" w:hAnsi="微软雅黑"/>
      <w:color w:val="B7B7B7"/>
      <w:sz w:val="17"/>
      <w:szCs w:val="17"/>
    </w:rPr>
  </w:style>
  <w:style w:type="paragraph" w:customStyle="1" w:styleId="box-title1">
    <w:name w:val="box-title1"/>
    <w:basedOn w:val="a"/>
    <w:pPr>
      <w:pBdr>
        <w:bottom w:val="single" w:sz="4" w:space="0" w:color="008800"/>
      </w:pBdr>
      <w:shd w:val="clear" w:color="auto" w:fill="F2F4F6"/>
      <w:spacing w:before="100" w:beforeAutospacing="1" w:after="100" w:afterAutospacing="1" w:line="360" w:lineRule="atLeast"/>
    </w:pPr>
  </w:style>
  <w:style w:type="paragraph" w:customStyle="1" w:styleId="box-title-cnt1">
    <w:name w:val="box-title-cnt1"/>
    <w:basedOn w:val="a"/>
    <w:pPr>
      <w:shd w:val="clear" w:color="auto" w:fill="C1E5B3"/>
      <w:spacing w:before="100" w:beforeAutospacing="1" w:after="100" w:afterAutospacing="1"/>
      <w:ind w:left="120"/>
    </w:pPr>
    <w:rPr>
      <w:color w:val="008800"/>
    </w:rPr>
  </w:style>
  <w:style w:type="paragraph" w:customStyle="1" w:styleId="box-title-link1">
    <w:name w:val="box-title-link1"/>
    <w:basedOn w:val="a"/>
    <w:pPr>
      <w:spacing w:before="100" w:beforeAutospacing="1" w:after="100" w:afterAutospacing="1"/>
      <w:ind w:right="120"/>
    </w:pPr>
    <w:rPr>
      <w:color w:val="999999"/>
    </w:rPr>
  </w:style>
  <w:style w:type="paragraph" w:customStyle="1" w:styleId="box-title-link2">
    <w:name w:val="box-title-link2"/>
    <w:basedOn w:val="a"/>
    <w:pPr>
      <w:spacing w:before="100" w:beforeAutospacing="1" w:after="100" w:afterAutospacing="1"/>
      <w:ind w:right="120"/>
    </w:pPr>
    <w:rPr>
      <w:color w:val="DD0000"/>
    </w:rPr>
  </w:style>
  <w:style w:type="paragraph" w:customStyle="1" w:styleId="box-btn-close1">
    <w:name w:val="box-btn-close1"/>
    <w:basedOn w:val="a"/>
    <w:pPr>
      <w:spacing w:before="100" w:beforeAutospacing="1" w:after="100" w:afterAutospacing="1"/>
    </w:pPr>
    <w:rPr>
      <w:rFonts w:ascii="微软雅黑" w:eastAsia="微软雅黑" w:hAnsi="微软雅黑"/>
    </w:rPr>
  </w:style>
  <w:style w:type="paragraph" w:customStyle="1" w:styleId="box-cnt1">
    <w:name w:val="box-cnt1"/>
    <w:basedOn w:val="a"/>
    <w:pPr>
      <w:shd w:val="clear" w:color="auto" w:fill="C3E6B4"/>
      <w:spacing w:before="100" w:beforeAutospacing="1" w:after="100" w:afterAutospacing="1"/>
      <w:ind w:right="-12"/>
    </w:pPr>
    <w:rPr>
      <w:vanish/>
    </w:rPr>
  </w:style>
  <w:style w:type="paragraph" w:customStyle="1" w:styleId="box-title2">
    <w:name w:val="box-title2"/>
    <w:basedOn w:val="a"/>
    <w:pPr>
      <w:spacing w:before="100" w:beforeAutospacing="1" w:after="100" w:afterAutospacing="1" w:line="504" w:lineRule="atLeast"/>
      <w:jc w:val="center"/>
    </w:pPr>
    <w:rPr>
      <w:b/>
      <w:bCs/>
      <w:color w:val="008800"/>
      <w:sz w:val="26"/>
      <w:szCs w:val="26"/>
    </w:rPr>
  </w:style>
  <w:style w:type="paragraph" w:customStyle="1" w:styleId="box-list1">
    <w:name w:val="box-list1"/>
    <w:basedOn w:val="a"/>
    <w:pPr>
      <w:spacing w:before="100" w:beforeAutospacing="1" w:after="100" w:afterAutospacing="1"/>
    </w:pPr>
  </w:style>
  <w:style w:type="paragraph" w:customStyle="1" w:styleId="box-list-item1">
    <w:name w:val="box-list-item1"/>
    <w:basedOn w:val="a"/>
    <w:pPr>
      <w:pBdr>
        <w:top w:val="single" w:sz="4" w:space="12" w:color="C3E6B5"/>
      </w:pBdr>
      <w:shd w:val="clear" w:color="auto" w:fill="478F2F"/>
      <w:spacing w:before="100" w:beforeAutospacing="1" w:after="100" w:afterAutospacing="1"/>
      <w:jc w:val="center"/>
    </w:pPr>
    <w:rPr>
      <w:b/>
      <w:bCs/>
      <w:color w:val="FFFFFF"/>
      <w:sz w:val="22"/>
      <w:szCs w:val="22"/>
    </w:rPr>
  </w:style>
  <w:style w:type="paragraph" w:customStyle="1" w:styleId="box-list-title1">
    <w:name w:val="box-list-title1"/>
    <w:basedOn w:val="a"/>
    <w:pPr>
      <w:spacing w:before="100" w:beforeAutospacing="1" w:after="100" w:afterAutospacing="1"/>
    </w:pPr>
  </w:style>
  <w:style w:type="paragraph" w:customStyle="1" w:styleId="box-list-item2">
    <w:name w:val="box-list-item2"/>
    <w:basedOn w:val="a"/>
    <w:pPr>
      <w:pBdr>
        <w:top w:val="single" w:sz="4" w:space="12" w:color="C3E6B5"/>
      </w:pBdr>
      <w:shd w:val="clear" w:color="auto" w:fill="63B846"/>
      <w:spacing w:before="100" w:beforeAutospacing="1" w:after="100" w:afterAutospacing="1"/>
      <w:jc w:val="center"/>
    </w:pPr>
    <w:rPr>
      <w:b/>
      <w:bCs/>
      <w:color w:val="FFFFFF"/>
      <w:sz w:val="22"/>
      <w:szCs w:val="22"/>
    </w:rPr>
  </w:style>
  <w:style w:type="paragraph" w:customStyle="1" w:styleId="box-pic1">
    <w:name w:val="box-pic1"/>
    <w:basedOn w:val="a"/>
    <w:pPr>
      <w:spacing w:before="100" w:beforeAutospacing="1" w:after="100" w:afterAutospacing="1"/>
    </w:pPr>
  </w:style>
  <w:style w:type="paragraph" w:customStyle="1" w:styleId="box-cnt2">
    <w:name w:val="box-cnt2"/>
    <w:basedOn w:val="a"/>
    <w:pPr>
      <w:spacing w:before="100" w:beforeAutospacing="1" w:after="100" w:afterAutospacing="1" w:line="432" w:lineRule="atLeast"/>
    </w:pPr>
    <w:rPr>
      <w:sz w:val="19"/>
      <w:szCs w:val="19"/>
    </w:rPr>
  </w:style>
  <w:style w:type="paragraph" w:customStyle="1" w:styleId="box-name1">
    <w:name w:val="box-name1"/>
    <w:basedOn w:val="a"/>
    <w:pPr>
      <w:spacing w:before="100" w:beforeAutospacing="1" w:after="100" w:afterAutospacing="1"/>
    </w:pPr>
    <w:rPr>
      <w:color w:val="666666"/>
    </w:rPr>
  </w:style>
  <w:style w:type="paragraph" w:customStyle="1" w:styleId="box-text1">
    <w:name w:val="box-text1"/>
    <w:basedOn w:val="a"/>
    <w:pPr>
      <w:spacing w:before="100" w:beforeAutospacing="1" w:after="100" w:afterAutospacing="1"/>
      <w:ind w:left="840"/>
    </w:pPr>
    <w:rPr>
      <w:color w:val="333333"/>
    </w:rPr>
  </w:style>
  <w:style w:type="paragraph" w:customStyle="1" w:styleId="box-title3">
    <w:name w:val="box-title3"/>
    <w:basedOn w:val="a"/>
    <w:pPr>
      <w:pBdr>
        <w:bottom w:val="single" w:sz="4" w:space="0" w:color="008800"/>
      </w:pBdr>
      <w:shd w:val="clear" w:color="auto" w:fill="FFFFFF"/>
      <w:spacing w:before="100" w:beforeAutospacing="1" w:after="100" w:afterAutospacing="1"/>
    </w:pPr>
  </w:style>
  <w:style w:type="paragraph" w:customStyle="1" w:styleId="box-title-cnt2">
    <w:name w:val="box-title-cnt2"/>
    <w:basedOn w:val="a"/>
    <w:pPr>
      <w:shd w:val="clear" w:color="auto" w:fill="008800"/>
      <w:spacing w:before="100" w:beforeAutospacing="1" w:after="100" w:afterAutospacing="1" w:line="528" w:lineRule="atLeast"/>
      <w:jc w:val="center"/>
    </w:pPr>
    <w:rPr>
      <w:color w:val="FFFFFF"/>
      <w:sz w:val="22"/>
      <w:szCs w:val="22"/>
    </w:rPr>
  </w:style>
  <w:style w:type="paragraph" w:customStyle="1" w:styleId="box-link1">
    <w:name w:val="box-link1"/>
    <w:basedOn w:val="a"/>
    <w:pPr>
      <w:ind w:left="240" w:right="240"/>
    </w:pPr>
  </w:style>
  <w:style w:type="paragraph" w:customStyle="1" w:styleId="box-item1">
    <w:name w:val="box-item1"/>
    <w:basedOn w:val="a"/>
    <w:pPr>
      <w:spacing w:before="100" w:beforeAutospacing="1" w:after="120"/>
      <w:ind w:left="120"/>
    </w:pPr>
  </w:style>
  <w:style w:type="paragraph" w:customStyle="1" w:styleId="box-cnt3">
    <w:name w:val="box-cnt3"/>
    <w:basedOn w:val="a"/>
    <w:pPr>
      <w:spacing w:before="100" w:beforeAutospacing="1" w:after="100" w:afterAutospacing="1"/>
    </w:pPr>
  </w:style>
  <w:style w:type="paragraph" w:customStyle="1" w:styleId="box-item2">
    <w:name w:val="box-item2"/>
    <w:basedOn w:val="a"/>
    <w:pPr>
      <w:spacing w:before="100" w:beforeAutospacing="1" w:after="100" w:afterAutospacing="1" w:line="600" w:lineRule="atLeast"/>
      <w:jc w:val="center"/>
    </w:pPr>
    <w:rPr>
      <w:b/>
      <w:bCs/>
      <w:color w:val="DD0000"/>
      <w:sz w:val="29"/>
      <w:szCs w:val="29"/>
    </w:rPr>
  </w:style>
  <w:style w:type="paragraph" w:customStyle="1" w:styleId="box-answer1">
    <w:name w:val="box-answer1"/>
    <w:basedOn w:val="a"/>
    <w:pPr>
      <w:spacing w:before="100" w:beforeAutospacing="1" w:after="100" w:afterAutospacing="1"/>
    </w:pPr>
  </w:style>
  <w:style w:type="paragraph" w:customStyle="1" w:styleId="box-item3">
    <w:name w:val="box-item3"/>
    <w:basedOn w:val="a"/>
    <w:pPr>
      <w:spacing w:before="100" w:beforeAutospacing="1" w:after="100" w:afterAutospacing="1" w:line="432" w:lineRule="atLeast"/>
    </w:pPr>
    <w:rPr>
      <w:sz w:val="19"/>
      <w:szCs w:val="19"/>
    </w:rPr>
  </w:style>
  <w:style w:type="paragraph" w:customStyle="1" w:styleId="box-item-question1">
    <w:name w:val="box-item-question1"/>
    <w:basedOn w:val="a"/>
    <w:pPr>
      <w:pBdr>
        <w:top w:val="single" w:sz="4" w:space="4" w:color="1A77D3"/>
        <w:left w:val="single" w:sz="4" w:space="7" w:color="1A77D3"/>
        <w:bottom w:val="single" w:sz="4" w:space="4" w:color="1A77D3"/>
        <w:right w:val="single" w:sz="4" w:space="7" w:color="1A77D3"/>
      </w:pBdr>
      <w:shd w:val="clear" w:color="auto" w:fill="1A77D3"/>
      <w:spacing w:before="100" w:beforeAutospacing="1" w:after="240"/>
      <w:ind w:right="888"/>
    </w:pPr>
    <w:rPr>
      <w:color w:val="FFFFFF"/>
    </w:rPr>
  </w:style>
  <w:style w:type="paragraph" w:customStyle="1" w:styleId="box-item-answer1">
    <w:name w:val="box-item-answer1"/>
    <w:basedOn w:val="a"/>
    <w:pPr>
      <w:pBdr>
        <w:top w:val="single" w:sz="4" w:space="4" w:color="CCCCCC"/>
        <w:left w:val="single" w:sz="4" w:space="7" w:color="CCCCCC"/>
        <w:bottom w:val="single" w:sz="4" w:space="4" w:color="CCCCCC"/>
        <w:right w:val="single" w:sz="4" w:space="7" w:color="CCCCCC"/>
      </w:pBdr>
      <w:shd w:val="clear" w:color="auto" w:fill="FFFFFF"/>
      <w:spacing w:before="100" w:beforeAutospacing="1" w:after="240"/>
      <w:ind w:left="888"/>
    </w:pPr>
    <w:rPr>
      <w:color w:val="333333"/>
    </w:rPr>
  </w:style>
  <w:style w:type="paragraph" w:customStyle="1" w:styleId="box-input1">
    <w:name w:val="box-input1"/>
    <w:basedOn w:val="a"/>
    <w:pPr>
      <w:spacing w:before="100" w:beforeAutospacing="1" w:after="180"/>
    </w:pPr>
  </w:style>
  <w:style w:type="paragraph" w:customStyle="1" w:styleId="box-tips1">
    <w:name w:val="box-tips1"/>
    <w:basedOn w:val="a"/>
    <w:pPr>
      <w:spacing w:before="100" w:beforeAutospacing="1" w:after="100" w:afterAutospacing="1"/>
      <w:ind w:left="288"/>
    </w:pPr>
    <w:rPr>
      <w:color w:val="555555"/>
      <w:sz w:val="14"/>
      <w:szCs w:val="14"/>
    </w:rPr>
  </w:style>
  <w:style w:type="paragraph" w:customStyle="1" w:styleId="box-btn1">
    <w:name w:val="box-btn1"/>
    <w:basedOn w:val="a"/>
    <w:pPr>
      <w:shd w:val="clear" w:color="auto" w:fill="007FFF"/>
      <w:spacing w:before="100" w:beforeAutospacing="1" w:after="100" w:afterAutospacing="1"/>
      <w:ind w:right="120"/>
    </w:pPr>
    <w:rPr>
      <w:color w:val="FFFFFF"/>
    </w:rPr>
  </w:style>
  <w:style w:type="paragraph" w:customStyle="1" w:styleId="box-title4">
    <w:name w:val="box-title4"/>
    <w:basedOn w:val="a"/>
    <w:pPr>
      <w:shd w:val="clear" w:color="auto" w:fill="DDDDDD"/>
      <w:spacing w:before="100" w:beforeAutospacing="1" w:after="100" w:afterAutospacing="1" w:line="480" w:lineRule="atLeast"/>
    </w:pPr>
    <w:rPr>
      <w:color w:val="010101"/>
      <w:sz w:val="22"/>
      <w:szCs w:val="22"/>
    </w:rPr>
  </w:style>
  <w:style w:type="paragraph" w:customStyle="1" w:styleId="box-title5">
    <w:name w:val="box-title5"/>
    <w:basedOn w:val="a"/>
    <w:pPr>
      <w:shd w:val="clear" w:color="auto" w:fill="DDDDDD"/>
      <w:spacing w:before="100" w:beforeAutospacing="1" w:after="100" w:afterAutospacing="1" w:line="480" w:lineRule="atLeast"/>
    </w:pPr>
    <w:rPr>
      <w:color w:val="010101"/>
      <w:sz w:val="22"/>
      <w:szCs w:val="22"/>
    </w:rPr>
  </w:style>
  <w:style w:type="paragraph" w:customStyle="1" w:styleId="box-cnt4">
    <w:name w:val="box-cnt4"/>
    <w:basedOn w:val="a"/>
    <w:pPr>
      <w:spacing w:before="100" w:beforeAutospacing="1" w:after="100" w:afterAutospacing="1" w:line="576" w:lineRule="atLeast"/>
    </w:pPr>
    <w:rPr>
      <w:sz w:val="19"/>
      <w:szCs w:val="19"/>
    </w:rPr>
  </w:style>
  <w:style w:type="paragraph" w:customStyle="1" w:styleId="box-cnt5">
    <w:name w:val="box-cnt5"/>
    <w:basedOn w:val="a"/>
    <w:pPr>
      <w:spacing w:before="100" w:beforeAutospacing="1" w:after="100" w:afterAutospacing="1" w:line="360" w:lineRule="atLeast"/>
    </w:pPr>
    <w:rPr>
      <w:sz w:val="17"/>
      <w:szCs w:val="17"/>
    </w:rPr>
  </w:style>
  <w:style w:type="paragraph" w:customStyle="1" w:styleId="box-title6">
    <w:name w:val="box-title6"/>
    <w:basedOn w:val="a"/>
    <w:pPr>
      <w:spacing w:before="100" w:beforeAutospacing="1" w:after="100" w:afterAutospacing="1" w:line="360" w:lineRule="atLeast"/>
    </w:pPr>
    <w:rPr>
      <w:color w:val="008800"/>
    </w:rPr>
  </w:style>
  <w:style w:type="paragraph" w:customStyle="1" w:styleId="comment-list-item1">
    <w:name w:val="comment-list-item1"/>
    <w:basedOn w:val="a"/>
    <w:pPr>
      <w:pBdr>
        <w:top w:val="dashed" w:sz="4" w:space="6" w:color="AAAAAA"/>
        <w:left w:val="dashed" w:sz="4" w:space="6" w:color="AAAAAA"/>
        <w:bottom w:val="dashed" w:sz="4" w:space="6" w:color="AAAAAA"/>
        <w:right w:val="dashed" w:sz="4" w:space="6" w:color="AAAAAA"/>
      </w:pBdr>
      <w:shd w:val="clear" w:color="auto" w:fill="FAFAFA"/>
      <w:spacing w:before="100" w:beforeAutospacing="1" w:after="100" w:afterAutospacing="1"/>
    </w:pPr>
  </w:style>
  <w:style w:type="paragraph" w:customStyle="1" w:styleId="comment-list-title1">
    <w:name w:val="comment-list-title1"/>
    <w:basedOn w:val="a"/>
    <w:pPr>
      <w:spacing w:before="100" w:beforeAutospacing="1" w:after="100" w:afterAutospacing="1"/>
    </w:pPr>
    <w:rPr>
      <w:color w:val="000000"/>
    </w:rPr>
  </w:style>
  <w:style w:type="paragraph" w:customStyle="1" w:styleId="form-item1">
    <w:name w:val="form-item1"/>
    <w:basedOn w:val="a"/>
    <w:pPr>
      <w:spacing w:before="100" w:beforeAutospacing="1" w:after="100" w:afterAutospacing="1" w:line="360" w:lineRule="atLeast"/>
    </w:pPr>
  </w:style>
  <w:style w:type="paragraph" w:customStyle="1" w:styleId="form-name1">
    <w:name w:val="form-name1"/>
    <w:basedOn w:val="a"/>
    <w:pPr>
      <w:spacing w:before="100" w:beforeAutospacing="1" w:after="100" w:afterAutospacing="1"/>
      <w:jc w:val="right"/>
    </w:pPr>
    <w:rPr>
      <w:color w:val="000000"/>
    </w:rPr>
  </w:style>
  <w:style w:type="paragraph" w:customStyle="1" w:styleId="form-item-cnt1">
    <w:name w:val="form-item-cnt1"/>
    <w:basedOn w:val="a"/>
    <w:pPr>
      <w:spacing w:before="100" w:beforeAutospacing="1" w:after="100" w:afterAutospacing="1"/>
      <w:ind w:left="1190"/>
    </w:pPr>
    <w:rPr>
      <w:color w:val="999999"/>
    </w:rPr>
  </w:style>
  <w:style w:type="paragraph" w:customStyle="1" w:styleId="form-input1">
    <w:name w:val="form-input1"/>
    <w:basedOn w:val="a"/>
    <w:pPr>
      <w:pBdr>
        <w:top w:val="single" w:sz="4" w:space="0" w:color="CCCCCC"/>
        <w:left w:val="single" w:sz="4" w:space="0" w:color="CCCCCC"/>
        <w:bottom w:val="single" w:sz="4" w:space="0" w:color="CCCCCC"/>
        <w:right w:val="single" w:sz="4" w:space="0" w:color="CCCCCC"/>
      </w:pBdr>
      <w:shd w:val="clear" w:color="auto" w:fill="FAFAFA"/>
      <w:spacing w:before="100" w:beforeAutospacing="1" w:after="100" w:afterAutospacing="1"/>
    </w:pPr>
  </w:style>
  <w:style w:type="paragraph" w:customStyle="1" w:styleId="form-select1">
    <w:name w:val="form-select1"/>
    <w:basedOn w:val="a"/>
    <w:pPr>
      <w:pBdr>
        <w:top w:val="single" w:sz="4" w:space="0" w:color="CCCCCC"/>
        <w:left w:val="single" w:sz="4" w:space="0" w:color="CCCCCC"/>
        <w:bottom w:val="single" w:sz="4" w:space="0" w:color="CCCCCC"/>
        <w:right w:val="single" w:sz="4" w:space="0" w:color="CCCCCC"/>
      </w:pBdr>
      <w:shd w:val="clear" w:color="auto" w:fill="FAFAFA"/>
      <w:spacing w:before="100" w:beforeAutospacing="1" w:after="100" w:afterAutospacing="1"/>
    </w:pPr>
  </w:style>
  <w:style w:type="paragraph" w:customStyle="1" w:styleId="form-textarea1">
    <w:name w:val="form-textarea1"/>
    <w:basedOn w:val="a"/>
    <w:pPr>
      <w:pBdr>
        <w:top w:val="single" w:sz="4" w:space="0" w:color="CCCCCC"/>
        <w:left w:val="single" w:sz="4" w:space="0" w:color="CCCCCC"/>
        <w:bottom w:val="single" w:sz="4" w:space="0" w:color="CCCCCC"/>
        <w:right w:val="single" w:sz="4" w:space="0" w:color="CCCCCC"/>
      </w:pBdr>
      <w:shd w:val="clear" w:color="auto" w:fill="FAFAFA"/>
      <w:spacing w:before="100" w:beforeAutospacing="1" w:after="100" w:afterAutospacing="1"/>
    </w:pPr>
  </w:style>
  <w:style w:type="paragraph" w:customStyle="1" w:styleId="form-code-input1">
    <w:name w:val="form-code-input1"/>
    <w:basedOn w:val="a"/>
    <w:pPr>
      <w:pBdr>
        <w:top w:val="single" w:sz="4" w:space="0" w:color="CCCCCC"/>
        <w:left w:val="single" w:sz="4" w:space="0" w:color="CCCCCC"/>
        <w:bottom w:val="single" w:sz="4" w:space="0" w:color="CCCCCC"/>
        <w:right w:val="single" w:sz="4" w:space="0" w:color="CCCCCC"/>
      </w:pBdr>
      <w:shd w:val="clear" w:color="auto" w:fill="FAFAFA"/>
      <w:spacing w:before="100" w:beforeAutospacing="1" w:after="100" w:afterAutospacing="1"/>
    </w:pPr>
  </w:style>
  <w:style w:type="paragraph" w:customStyle="1" w:styleId="form-btn1">
    <w:name w:val="form-btn1"/>
    <w:basedOn w:val="a"/>
    <w:pPr>
      <w:pBdr>
        <w:top w:val="single" w:sz="4" w:space="0" w:color="008800"/>
        <w:left w:val="single" w:sz="4" w:space="12" w:color="008800"/>
        <w:bottom w:val="single" w:sz="4" w:space="0" w:color="008800"/>
        <w:right w:val="single" w:sz="4" w:space="12" w:color="008800"/>
      </w:pBdr>
      <w:shd w:val="clear" w:color="auto" w:fill="008800"/>
      <w:spacing w:before="100" w:beforeAutospacing="1" w:after="100" w:afterAutospacing="1" w:line="360" w:lineRule="atLeast"/>
    </w:pPr>
    <w:rPr>
      <w:color w:val="FFFFFF"/>
    </w:rPr>
  </w:style>
  <w:style w:type="paragraph" w:customStyle="1" w:styleId="form-btn2">
    <w:name w:val="form-btn2"/>
    <w:basedOn w:val="a"/>
    <w:pPr>
      <w:pBdr>
        <w:top w:val="single" w:sz="4" w:space="0" w:color="008800"/>
        <w:left w:val="single" w:sz="4" w:space="12" w:color="008800"/>
        <w:bottom w:val="single" w:sz="4" w:space="0" w:color="008800"/>
        <w:right w:val="single" w:sz="4" w:space="12" w:color="008800"/>
      </w:pBdr>
      <w:shd w:val="clear" w:color="auto" w:fill="007700"/>
      <w:spacing w:before="100" w:beforeAutospacing="1" w:after="100" w:afterAutospacing="1" w:line="360" w:lineRule="atLeast"/>
    </w:pPr>
    <w:rPr>
      <w:color w:val="FFFFFF"/>
    </w:rPr>
  </w:style>
  <w:style w:type="paragraph" w:customStyle="1" w:styleId="form-input2">
    <w:name w:val="form-input2"/>
    <w:basedOn w:val="a"/>
    <w:pPr>
      <w:spacing w:before="100" w:beforeAutospacing="1" w:after="100" w:afterAutospacing="1" w:line="480" w:lineRule="atLeast"/>
    </w:pPr>
  </w:style>
  <w:style w:type="paragraph" w:customStyle="1" w:styleId="form-input-text1">
    <w:name w:val="form-input-text1"/>
    <w:basedOn w:val="a"/>
    <w:pPr>
      <w:spacing w:before="100" w:beforeAutospacing="1" w:after="100" w:afterAutospacing="1"/>
    </w:pPr>
    <w:rPr>
      <w:color w:val="999999"/>
    </w:rPr>
  </w:style>
  <w:style w:type="paragraph" w:customStyle="1" w:styleId="form-btn3">
    <w:name w:val="form-btn3"/>
    <w:basedOn w:val="a"/>
    <w:pPr>
      <w:spacing w:before="100" w:beforeAutospacing="1" w:after="100" w:afterAutospacing="1" w:line="480" w:lineRule="atLeast"/>
    </w:pPr>
    <w:rPr>
      <w:sz w:val="29"/>
      <w:szCs w:val="29"/>
    </w:rPr>
  </w:style>
  <w:style w:type="paragraph" w:customStyle="1" w:styleId="list-item1">
    <w:name w:val="list-item1"/>
    <w:basedOn w:val="a"/>
    <w:pPr>
      <w:pBdr>
        <w:bottom w:val="dashed" w:sz="4" w:space="0" w:color="DDDDDD"/>
      </w:pBdr>
      <w:spacing w:line="432" w:lineRule="atLeast"/>
      <w:ind w:left="240" w:right="240"/>
    </w:pPr>
  </w:style>
  <w:style w:type="paragraph" w:customStyle="1" w:styleId="list-item-cnt1">
    <w:name w:val="list-item-cnt1"/>
    <w:basedOn w:val="a"/>
    <w:pPr>
      <w:spacing w:before="100" w:beforeAutospacing="1" w:after="100" w:afterAutospacing="1"/>
    </w:pPr>
  </w:style>
  <w:style w:type="paragraph" w:customStyle="1" w:styleId="list-date1">
    <w:name w:val="list-date1"/>
    <w:basedOn w:val="a"/>
    <w:pPr>
      <w:spacing w:before="100" w:beforeAutospacing="1" w:after="100" w:afterAutospacing="1"/>
    </w:pPr>
    <w:rPr>
      <w:color w:val="999999"/>
    </w:rPr>
  </w:style>
  <w:style w:type="paragraph" w:customStyle="1" w:styleId="list-title1">
    <w:name w:val="list-title1"/>
    <w:basedOn w:val="a"/>
    <w:pPr>
      <w:spacing w:before="100" w:beforeAutospacing="1" w:after="100" w:afterAutospacing="1" w:line="408" w:lineRule="atLeast"/>
      <w:jc w:val="center"/>
    </w:pPr>
    <w:rPr>
      <w:b/>
      <w:bCs/>
      <w:color w:val="F75556"/>
      <w:sz w:val="19"/>
      <w:szCs w:val="19"/>
    </w:rPr>
  </w:style>
  <w:style w:type="paragraph" w:customStyle="1" w:styleId="list-text1">
    <w:name w:val="list-text1"/>
    <w:basedOn w:val="a"/>
    <w:pPr>
      <w:spacing w:before="100" w:beforeAutospacing="1" w:after="100" w:afterAutospacing="1" w:line="360" w:lineRule="atLeast"/>
    </w:pPr>
    <w:rPr>
      <w:color w:val="666666"/>
    </w:rPr>
  </w:style>
  <w:style w:type="paragraph" w:customStyle="1" w:styleId="list-link1">
    <w:name w:val="list-link1"/>
    <w:basedOn w:val="a"/>
    <w:pPr>
      <w:spacing w:before="100" w:beforeAutospacing="1" w:after="100" w:afterAutospacing="1"/>
    </w:pPr>
    <w:rPr>
      <w:color w:val="F75556"/>
    </w:rPr>
  </w:style>
  <w:style w:type="paragraph" w:customStyle="1" w:styleId="list-link2">
    <w:name w:val="list-link2"/>
    <w:basedOn w:val="a"/>
    <w:pPr>
      <w:spacing w:before="100" w:beforeAutospacing="1" w:after="100" w:afterAutospacing="1"/>
    </w:pPr>
    <w:rPr>
      <w:color w:val="F75556"/>
      <w:u w:val="single"/>
    </w:rPr>
  </w:style>
  <w:style w:type="paragraph" w:customStyle="1" w:styleId="list-item-cnt2">
    <w:name w:val="list-item-cnt2"/>
    <w:basedOn w:val="a"/>
    <w:pPr>
      <w:spacing w:before="100" w:beforeAutospacing="1" w:after="100" w:afterAutospacing="1"/>
    </w:pPr>
  </w:style>
  <w:style w:type="paragraph" w:customStyle="1" w:styleId="list-date2">
    <w:name w:val="list-date2"/>
    <w:basedOn w:val="a"/>
    <w:pPr>
      <w:spacing w:before="100" w:beforeAutospacing="1" w:after="100" w:afterAutospacing="1"/>
    </w:pPr>
    <w:rPr>
      <w:color w:val="999999"/>
    </w:rPr>
  </w:style>
  <w:style w:type="paragraph" w:customStyle="1" w:styleId="list-item2">
    <w:name w:val="list-item2"/>
    <w:basedOn w:val="a"/>
    <w:pPr>
      <w:pBdr>
        <w:bottom w:val="dashed" w:sz="4" w:space="0" w:color="DDDDDD"/>
      </w:pBdr>
      <w:spacing w:before="60" w:after="100" w:afterAutospacing="1" w:line="408" w:lineRule="atLeast"/>
    </w:pPr>
  </w:style>
  <w:style w:type="paragraph" w:customStyle="1" w:styleId="list-item-cnt3">
    <w:name w:val="list-item-cnt3"/>
    <w:basedOn w:val="a"/>
    <w:pPr>
      <w:spacing w:before="100" w:beforeAutospacing="1" w:after="100" w:afterAutospacing="1"/>
    </w:pPr>
  </w:style>
  <w:style w:type="paragraph" w:customStyle="1" w:styleId="list-date3">
    <w:name w:val="list-date3"/>
    <w:basedOn w:val="a"/>
    <w:pPr>
      <w:spacing w:before="100" w:beforeAutospacing="1" w:after="100" w:afterAutospacing="1"/>
      <w:ind w:right="60"/>
    </w:pPr>
    <w:rPr>
      <w:color w:val="999999"/>
    </w:rPr>
  </w:style>
  <w:style w:type="paragraph" w:customStyle="1" w:styleId="list-item3">
    <w:name w:val="list-item3"/>
    <w:basedOn w:val="a"/>
    <w:pPr>
      <w:spacing w:before="240" w:after="100" w:afterAutospacing="1"/>
    </w:pPr>
  </w:style>
  <w:style w:type="paragraph" w:customStyle="1" w:styleId="list-item-pic1">
    <w:name w:val="list-item-pic1"/>
    <w:basedOn w:val="a"/>
    <w:pPr>
      <w:spacing w:before="100" w:beforeAutospacing="1" w:after="100" w:afterAutospacing="1"/>
    </w:pPr>
  </w:style>
  <w:style w:type="paragraph" w:customStyle="1" w:styleId="list-title2">
    <w:name w:val="list-title2"/>
    <w:basedOn w:val="a"/>
    <w:pPr>
      <w:spacing w:before="100" w:beforeAutospacing="1" w:after="100" w:afterAutospacing="1" w:line="360" w:lineRule="atLeast"/>
      <w:ind w:left="120"/>
    </w:pPr>
    <w:rPr>
      <w:color w:val="008800"/>
    </w:rPr>
  </w:style>
  <w:style w:type="paragraph" w:customStyle="1" w:styleId="list-text2">
    <w:name w:val="list-text2"/>
    <w:basedOn w:val="a"/>
    <w:pPr>
      <w:spacing w:before="100" w:beforeAutospacing="1" w:after="100" w:afterAutospacing="1" w:line="288" w:lineRule="atLeast"/>
      <w:ind w:left="1800"/>
    </w:pPr>
    <w:rPr>
      <w:color w:val="999999"/>
    </w:rPr>
  </w:style>
  <w:style w:type="paragraph" w:customStyle="1" w:styleId="list-link3">
    <w:name w:val="list-link3"/>
    <w:basedOn w:val="a"/>
    <w:pPr>
      <w:spacing w:before="100" w:beforeAutospacing="1" w:after="100" w:afterAutospacing="1"/>
    </w:pPr>
    <w:rPr>
      <w:color w:val="F75556"/>
    </w:rPr>
  </w:style>
  <w:style w:type="paragraph" w:customStyle="1" w:styleId="list-link4">
    <w:name w:val="list-link4"/>
    <w:basedOn w:val="a"/>
    <w:pPr>
      <w:spacing w:before="100" w:beforeAutospacing="1" w:after="100" w:afterAutospacing="1"/>
    </w:pPr>
    <w:rPr>
      <w:color w:val="F75556"/>
      <w:u w:val="single"/>
    </w:rPr>
  </w:style>
  <w:style w:type="paragraph" w:customStyle="1" w:styleId="list-item4">
    <w:name w:val="list-item4"/>
    <w:basedOn w:val="a"/>
    <w:pPr>
      <w:spacing w:before="240" w:after="204"/>
      <w:ind w:left="240"/>
    </w:pPr>
  </w:style>
  <w:style w:type="paragraph" w:customStyle="1" w:styleId="list-item-pic2">
    <w:name w:val="list-item-pic2"/>
    <w:basedOn w:val="a"/>
    <w:pPr>
      <w:spacing w:before="100" w:beforeAutospacing="1" w:after="100" w:afterAutospacing="1"/>
    </w:pPr>
  </w:style>
  <w:style w:type="paragraph" w:customStyle="1" w:styleId="list-title3">
    <w:name w:val="list-title3"/>
    <w:basedOn w:val="a"/>
    <w:pPr>
      <w:spacing w:before="100" w:beforeAutospacing="1" w:after="100" w:afterAutospacing="1" w:line="240" w:lineRule="atLeast"/>
      <w:jc w:val="center"/>
    </w:pPr>
    <w:rPr>
      <w:color w:val="008800"/>
    </w:rPr>
  </w:style>
  <w:style w:type="paragraph" w:customStyle="1" w:styleId="list-item5">
    <w:name w:val="list-item5"/>
    <w:basedOn w:val="a"/>
    <w:pPr>
      <w:spacing w:before="100" w:beforeAutospacing="1" w:after="100" w:afterAutospacing="1"/>
      <w:ind w:right="480"/>
    </w:pPr>
  </w:style>
  <w:style w:type="paragraph" w:customStyle="1" w:styleId="list-more1">
    <w:name w:val="list-more1"/>
    <w:basedOn w:val="a"/>
    <w:pPr>
      <w:spacing w:before="100" w:beforeAutospacing="1" w:after="100" w:afterAutospacing="1"/>
      <w:ind w:right="120"/>
    </w:pPr>
  </w:style>
  <w:style w:type="paragraph" w:customStyle="1" w:styleId="list-item6">
    <w:name w:val="list-item6"/>
    <w:basedOn w:val="a"/>
    <w:pPr>
      <w:spacing w:before="100" w:beforeAutospacing="1" w:after="120"/>
      <w:ind w:left="120"/>
    </w:pPr>
  </w:style>
  <w:style w:type="paragraph" w:customStyle="1" w:styleId="list-title4">
    <w:name w:val="list-title4"/>
    <w:basedOn w:val="a"/>
    <w:pPr>
      <w:spacing w:before="100" w:beforeAutospacing="1" w:after="100" w:afterAutospacing="1"/>
    </w:pPr>
    <w:rPr>
      <w:color w:val="000000"/>
    </w:rPr>
  </w:style>
  <w:style w:type="paragraph" w:customStyle="1" w:styleId="list-src1">
    <w:name w:val="list-src1"/>
    <w:basedOn w:val="a"/>
    <w:pPr>
      <w:spacing w:before="100" w:beforeAutospacing="1" w:after="100" w:afterAutospacing="1"/>
    </w:pPr>
    <w:rPr>
      <w:color w:val="999999"/>
    </w:rPr>
  </w:style>
  <w:style w:type="paragraph" w:customStyle="1" w:styleId="list-item7">
    <w:name w:val="list-item7"/>
    <w:basedOn w:val="a"/>
    <w:pPr>
      <w:spacing w:after="228"/>
      <w:ind w:left="360" w:right="240"/>
    </w:pPr>
  </w:style>
  <w:style w:type="paragraph" w:customStyle="1" w:styleId="list-item8">
    <w:name w:val="list-item8"/>
    <w:basedOn w:val="a"/>
    <w:pPr>
      <w:pBdr>
        <w:bottom w:val="dashed" w:sz="4" w:space="0" w:color="DDDDDD"/>
      </w:pBdr>
      <w:spacing w:before="60" w:after="100" w:afterAutospacing="1" w:line="528" w:lineRule="atLeast"/>
      <w:ind w:firstLine="432"/>
    </w:pPr>
    <w:rPr>
      <w:color w:val="474747"/>
      <w:sz w:val="19"/>
      <w:szCs w:val="19"/>
    </w:rPr>
  </w:style>
  <w:style w:type="paragraph" w:customStyle="1" w:styleId="list-item9">
    <w:name w:val="list-item9"/>
    <w:basedOn w:val="a"/>
    <w:pPr>
      <w:pBdr>
        <w:bottom w:val="dashed" w:sz="4" w:space="0" w:color="DDDDDD"/>
      </w:pBdr>
      <w:spacing w:before="60" w:after="100" w:afterAutospacing="1" w:line="528" w:lineRule="atLeast"/>
      <w:ind w:firstLine="432"/>
    </w:pPr>
    <w:rPr>
      <w:color w:val="DD0000"/>
      <w:sz w:val="19"/>
      <w:szCs w:val="19"/>
    </w:rPr>
  </w:style>
  <w:style w:type="paragraph" w:customStyle="1" w:styleId="list-item10">
    <w:name w:val="list-item10"/>
    <w:basedOn w:val="a"/>
    <w:pPr>
      <w:spacing w:before="100" w:beforeAutospacing="1" w:after="240"/>
      <w:ind w:left="240"/>
    </w:pPr>
  </w:style>
  <w:style w:type="paragraph" w:customStyle="1" w:styleId="list-item11">
    <w:name w:val="list-item11"/>
    <w:basedOn w:val="a"/>
    <w:pPr>
      <w:pBdr>
        <w:left w:val="single" w:sz="4" w:space="0" w:color="DDDDDD"/>
        <w:bottom w:val="single" w:sz="4" w:space="0" w:color="DDDDDD"/>
      </w:pBdr>
      <w:spacing w:before="100" w:beforeAutospacing="1" w:after="100" w:afterAutospacing="1"/>
      <w:jc w:val="center"/>
    </w:pPr>
    <w:rPr>
      <w:color w:val="008800"/>
      <w:sz w:val="19"/>
      <w:szCs w:val="19"/>
    </w:rPr>
  </w:style>
  <w:style w:type="paragraph" w:customStyle="1" w:styleId="list-item12">
    <w:name w:val="list-item12"/>
    <w:basedOn w:val="a"/>
    <w:pPr>
      <w:spacing w:before="100" w:beforeAutospacing="1" w:after="100" w:afterAutospacing="1" w:line="480" w:lineRule="atLeast"/>
      <w:ind w:left="120"/>
    </w:pPr>
    <w:rPr>
      <w:color w:val="008800"/>
      <w:sz w:val="19"/>
      <w:szCs w:val="19"/>
    </w:rPr>
  </w:style>
  <w:style w:type="paragraph" w:customStyle="1" w:styleId="list-item13">
    <w:name w:val="list-item13"/>
    <w:basedOn w:val="a"/>
    <w:pPr>
      <w:spacing w:before="100" w:beforeAutospacing="1" w:after="100" w:afterAutospacing="1" w:line="480" w:lineRule="atLeast"/>
      <w:ind w:left="120"/>
    </w:pPr>
    <w:rPr>
      <w:color w:val="DD0000"/>
      <w:sz w:val="19"/>
      <w:szCs w:val="19"/>
      <w:u w:val="single"/>
    </w:rPr>
  </w:style>
  <w:style w:type="paragraph" w:customStyle="1" w:styleId="list-item14">
    <w:name w:val="list-item14"/>
    <w:basedOn w:val="a"/>
    <w:pPr>
      <w:spacing w:before="60" w:after="100" w:afterAutospacing="1" w:line="1200" w:lineRule="atLeast"/>
      <w:jc w:val="center"/>
    </w:pPr>
    <w:rPr>
      <w:color w:val="008800"/>
      <w:sz w:val="19"/>
      <w:szCs w:val="19"/>
    </w:rPr>
  </w:style>
  <w:style w:type="paragraph" w:customStyle="1" w:styleId="list-item15">
    <w:name w:val="list-item15"/>
    <w:basedOn w:val="a"/>
    <w:pPr>
      <w:spacing w:before="100" w:beforeAutospacing="1" w:after="100" w:afterAutospacing="1" w:line="432" w:lineRule="atLeast"/>
      <w:ind w:right="180"/>
    </w:pPr>
    <w:rPr>
      <w:color w:val="008800"/>
      <w:sz w:val="19"/>
      <w:szCs w:val="19"/>
    </w:rPr>
  </w:style>
  <w:style w:type="paragraph" w:customStyle="1" w:styleId="list-item16">
    <w:name w:val="list-item16"/>
    <w:basedOn w:val="a"/>
    <w:pPr>
      <w:spacing w:before="100" w:beforeAutospacing="1" w:after="100" w:afterAutospacing="1" w:line="432" w:lineRule="atLeast"/>
      <w:ind w:right="180"/>
    </w:pPr>
    <w:rPr>
      <w:color w:val="DD0000"/>
      <w:sz w:val="19"/>
      <w:szCs w:val="19"/>
    </w:rPr>
  </w:style>
  <w:style w:type="paragraph" w:customStyle="1" w:styleId="list-name1">
    <w:name w:val="list-name1"/>
    <w:basedOn w:val="a"/>
    <w:pPr>
      <w:spacing w:before="100" w:beforeAutospacing="1" w:after="100" w:afterAutospacing="1" w:line="600" w:lineRule="atLeast"/>
      <w:ind w:left="120"/>
      <w:jc w:val="center"/>
    </w:pPr>
    <w:rPr>
      <w:rFonts w:ascii="微软雅黑" w:eastAsia="微软雅黑" w:hAnsi="微软雅黑"/>
      <w:color w:val="FFFFFF"/>
    </w:rPr>
  </w:style>
  <w:style w:type="paragraph" w:customStyle="1" w:styleId="list-cnt1">
    <w:name w:val="list-cnt1"/>
    <w:basedOn w:val="a"/>
    <w:pPr>
      <w:spacing w:before="100" w:beforeAutospacing="1" w:after="100" w:afterAutospacing="1"/>
      <w:ind w:left="1800"/>
    </w:pPr>
  </w:style>
  <w:style w:type="paragraph" w:customStyle="1" w:styleId="list-item17">
    <w:name w:val="list-item17"/>
    <w:basedOn w:val="a"/>
    <w:pPr>
      <w:spacing w:before="36" w:after="36"/>
      <w:ind w:left="240"/>
      <w:jc w:val="center"/>
    </w:pPr>
    <w:rPr>
      <w:color w:val="333333"/>
      <w:sz w:val="19"/>
      <w:szCs w:val="19"/>
    </w:rPr>
  </w:style>
  <w:style w:type="paragraph" w:customStyle="1" w:styleId="list-item18">
    <w:name w:val="list-item18"/>
    <w:basedOn w:val="a"/>
    <w:pPr>
      <w:spacing w:before="36" w:after="36"/>
      <w:ind w:left="240"/>
      <w:jc w:val="center"/>
    </w:pPr>
    <w:rPr>
      <w:color w:val="DD0000"/>
      <w:sz w:val="19"/>
      <w:szCs w:val="19"/>
    </w:rPr>
  </w:style>
  <w:style w:type="paragraph" w:customStyle="1" w:styleId="list-item19">
    <w:name w:val="list-item19"/>
    <w:basedOn w:val="a"/>
    <w:pPr>
      <w:spacing w:before="100" w:beforeAutospacing="1" w:after="120" w:line="480" w:lineRule="atLeast"/>
      <w:ind w:right="336"/>
      <w:jc w:val="center"/>
    </w:pPr>
    <w:rPr>
      <w:color w:val="333333"/>
      <w:sz w:val="19"/>
      <w:szCs w:val="19"/>
    </w:rPr>
  </w:style>
  <w:style w:type="paragraph" w:customStyle="1" w:styleId="list-item20">
    <w:name w:val="list-item20"/>
    <w:basedOn w:val="a"/>
    <w:pPr>
      <w:spacing w:before="100" w:beforeAutospacing="1" w:after="120" w:line="480" w:lineRule="atLeast"/>
      <w:ind w:right="336"/>
      <w:jc w:val="center"/>
    </w:pPr>
    <w:rPr>
      <w:color w:val="DD0000"/>
      <w:sz w:val="19"/>
      <w:szCs w:val="19"/>
    </w:rPr>
  </w:style>
  <w:style w:type="paragraph" w:customStyle="1" w:styleId="list-item21">
    <w:name w:val="list-item21"/>
    <w:basedOn w:val="a"/>
    <w:pPr>
      <w:spacing w:before="100" w:beforeAutospacing="1" w:after="100" w:afterAutospacing="1"/>
      <w:ind w:left="120"/>
    </w:pPr>
  </w:style>
  <w:style w:type="paragraph" w:customStyle="1" w:styleId="list-name2">
    <w:name w:val="list-name2"/>
    <w:basedOn w:val="a"/>
    <w:pPr>
      <w:spacing w:before="100" w:beforeAutospacing="1" w:after="100" w:afterAutospacing="1" w:line="864" w:lineRule="atLeast"/>
      <w:jc w:val="right"/>
    </w:pPr>
    <w:rPr>
      <w:rFonts w:ascii="微软雅黑" w:eastAsia="微软雅黑" w:hAnsi="微软雅黑"/>
      <w:color w:val="0C8A83"/>
    </w:rPr>
  </w:style>
  <w:style w:type="paragraph" w:customStyle="1" w:styleId="list-cnt2">
    <w:name w:val="list-cnt2"/>
    <w:basedOn w:val="a"/>
    <w:pPr>
      <w:pBdr>
        <w:bottom w:val="dashed" w:sz="4" w:space="10" w:color="CCCCCC"/>
      </w:pBdr>
      <w:spacing w:before="100" w:beforeAutospacing="1" w:after="100" w:afterAutospacing="1"/>
      <w:ind w:left="2928"/>
    </w:pPr>
  </w:style>
  <w:style w:type="paragraph" w:customStyle="1" w:styleId="list-item22">
    <w:name w:val="list-item22"/>
    <w:basedOn w:val="a"/>
    <w:pPr>
      <w:spacing w:before="100" w:beforeAutospacing="1" w:after="100" w:afterAutospacing="1" w:line="432" w:lineRule="atLeast"/>
    </w:pPr>
    <w:rPr>
      <w:color w:val="474747"/>
      <w:sz w:val="19"/>
      <w:szCs w:val="19"/>
    </w:rPr>
  </w:style>
  <w:style w:type="paragraph" w:customStyle="1" w:styleId="list-item23">
    <w:name w:val="list-item23"/>
    <w:basedOn w:val="a"/>
    <w:pPr>
      <w:spacing w:before="100" w:beforeAutospacing="1" w:after="100" w:afterAutospacing="1" w:line="432" w:lineRule="atLeast"/>
    </w:pPr>
    <w:rPr>
      <w:color w:val="008800"/>
      <w:sz w:val="19"/>
      <w:szCs w:val="19"/>
    </w:rPr>
  </w:style>
  <w:style w:type="paragraph" w:customStyle="1" w:styleId="location-item1">
    <w:name w:val="location-item1"/>
    <w:basedOn w:val="a"/>
    <w:pPr>
      <w:spacing w:before="100" w:beforeAutospacing="1" w:after="100" w:afterAutospacing="1"/>
    </w:pPr>
    <w:rPr>
      <w:color w:val="008800"/>
      <w:u w:val="single"/>
    </w:rPr>
  </w:style>
  <w:style w:type="paragraph" w:customStyle="1" w:styleId="location-item2">
    <w:name w:val="location-item2"/>
    <w:basedOn w:val="a"/>
    <w:pPr>
      <w:spacing w:before="100" w:beforeAutospacing="1" w:after="100" w:afterAutospacing="1"/>
    </w:pPr>
    <w:rPr>
      <w:color w:val="FF0000"/>
      <w:u w:val="single"/>
    </w:rPr>
  </w:style>
  <w:style w:type="paragraph" w:customStyle="1" w:styleId="location1">
    <w:name w:val="location1"/>
    <w:basedOn w:val="a"/>
    <w:pPr>
      <w:spacing w:before="100" w:beforeAutospacing="1" w:after="100" w:afterAutospacing="1" w:line="480" w:lineRule="atLeast"/>
      <w:ind w:right="240"/>
    </w:pPr>
    <w:rPr>
      <w:rFonts w:ascii="微软雅黑" w:eastAsia="微软雅黑" w:hAnsi="微软雅黑"/>
      <w:color w:val="999999"/>
      <w:sz w:val="19"/>
      <w:szCs w:val="19"/>
    </w:rPr>
  </w:style>
  <w:style w:type="paragraph" w:customStyle="1" w:styleId="location-item3">
    <w:name w:val="location-item3"/>
    <w:basedOn w:val="a"/>
    <w:pPr>
      <w:spacing w:before="100" w:beforeAutospacing="1" w:after="100" w:afterAutospacing="1"/>
    </w:pPr>
    <w:rPr>
      <w:color w:val="999999"/>
    </w:rPr>
  </w:style>
  <w:style w:type="paragraph" w:customStyle="1" w:styleId="search-btn1">
    <w:name w:val="search-btn1"/>
    <w:basedOn w:val="a"/>
    <w:pPr>
      <w:spacing w:before="100" w:beforeAutospacing="1" w:after="100" w:afterAutospacing="1"/>
    </w:pPr>
  </w:style>
  <w:style w:type="paragraph" w:customStyle="1" w:styleId="search-input1">
    <w:name w:val="search-input1"/>
    <w:basedOn w:val="a"/>
    <w:pPr>
      <w:spacing w:before="100" w:beforeAutospacing="1" w:after="100" w:afterAutospacing="1"/>
      <w:ind w:left="144" w:right="504"/>
    </w:pPr>
  </w:style>
  <w:style w:type="paragraph" w:customStyle="1" w:styleId="search-select1">
    <w:name w:val="search-select1"/>
    <w:basedOn w:val="a"/>
    <w:pPr>
      <w:pBdr>
        <w:right w:val="single" w:sz="4" w:space="0" w:color="DDDDDD"/>
      </w:pBdr>
      <w:spacing w:before="48" w:after="100" w:afterAutospacing="1" w:line="288" w:lineRule="atLeast"/>
      <w:ind w:left="144"/>
    </w:pPr>
  </w:style>
  <w:style w:type="paragraph" w:customStyle="1" w:styleId="search1">
    <w:name w:val="search1"/>
    <w:basedOn w:val="a"/>
    <w:pPr>
      <w:pBdr>
        <w:top w:val="single" w:sz="4" w:space="0" w:color="DDDDDD"/>
        <w:left w:val="single" w:sz="4" w:space="0" w:color="DDDDDD"/>
        <w:bottom w:val="single" w:sz="4" w:space="0" w:color="DDDDDD"/>
        <w:right w:val="single" w:sz="4" w:space="0" w:color="DDDDDD"/>
      </w:pBdr>
      <w:shd w:val="clear" w:color="auto" w:fill="FFFFFF"/>
      <w:spacing w:before="132"/>
    </w:pPr>
  </w:style>
  <w:style w:type="paragraph" w:customStyle="1" w:styleId="select-view1">
    <w:name w:val="select-view1"/>
    <w:basedOn w:val="a"/>
    <w:pPr>
      <w:spacing w:before="100" w:beforeAutospacing="1" w:after="100" w:afterAutospacing="1" w:line="336" w:lineRule="atLeast"/>
    </w:pPr>
    <w:rPr>
      <w:color w:val="474747"/>
    </w:rPr>
  </w:style>
  <w:style w:type="paragraph" w:customStyle="1" w:styleId="select11">
    <w:name w:val="select11"/>
    <w:basedOn w:val="a"/>
    <w:pPr>
      <w:spacing w:before="180"/>
      <w:ind w:left="600" w:right="240"/>
    </w:pPr>
  </w:style>
  <w:style w:type="paragraph" w:customStyle="1" w:styleId="select-view2">
    <w:name w:val="select-view2"/>
    <w:basedOn w:val="a"/>
    <w:pPr>
      <w:pBdr>
        <w:top w:val="single" w:sz="4" w:space="0" w:color="DDDDDD"/>
        <w:left w:val="single" w:sz="4" w:space="6" w:color="DDDDDD"/>
        <w:bottom w:val="single" w:sz="4" w:space="0" w:color="DDDDDD"/>
        <w:right w:val="single" w:sz="4" w:space="18" w:color="DDDDDD"/>
      </w:pBdr>
      <w:shd w:val="clear" w:color="auto" w:fill="FFFFFF"/>
      <w:spacing w:before="100" w:beforeAutospacing="1" w:after="100" w:afterAutospacing="1" w:line="336" w:lineRule="atLeast"/>
    </w:pPr>
    <w:rPr>
      <w:color w:val="666666"/>
    </w:rPr>
  </w:style>
  <w:style w:type="paragraph" w:customStyle="1" w:styleId="swiper-slide-title1">
    <w:name w:val="swiper-slide-title1"/>
    <w:basedOn w:val="a"/>
    <w:pPr>
      <w:spacing w:before="100" w:beforeAutospacing="1" w:after="100" w:afterAutospacing="1" w:line="408" w:lineRule="atLeast"/>
      <w:ind w:firstLine="168"/>
    </w:pPr>
    <w:rPr>
      <w:color w:val="FFFFFF"/>
      <w:sz w:val="19"/>
      <w:szCs w:val="19"/>
    </w:rPr>
  </w:style>
  <w:style w:type="paragraph" w:customStyle="1" w:styleId="swiper-pagination2">
    <w:name w:val="swiper-pagination2"/>
    <w:basedOn w:val="a"/>
    <w:pPr>
      <w:spacing w:before="100" w:beforeAutospacing="1" w:after="100" w:afterAutospacing="1"/>
      <w:jc w:val="right"/>
    </w:pPr>
  </w:style>
  <w:style w:type="paragraph" w:customStyle="1" w:styleId="swiper-pagination-switch2">
    <w:name w:val="swiper-pagination-switch2"/>
    <w:basedOn w:val="a"/>
    <w:pPr>
      <w:pBdr>
        <w:top w:val="single" w:sz="12" w:space="0" w:color="FFFFFF"/>
        <w:left w:val="single" w:sz="12" w:space="0" w:color="FFFFFF"/>
        <w:bottom w:val="single" w:sz="12" w:space="0" w:color="FFFFFF"/>
        <w:right w:val="single" w:sz="12" w:space="0" w:color="FFFFFF"/>
      </w:pBdr>
      <w:shd w:val="clear" w:color="auto" w:fill="666666"/>
      <w:ind w:right="60"/>
    </w:pPr>
  </w:style>
  <w:style w:type="paragraph" w:customStyle="1" w:styleId="swiper-active-switch2">
    <w:name w:val="swiper-active-switch2"/>
    <w:basedOn w:val="a"/>
    <w:pPr>
      <w:shd w:val="clear" w:color="auto" w:fill="00AE00"/>
      <w:spacing w:before="100" w:beforeAutospacing="1" w:after="100" w:afterAutospacing="1"/>
    </w:pPr>
  </w:style>
  <w:style w:type="paragraph" w:customStyle="1" w:styleId="swiper-container2">
    <w:name w:val="swiper-container2"/>
    <w:basedOn w:val="a"/>
  </w:style>
  <w:style w:type="paragraph" w:customStyle="1" w:styleId="swiper-slide-title2">
    <w:name w:val="swiper-slide-title2"/>
    <w:basedOn w:val="a"/>
    <w:pPr>
      <w:spacing w:before="100" w:beforeAutospacing="1" w:after="100" w:afterAutospacing="1" w:line="384" w:lineRule="atLeast"/>
      <w:jc w:val="center"/>
    </w:pPr>
    <w:rPr>
      <w:color w:val="333333"/>
    </w:rPr>
  </w:style>
  <w:style w:type="paragraph" w:customStyle="1" w:styleId="swiper-btn2">
    <w:name w:val="swiper-btn2"/>
    <w:basedOn w:val="a"/>
    <w:pPr>
      <w:spacing w:before="100" w:beforeAutospacing="1" w:after="100" w:afterAutospacing="1"/>
    </w:pPr>
  </w:style>
  <w:style w:type="paragraph" w:customStyle="1" w:styleId="swiper-pagination3">
    <w:name w:val="swiper-pagination3"/>
    <w:basedOn w:val="a"/>
    <w:pPr>
      <w:spacing w:before="100" w:beforeAutospacing="1" w:after="100" w:afterAutospacing="1"/>
      <w:jc w:val="right"/>
    </w:pPr>
  </w:style>
  <w:style w:type="paragraph" w:customStyle="1" w:styleId="swiper-pagination-switch3">
    <w:name w:val="swiper-pagination-switch3"/>
    <w:basedOn w:val="a"/>
    <w:pPr>
      <w:pBdr>
        <w:top w:val="single" w:sz="12" w:space="0" w:color="FFFFFF"/>
        <w:left w:val="single" w:sz="12" w:space="0" w:color="FFFFFF"/>
        <w:bottom w:val="single" w:sz="12" w:space="0" w:color="FFFFFF"/>
        <w:right w:val="single" w:sz="12" w:space="0" w:color="FFFFFF"/>
      </w:pBdr>
      <w:ind w:right="60"/>
    </w:pPr>
  </w:style>
  <w:style w:type="paragraph" w:customStyle="1" w:styleId="swiper-active-switch3">
    <w:name w:val="swiper-active-switch3"/>
    <w:basedOn w:val="a"/>
    <w:pPr>
      <w:shd w:val="clear" w:color="auto" w:fill="00AE00"/>
      <w:spacing w:before="100" w:beforeAutospacing="1" w:after="100" w:afterAutospacing="1"/>
    </w:pPr>
  </w:style>
  <w:style w:type="paragraph" w:customStyle="1" w:styleId="swiper-pagination4">
    <w:name w:val="swiper-pagination4"/>
    <w:basedOn w:val="a"/>
    <w:pPr>
      <w:spacing w:before="100" w:beforeAutospacing="1" w:after="100" w:afterAutospacing="1"/>
      <w:jc w:val="right"/>
    </w:pPr>
  </w:style>
  <w:style w:type="paragraph" w:customStyle="1" w:styleId="swiper-pagination-switch4">
    <w:name w:val="swiper-pagination-switch4"/>
    <w:basedOn w:val="a"/>
    <w:pPr>
      <w:pBdr>
        <w:top w:val="single" w:sz="12" w:space="0" w:color="FFFFFF"/>
        <w:left w:val="single" w:sz="12" w:space="0" w:color="FFFFFF"/>
        <w:bottom w:val="single" w:sz="12" w:space="0" w:color="FFFFFF"/>
        <w:right w:val="single" w:sz="12" w:space="0" w:color="FFFFFF"/>
      </w:pBdr>
      <w:ind w:right="60"/>
    </w:pPr>
  </w:style>
  <w:style w:type="paragraph" w:customStyle="1" w:styleId="swiper-active-switch4">
    <w:name w:val="swiper-active-switch4"/>
    <w:basedOn w:val="a"/>
    <w:pPr>
      <w:shd w:val="clear" w:color="auto" w:fill="00AE00"/>
      <w:spacing w:before="100" w:beforeAutospacing="1" w:after="100" w:afterAutospacing="1"/>
    </w:pPr>
  </w:style>
  <w:style w:type="paragraph" w:customStyle="1" w:styleId="swiper-container3">
    <w:name w:val="swiper-container3"/>
    <w:basedOn w:val="a"/>
  </w:style>
  <w:style w:type="paragraph" w:customStyle="1" w:styleId="swiper-btn3">
    <w:name w:val="swiper-btn3"/>
    <w:basedOn w:val="a"/>
    <w:pPr>
      <w:spacing w:before="100" w:beforeAutospacing="1" w:after="100" w:afterAutospacing="1"/>
    </w:pPr>
  </w:style>
  <w:style w:type="paragraph" w:customStyle="1" w:styleId="tab-trigger1">
    <w:name w:val="tab-trigger1"/>
    <w:basedOn w:val="a"/>
    <w:pPr>
      <w:pBdr>
        <w:bottom w:val="single" w:sz="12" w:space="0" w:color="DDDDDD"/>
      </w:pBdr>
      <w:spacing w:before="100" w:beforeAutospacing="1" w:after="100" w:afterAutospacing="1"/>
    </w:pPr>
  </w:style>
  <w:style w:type="paragraph" w:customStyle="1" w:styleId="tab-trigger-item1">
    <w:name w:val="tab-trigger-item1"/>
    <w:basedOn w:val="a"/>
    <w:pPr>
      <w:spacing w:before="100" w:beforeAutospacing="1" w:after="100" w:afterAutospacing="1" w:line="480" w:lineRule="atLeast"/>
      <w:ind w:left="144" w:firstLine="432"/>
    </w:pPr>
    <w:rPr>
      <w:color w:val="333333"/>
      <w:sz w:val="19"/>
      <w:szCs w:val="19"/>
    </w:rPr>
  </w:style>
  <w:style w:type="paragraph" w:customStyle="1" w:styleId="tab-trigger-btn1">
    <w:name w:val="tab-trigger-btn1"/>
    <w:basedOn w:val="a"/>
    <w:pPr>
      <w:spacing w:before="100" w:beforeAutospacing="1" w:after="100" w:afterAutospacing="1" w:line="456" w:lineRule="atLeast"/>
      <w:ind w:right="216"/>
    </w:pPr>
    <w:rPr>
      <w:vanish/>
      <w:color w:val="999999"/>
    </w:rPr>
  </w:style>
  <w:style w:type="paragraph" w:customStyle="1" w:styleId="tab-trigger-btn2">
    <w:name w:val="tab-trigger-btn2"/>
    <w:basedOn w:val="a"/>
    <w:pPr>
      <w:spacing w:before="100" w:beforeAutospacing="1" w:after="100" w:afterAutospacing="1" w:line="456" w:lineRule="atLeast"/>
      <w:ind w:right="216"/>
    </w:pPr>
    <w:rPr>
      <w:vanish/>
      <w:color w:val="DD0000"/>
      <w:u w:val="single"/>
    </w:rPr>
  </w:style>
  <w:style w:type="paragraph" w:customStyle="1" w:styleId="tab-trigger2">
    <w:name w:val="tab-trigger2"/>
    <w:basedOn w:val="a"/>
    <w:pPr>
      <w:pBdr>
        <w:bottom w:val="single" w:sz="4" w:space="0" w:color="DDDDDD"/>
      </w:pBdr>
      <w:shd w:val="clear" w:color="auto" w:fill="F6F6F6"/>
      <w:spacing w:before="100" w:beforeAutospacing="1" w:after="100" w:afterAutospacing="1"/>
    </w:pPr>
  </w:style>
  <w:style w:type="paragraph" w:customStyle="1" w:styleId="tab-trigger-item2">
    <w:name w:val="tab-trigger-item2"/>
    <w:basedOn w:val="a"/>
    <w:pPr>
      <w:spacing w:before="100" w:beforeAutospacing="1" w:after="100" w:afterAutospacing="1" w:line="504" w:lineRule="atLeast"/>
      <w:ind w:left="288"/>
    </w:pPr>
    <w:rPr>
      <w:color w:val="474747"/>
      <w:sz w:val="19"/>
      <w:szCs w:val="19"/>
    </w:rPr>
  </w:style>
  <w:style w:type="paragraph" w:customStyle="1" w:styleId="tab-trigger-btn3">
    <w:name w:val="tab-trigger-btn3"/>
    <w:basedOn w:val="a"/>
    <w:pPr>
      <w:spacing w:before="100" w:beforeAutospacing="1" w:after="100" w:afterAutospacing="1" w:line="528" w:lineRule="atLeast"/>
      <w:ind w:right="216"/>
    </w:pPr>
    <w:rPr>
      <w:vanish/>
      <w:color w:val="999999"/>
    </w:rPr>
  </w:style>
  <w:style w:type="paragraph" w:customStyle="1" w:styleId="tab-trigger-btn4">
    <w:name w:val="tab-trigger-btn4"/>
    <w:basedOn w:val="a"/>
    <w:pPr>
      <w:spacing w:before="100" w:beforeAutospacing="1" w:after="100" w:afterAutospacing="1" w:line="528" w:lineRule="atLeast"/>
      <w:ind w:right="216"/>
    </w:pPr>
    <w:rPr>
      <w:vanish/>
      <w:color w:val="DD0000"/>
      <w:u w:val="single"/>
    </w:rPr>
  </w:style>
  <w:style w:type="paragraph" w:customStyle="1" w:styleId="tab-trigger3">
    <w:name w:val="tab-trigger3"/>
    <w:basedOn w:val="a"/>
    <w:pPr>
      <w:pBdr>
        <w:bottom w:val="single" w:sz="4" w:space="0" w:color="008800"/>
      </w:pBdr>
      <w:shd w:val="clear" w:color="auto" w:fill="F9F9F9"/>
      <w:spacing w:before="100" w:beforeAutospacing="1" w:after="100" w:afterAutospacing="1"/>
    </w:pPr>
  </w:style>
  <w:style w:type="paragraph" w:customStyle="1" w:styleId="tab-trigger-item3">
    <w:name w:val="tab-trigger-item3"/>
    <w:basedOn w:val="a"/>
    <w:pPr>
      <w:shd w:val="clear" w:color="auto" w:fill="F2F2F2"/>
      <w:spacing w:before="100" w:beforeAutospacing="1" w:after="100" w:afterAutospacing="1" w:line="516" w:lineRule="atLeast"/>
      <w:ind w:left="36"/>
      <w:jc w:val="center"/>
    </w:pPr>
    <w:rPr>
      <w:color w:val="333333"/>
      <w:sz w:val="19"/>
      <w:szCs w:val="19"/>
    </w:rPr>
  </w:style>
  <w:style w:type="paragraph" w:customStyle="1" w:styleId="tab-trigger4">
    <w:name w:val="tab-trigger4"/>
    <w:basedOn w:val="a"/>
    <w:pPr>
      <w:shd w:val="clear" w:color="auto" w:fill="E6E6E6"/>
      <w:spacing w:before="100" w:beforeAutospacing="1" w:after="100" w:afterAutospacing="1"/>
    </w:pPr>
  </w:style>
  <w:style w:type="paragraph" w:customStyle="1" w:styleId="tab-trigger-item4">
    <w:name w:val="tab-trigger-item4"/>
    <w:basedOn w:val="a"/>
    <w:pPr>
      <w:spacing w:before="100" w:beforeAutospacing="1" w:after="100" w:afterAutospacing="1" w:line="492" w:lineRule="atLeast"/>
      <w:jc w:val="center"/>
    </w:pPr>
    <w:rPr>
      <w:color w:val="474747"/>
      <w:sz w:val="19"/>
      <w:szCs w:val="19"/>
    </w:rPr>
  </w:style>
  <w:style w:type="paragraph" w:customStyle="1" w:styleId="tab-trigger5">
    <w:name w:val="tab-trigger5"/>
    <w:basedOn w:val="a"/>
    <w:pPr>
      <w:spacing w:before="100" w:beforeAutospacing="1" w:after="100" w:afterAutospacing="1" w:line="504" w:lineRule="atLeast"/>
    </w:pPr>
    <w:rPr>
      <w:color w:val="999999"/>
      <w:sz w:val="19"/>
      <w:szCs w:val="19"/>
    </w:rPr>
  </w:style>
  <w:style w:type="paragraph" w:customStyle="1" w:styleId="tab-trigger-item5">
    <w:name w:val="tab-trigger-item5"/>
    <w:basedOn w:val="a"/>
    <w:pPr>
      <w:ind w:left="180" w:right="180"/>
      <w:jc w:val="center"/>
    </w:pPr>
    <w:rPr>
      <w:color w:val="474747"/>
    </w:rPr>
  </w:style>
  <w:style w:type="paragraph" w:customStyle="1" w:styleId="title-cnt1">
    <w:name w:val="title-cnt1"/>
    <w:basedOn w:val="a"/>
    <w:pPr>
      <w:spacing w:before="100" w:beforeAutospacing="1" w:after="100" w:afterAutospacing="1"/>
    </w:pPr>
    <w:rPr>
      <w:b/>
      <w:bCs/>
      <w:color w:val="333333"/>
    </w:rPr>
  </w:style>
  <w:style w:type="paragraph" w:customStyle="1" w:styleId="title-link1">
    <w:name w:val="title-link1"/>
    <w:basedOn w:val="a"/>
    <w:pPr>
      <w:spacing w:before="100" w:beforeAutospacing="1" w:after="100" w:afterAutospacing="1"/>
      <w:ind w:right="120"/>
    </w:pPr>
  </w:style>
  <w:style w:type="paragraph" w:customStyle="1" w:styleId="title-cnt2">
    <w:name w:val="title-cnt2"/>
    <w:basedOn w:val="a"/>
    <w:pPr>
      <w:spacing w:before="100" w:beforeAutospacing="1" w:after="100" w:afterAutospacing="1"/>
    </w:pPr>
    <w:rPr>
      <w:b/>
      <w:bCs/>
      <w:color w:val="008800"/>
    </w:rPr>
  </w:style>
  <w:style w:type="paragraph" w:customStyle="1" w:styleId="title-cnt3">
    <w:name w:val="title-cnt3"/>
    <w:basedOn w:val="a"/>
    <w:pPr>
      <w:spacing w:before="100" w:beforeAutospacing="1" w:after="100" w:afterAutospacing="1" w:line="516" w:lineRule="atLeast"/>
    </w:pPr>
    <w:rPr>
      <w:b/>
      <w:bCs/>
      <w:color w:val="008800"/>
      <w:sz w:val="19"/>
      <w:szCs w:val="19"/>
    </w:rPr>
  </w:style>
  <w:style w:type="paragraph" w:customStyle="1" w:styleId="title-cnt4">
    <w:name w:val="title-cnt4"/>
    <w:basedOn w:val="a"/>
    <w:pPr>
      <w:spacing w:before="100" w:beforeAutospacing="1" w:after="100" w:afterAutospacing="1"/>
    </w:pPr>
    <w:rPr>
      <w:color w:val="008800"/>
      <w:sz w:val="22"/>
      <w:szCs w:val="22"/>
    </w:rPr>
  </w:style>
  <w:style w:type="paragraph" w:customStyle="1" w:styleId="vote-title1">
    <w:name w:val="vote-title1"/>
    <w:basedOn w:val="a"/>
    <w:pPr>
      <w:spacing w:before="100" w:beforeAutospacing="1" w:after="60"/>
    </w:pPr>
  </w:style>
  <w:style w:type="paragraph" w:customStyle="1" w:styleId="vote-textarea1">
    <w:name w:val="vote-textarea1"/>
    <w:basedOn w:val="a"/>
    <w:pPr>
      <w:pBdr>
        <w:top w:val="single" w:sz="4" w:space="0" w:color="AAAAAA"/>
        <w:left w:val="single" w:sz="4" w:space="0" w:color="AAAAAA"/>
        <w:bottom w:val="single" w:sz="4" w:space="0" w:color="AAAAAA"/>
        <w:right w:val="single" w:sz="4" w:space="0" w:color="AAAAAA"/>
      </w:pBdr>
      <w:shd w:val="clear" w:color="auto" w:fill="FCFCFC"/>
      <w:spacing w:before="100" w:beforeAutospacing="1" w:after="100" w:afterAutospacing="1"/>
    </w:pPr>
  </w:style>
  <w:style w:type="paragraph" w:customStyle="1" w:styleId="vote-btn1">
    <w:name w:val="vote-btn1"/>
    <w:basedOn w:val="a"/>
    <w:pPr>
      <w:spacing w:before="100" w:beforeAutospacing="1" w:after="100" w:afterAutospacing="1"/>
      <w:jc w:val="center"/>
    </w:pPr>
  </w:style>
  <w:style w:type="paragraph" w:customStyle="1" w:styleId="vote-btn-item1">
    <w:name w:val="vote-btn-item1"/>
    <w:basedOn w:val="a"/>
    <w:pPr>
      <w:pBdr>
        <w:top w:val="single" w:sz="4" w:space="0" w:color="008800"/>
        <w:left w:val="single" w:sz="4" w:space="12" w:color="008800"/>
        <w:bottom w:val="single" w:sz="4" w:space="0" w:color="008800"/>
        <w:right w:val="single" w:sz="4" w:space="12" w:color="008800"/>
      </w:pBdr>
      <w:shd w:val="clear" w:color="auto" w:fill="008800"/>
      <w:ind w:left="120" w:right="120"/>
    </w:pPr>
    <w:rPr>
      <w:color w:val="FFFFFF"/>
    </w:rPr>
  </w:style>
  <w:style w:type="paragraph" w:customStyle="1" w:styleId="vote-btn-item2">
    <w:name w:val="vote-btn-item2"/>
    <w:basedOn w:val="a"/>
    <w:pPr>
      <w:pBdr>
        <w:top w:val="single" w:sz="4" w:space="0" w:color="008800"/>
        <w:left w:val="single" w:sz="4" w:space="12" w:color="008800"/>
        <w:bottom w:val="single" w:sz="4" w:space="0" w:color="008800"/>
        <w:right w:val="single" w:sz="4" w:space="12" w:color="008800"/>
      </w:pBdr>
      <w:shd w:val="clear" w:color="auto" w:fill="1B96D1"/>
      <w:ind w:left="120" w:right="120"/>
    </w:pPr>
    <w:rPr>
      <w:color w:val="FFFFFF"/>
    </w:rPr>
  </w:style>
  <w:style w:type="paragraph" w:customStyle="1" w:styleId="form-item2">
    <w:name w:val="form-item2"/>
    <w:basedOn w:val="a"/>
    <w:pPr>
      <w:pBdr>
        <w:bottom w:val="single" w:sz="4" w:space="0" w:color="AAAAAA"/>
      </w:pBdr>
      <w:spacing w:before="100" w:beforeAutospacing="1" w:after="100" w:afterAutospacing="1"/>
    </w:pPr>
  </w:style>
  <w:style w:type="paragraph" w:customStyle="1" w:styleId="form-title1">
    <w:name w:val="form-title1"/>
    <w:basedOn w:val="a"/>
    <w:pPr>
      <w:pBdr>
        <w:right w:val="single" w:sz="4" w:space="0" w:color="AAAAAA"/>
      </w:pBdr>
      <w:shd w:val="clear" w:color="auto" w:fill="DDDDDD"/>
      <w:spacing w:before="100" w:beforeAutospacing="1" w:after="100" w:afterAutospacing="1"/>
      <w:ind w:firstLine="480"/>
    </w:pPr>
    <w:rPr>
      <w:b/>
      <w:bCs/>
    </w:rPr>
  </w:style>
  <w:style w:type="paragraph" w:customStyle="1" w:styleId="form-item-cnt2">
    <w:name w:val="form-item-cnt2"/>
    <w:basedOn w:val="a"/>
    <w:pPr>
      <w:pBdr>
        <w:left w:val="single" w:sz="4" w:space="6" w:color="AAAAAA"/>
        <w:right w:val="single" w:sz="4" w:space="6" w:color="AAAAAA"/>
      </w:pBdr>
      <w:shd w:val="clear" w:color="auto" w:fill="FFFFFF"/>
      <w:spacing w:before="100" w:beforeAutospacing="1" w:after="100" w:afterAutospacing="1"/>
    </w:pPr>
    <w:rPr>
      <w:rFonts w:ascii="微软雅黑" w:eastAsia="微软雅黑" w:hAnsi="微软雅黑"/>
      <w:spacing w:val="24"/>
    </w:rPr>
  </w:style>
  <w:style w:type="paragraph" w:customStyle="1" w:styleId="form-text-center1">
    <w:name w:val="form-text-center1"/>
    <w:basedOn w:val="a"/>
    <w:pPr>
      <w:pBdr>
        <w:right w:val="single" w:sz="4" w:space="6" w:color="AAAAAA"/>
      </w:pBdr>
      <w:shd w:val="clear" w:color="auto" w:fill="FFFFFF"/>
      <w:spacing w:before="100" w:beforeAutospacing="1" w:after="100" w:afterAutospacing="1"/>
      <w:jc w:val="center"/>
    </w:pPr>
  </w:style>
  <w:style w:type="paragraph" w:customStyle="1" w:styleId="form-btn4">
    <w:name w:val="form-btn4"/>
    <w:basedOn w:val="a"/>
    <w:pPr>
      <w:ind w:left="120" w:right="120"/>
    </w:pPr>
  </w:style>
  <w:style w:type="paragraph" w:customStyle="1" w:styleId="login-bg1">
    <w:name w:val="login-bg1"/>
    <w:basedOn w:val="a"/>
    <w:pPr>
      <w:shd w:val="clear" w:color="auto" w:fill="000000"/>
      <w:spacing w:before="100" w:beforeAutospacing="1" w:after="100" w:afterAutospacing="1"/>
    </w:pPr>
  </w:style>
  <w:style w:type="paragraph" w:customStyle="1" w:styleId="login-cnt1">
    <w:name w:val="login-cnt1"/>
    <w:basedOn w:val="a"/>
    <w:pPr>
      <w:spacing w:before="100" w:beforeAutospacing="1" w:after="100" w:afterAutospacing="1"/>
      <w:jc w:val="center"/>
    </w:pPr>
  </w:style>
  <w:style w:type="paragraph" w:customStyle="1" w:styleId="login-box1">
    <w:name w:val="login-box1"/>
    <w:basedOn w:val="a"/>
    <w:pPr>
      <w:shd w:val="clear" w:color="auto" w:fill="FFFFFF"/>
    </w:pPr>
  </w:style>
  <w:style w:type="paragraph" w:customStyle="1" w:styleId="btn-close1">
    <w:name w:val="btn-close1"/>
    <w:basedOn w:val="a"/>
    <w:pPr>
      <w:spacing w:before="144" w:after="100" w:afterAutospacing="1"/>
      <w:ind w:right="144"/>
    </w:pPr>
  </w:style>
  <w:style w:type="paragraph" w:customStyle="1" w:styleId="login-box-cnt1">
    <w:name w:val="login-box-cnt1"/>
    <w:basedOn w:val="a"/>
  </w:style>
  <w:style w:type="paragraph" w:customStyle="1" w:styleId="login-title1">
    <w:name w:val="login-title1"/>
    <w:basedOn w:val="a"/>
    <w:pPr>
      <w:spacing w:before="264" w:after="100" w:afterAutospacing="1"/>
    </w:pPr>
    <w:rPr>
      <w:sz w:val="36"/>
      <w:szCs w:val="36"/>
    </w:rPr>
  </w:style>
  <w:style w:type="paragraph" w:customStyle="1" w:styleId="login-register1">
    <w:name w:val="login-register1"/>
    <w:basedOn w:val="a"/>
    <w:pPr>
      <w:spacing w:before="432" w:after="100" w:afterAutospacing="1"/>
    </w:pPr>
    <w:rPr>
      <w:color w:val="999999"/>
      <w:sz w:val="22"/>
      <w:szCs w:val="22"/>
    </w:rPr>
  </w:style>
  <w:style w:type="paragraph" w:customStyle="1" w:styleId="notice-title1">
    <w:name w:val="notice-title1"/>
    <w:basedOn w:val="a"/>
    <w:pPr>
      <w:spacing w:before="100" w:beforeAutospacing="1" w:after="100" w:afterAutospacing="1" w:line="384" w:lineRule="atLeast"/>
      <w:jc w:val="center"/>
    </w:pPr>
    <w:rPr>
      <w:b/>
      <w:bCs/>
      <w:sz w:val="19"/>
      <w:szCs w:val="19"/>
    </w:rPr>
  </w:style>
  <w:style w:type="paragraph" w:customStyle="1" w:styleId="notice-title-cnt1">
    <w:name w:val="notice-title-cnt1"/>
    <w:basedOn w:val="a"/>
    <w:pPr>
      <w:spacing w:before="100" w:beforeAutospacing="1" w:after="100" w:afterAutospacing="1"/>
    </w:pPr>
  </w:style>
  <w:style w:type="paragraph" w:customStyle="1" w:styleId="notice-subtitle1">
    <w:name w:val="notice-subtitle1"/>
    <w:basedOn w:val="a"/>
    <w:pPr>
      <w:spacing w:before="100" w:beforeAutospacing="1" w:after="100" w:afterAutospacing="1"/>
    </w:pPr>
    <w:rPr>
      <w:b/>
      <w:bCs/>
    </w:rPr>
  </w:style>
  <w:style w:type="paragraph" w:customStyle="1" w:styleId="notice-text1">
    <w:name w:val="notice-text1"/>
    <w:basedOn w:val="a"/>
    <w:pPr>
      <w:spacing w:before="100" w:beforeAutospacing="1" w:after="100" w:afterAutospacing="1" w:line="288" w:lineRule="atLeast"/>
    </w:pPr>
  </w:style>
  <w:style w:type="paragraph" w:customStyle="1" w:styleId="notice-btn-item1">
    <w:name w:val="notice-btn-item1"/>
    <w:basedOn w:val="a"/>
    <w:pPr>
      <w:pBdr>
        <w:top w:val="single" w:sz="4" w:space="0" w:color="3567A6"/>
        <w:left w:val="single" w:sz="4" w:space="12" w:color="3567A6"/>
        <w:bottom w:val="single" w:sz="4" w:space="0" w:color="3567A6"/>
        <w:right w:val="single" w:sz="4" w:space="12" w:color="3567A6"/>
      </w:pBdr>
      <w:shd w:val="clear" w:color="auto" w:fill="3567A6"/>
      <w:spacing w:before="100" w:beforeAutospacing="1" w:after="100" w:afterAutospacing="1" w:line="360" w:lineRule="atLeast"/>
    </w:pPr>
    <w:rPr>
      <w:color w:val="FFFFFF"/>
    </w:rPr>
  </w:style>
  <w:style w:type="paragraph" w:customStyle="1" w:styleId="notice-btn-item2">
    <w:name w:val="notice-btn-item2"/>
    <w:basedOn w:val="a"/>
    <w:pPr>
      <w:pBdr>
        <w:top w:val="single" w:sz="4" w:space="0" w:color="3567A6"/>
        <w:left w:val="single" w:sz="4" w:space="12" w:color="3567A6"/>
        <w:bottom w:val="single" w:sz="4" w:space="0" w:color="3567A6"/>
        <w:right w:val="single" w:sz="4" w:space="12" w:color="3567A6"/>
      </w:pBdr>
      <w:shd w:val="clear" w:color="auto" w:fill="1B96D1"/>
      <w:spacing w:before="100" w:beforeAutospacing="1" w:after="100" w:afterAutospacing="1" w:line="360" w:lineRule="atLeast"/>
    </w:pPr>
    <w:rPr>
      <w:color w:val="FFFFFF"/>
    </w:rPr>
  </w:style>
  <w:style w:type="paragraph" w:customStyle="1" w:styleId="title-cnt5">
    <w:name w:val="title-cnt5"/>
    <w:basedOn w:val="a"/>
    <w:pPr>
      <w:spacing w:before="264" w:after="100" w:afterAutospacing="1"/>
    </w:pPr>
    <w:rPr>
      <w:sz w:val="36"/>
      <w:szCs w:val="36"/>
    </w:rPr>
  </w:style>
  <w:style w:type="paragraph" w:customStyle="1" w:styleId="title-btn1">
    <w:name w:val="title-btn1"/>
    <w:basedOn w:val="a"/>
    <w:pPr>
      <w:spacing w:before="432" w:after="100" w:afterAutospacing="1"/>
    </w:pPr>
    <w:rPr>
      <w:color w:val="999999"/>
      <w:sz w:val="22"/>
      <w:szCs w:val="22"/>
    </w:rPr>
  </w:style>
  <w:style w:type="paragraph" w:customStyle="1" w:styleId="title-btn2">
    <w:name w:val="title-btn2"/>
    <w:basedOn w:val="a"/>
    <w:pPr>
      <w:spacing w:before="432" w:after="100" w:afterAutospacing="1"/>
    </w:pPr>
    <w:rPr>
      <w:color w:val="999999"/>
      <w:sz w:val="22"/>
      <w:szCs w:val="22"/>
    </w:rPr>
  </w:style>
  <w:style w:type="paragraph" w:customStyle="1" w:styleId="table-title1">
    <w:name w:val="table-title1"/>
    <w:basedOn w:val="a"/>
    <w:pPr>
      <w:spacing w:before="100" w:beforeAutospacing="1" w:after="100" w:afterAutospacing="1" w:line="432" w:lineRule="atLeast"/>
      <w:jc w:val="center"/>
    </w:pPr>
    <w:rPr>
      <w:sz w:val="17"/>
      <w:szCs w:val="17"/>
    </w:rPr>
  </w:style>
  <w:style w:type="paragraph" w:customStyle="1" w:styleId="table-title2">
    <w:name w:val="table-title2"/>
    <w:basedOn w:val="a"/>
    <w:pPr>
      <w:shd w:val="clear" w:color="auto" w:fill="F2F2F2"/>
      <w:spacing w:before="100" w:beforeAutospacing="1" w:after="100" w:afterAutospacing="1"/>
    </w:pPr>
    <w:rPr>
      <w:b/>
      <w:bCs/>
      <w:color w:val="000000"/>
    </w:rPr>
  </w:style>
  <w:style w:type="paragraph" w:customStyle="1" w:styleId="table-td-11">
    <w:name w:val="table-td-11"/>
    <w:basedOn w:val="a"/>
    <w:pPr>
      <w:spacing w:before="100" w:beforeAutospacing="1" w:after="100" w:afterAutospacing="1"/>
    </w:pPr>
  </w:style>
  <w:style w:type="paragraph" w:customStyle="1" w:styleId="table-td-21">
    <w:name w:val="table-td-21"/>
    <w:basedOn w:val="a"/>
    <w:pPr>
      <w:spacing w:before="100" w:beforeAutospacing="1" w:after="100" w:afterAutospacing="1"/>
      <w:ind w:firstLine="120"/>
    </w:pPr>
  </w:style>
  <w:style w:type="paragraph" w:customStyle="1" w:styleId="table-td-31">
    <w:name w:val="table-td-31"/>
    <w:basedOn w:val="a"/>
    <w:pPr>
      <w:spacing w:before="100" w:beforeAutospacing="1" w:after="100" w:afterAutospacing="1"/>
    </w:pPr>
  </w:style>
  <w:style w:type="paragraph" w:customStyle="1" w:styleId="table-td-41">
    <w:name w:val="table-td-41"/>
    <w:basedOn w:val="a"/>
    <w:pPr>
      <w:spacing w:before="100" w:beforeAutospacing="1" w:after="100" w:afterAutospacing="1"/>
    </w:pPr>
  </w:style>
  <w:style w:type="paragraph" w:customStyle="1" w:styleId="table-td-51">
    <w:name w:val="table-td-51"/>
    <w:basedOn w:val="a"/>
    <w:pPr>
      <w:spacing w:before="100" w:beforeAutospacing="1" w:after="100" w:afterAutospacing="1"/>
    </w:pPr>
  </w:style>
  <w:style w:type="paragraph" w:customStyle="1" w:styleId="table-td-61">
    <w:name w:val="table-td-61"/>
    <w:basedOn w:val="a"/>
    <w:pPr>
      <w:spacing w:before="100" w:beforeAutospacing="1" w:after="100" w:afterAutospacing="1"/>
    </w:pPr>
  </w:style>
  <w:style w:type="paragraph" w:customStyle="1" w:styleId="table-td-71">
    <w:name w:val="table-td-71"/>
    <w:basedOn w:val="a"/>
    <w:pPr>
      <w:spacing w:before="100" w:beforeAutospacing="1" w:after="100" w:afterAutospacing="1"/>
    </w:pPr>
  </w:style>
  <w:style w:type="paragraph" w:customStyle="1" w:styleId="pic-zxzx1">
    <w:name w:val="pic-zxzx1"/>
    <w:basedOn w:val="a"/>
  </w:style>
  <w:style w:type="paragraph" w:customStyle="1" w:styleId="box-zxtj1">
    <w:name w:val="box-zxtj1"/>
    <w:basedOn w:val="a"/>
    <w:pPr>
      <w:spacing w:before="100" w:beforeAutospacing="1" w:after="100" w:afterAutospacing="1"/>
    </w:pPr>
  </w:style>
  <w:style w:type="paragraph" w:customStyle="1" w:styleId="box-title7">
    <w:name w:val="box-title7"/>
    <w:basedOn w:val="a"/>
    <w:pPr>
      <w:pBdr>
        <w:bottom w:val="single" w:sz="12" w:space="0" w:color="DDDDDD"/>
      </w:pBdr>
      <w:spacing w:before="100" w:beforeAutospacing="1" w:after="100" w:afterAutospacing="1" w:line="516" w:lineRule="atLeast"/>
      <w:ind w:firstLine="540"/>
    </w:pPr>
    <w:rPr>
      <w:b/>
      <w:bCs/>
      <w:color w:val="000000"/>
      <w:sz w:val="26"/>
      <w:szCs w:val="26"/>
    </w:rPr>
  </w:style>
  <w:style w:type="paragraph" w:customStyle="1" w:styleId="list-zxzx1">
    <w:name w:val="list-zxzx1"/>
    <w:basedOn w:val="a"/>
    <w:pPr>
      <w:spacing w:before="100" w:beforeAutospacing="1" w:after="100" w:afterAutospacing="1" w:line="480" w:lineRule="atLeast"/>
    </w:pPr>
    <w:rPr>
      <w:sz w:val="19"/>
      <w:szCs w:val="19"/>
    </w:rPr>
  </w:style>
  <w:style w:type="paragraph" w:customStyle="1" w:styleId="list-item-cnt4">
    <w:name w:val="list-item-cnt4"/>
    <w:basedOn w:val="a"/>
    <w:pPr>
      <w:spacing w:before="100" w:beforeAutospacing="1" w:after="100" w:afterAutospacing="1"/>
    </w:pPr>
  </w:style>
  <w:style w:type="paragraph" w:customStyle="1" w:styleId="list-date4">
    <w:name w:val="list-date4"/>
    <w:basedOn w:val="a"/>
    <w:pPr>
      <w:spacing w:before="100" w:beforeAutospacing="1" w:after="100" w:afterAutospacing="1"/>
    </w:pPr>
    <w:rPr>
      <w:color w:val="999999"/>
    </w:rPr>
  </w:style>
  <w:style w:type="paragraph" w:customStyle="1" w:styleId="list-item-cnt5">
    <w:name w:val="list-item-cnt5"/>
    <w:basedOn w:val="a"/>
    <w:pPr>
      <w:spacing w:before="100" w:beforeAutospacing="1" w:after="100" w:afterAutospacing="1" w:line="432" w:lineRule="atLeast"/>
      <w:jc w:val="center"/>
    </w:pPr>
    <w:rPr>
      <w:color w:val="B32F18"/>
      <w:sz w:val="29"/>
      <w:szCs w:val="29"/>
    </w:rPr>
  </w:style>
  <w:style w:type="paragraph" w:customStyle="1" w:styleId="list-date5">
    <w:name w:val="list-date5"/>
    <w:basedOn w:val="a"/>
    <w:pPr>
      <w:spacing w:before="100" w:beforeAutospacing="1" w:after="100" w:afterAutospacing="1"/>
    </w:pPr>
    <w:rPr>
      <w:vanish/>
      <w:color w:val="999999"/>
    </w:rPr>
  </w:style>
  <w:style w:type="paragraph" w:customStyle="1" w:styleId="box-zxzx1">
    <w:name w:val="box-zxzx1"/>
    <w:basedOn w:val="a"/>
    <w:pPr>
      <w:spacing w:before="100" w:beforeAutospacing="1" w:after="100" w:afterAutospacing="1"/>
    </w:pPr>
  </w:style>
  <w:style w:type="paragraph" w:customStyle="1" w:styleId="box-title8">
    <w:name w:val="box-title8"/>
    <w:basedOn w:val="a"/>
    <w:pPr>
      <w:pBdr>
        <w:bottom w:val="single" w:sz="4" w:space="0" w:color="B60019"/>
      </w:pBdr>
      <w:spacing w:before="100" w:beforeAutospacing="1" w:after="100" w:afterAutospacing="1" w:line="324" w:lineRule="atLeast"/>
    </w:pPr>
  </w:style>
  <w:style w:type="paragraph" w:customStyle="1" w:styleId="box-title-cnt3">
    <w:name w:val="box-title-cnt3"/>
    <w:basedOn w:val="a"/>
    <w:pPr>
      <w:spacing w:before="100" w:beforeAutospacing="1" w:after="100" w:afterAutospacing="1"/>
    </w:pPr>
    <w:rPr>
      <w:b/>
      <w:bCs/>
      <w:color w:val="FFFFFF"/>
      <w:sz w:val="19"/>
      <w:szCs w:val="19"/>
    </w:rPr>
  </w:style>
  <w:style w:type="paragraph" w:customStyle="1" w:styleId="box-cnt6">
    <w:name w:val="box-cnt6"/>
    <w:basedOn w:val="a"/>
    <w:pPr>
      <w:shd w:val="clear" w:color="auto" w:fill="F6F6F6"/>
      <w:spacing w:before="100" w:beforeAutospacing="1" w:after="100" w:afterAutospacing="1"/>
    </w:pPr>
  </w:style>
  <w:style w:type="paragraph" w:customStyle="1" w:styleId="list-item24">
    <w:name w:val="list-item24"/>
    <w:basedOn w:val="a"/>
    <w:pPr>
      <w:spacing w:before="100" w:beforeAutospacing="1" w:after="100" w:afterAutospacing="1" w:line="480" w:lineRule="atLeast"/>
    </w:pPr>
    <w:rPr>
      <w:sz w:val="19"/>
      <w:szCs w:val="19"/>
    </w:rPr>
  </w:style>
  <w:style w:type="paragraph" w:customStyle="1" w:styleId="list-yqlj-zxzx11">
    <w:name w:val="list-yqlj-zxzx11"/>
    <w:basedOn w:val="a"/>
    <w:pPr>
      <w:spacing w:before="100" w:beforeAutospacing="1" w:after="100" w:afterAutospacing="1"/>
    </w:pPr>
  </w:style>
  <w:style w:type="paragraph" w:customStyle="1" w:styleId="list-yqlj-zxzx21">
    <w:name w:val="list-yqlj-zxzx21"/>
    <w:basedOn w:val="a"/>
    <w:pPr>
      <w:spacing w:before="100" w:beforeAutospacing="1" w:after="100" w:afterAutospacing="1"/>
    </w:pPr>
  </w:style>
  <w:style w:type="paragraph" w:customStyle="1" w:styleId="list-item25">
    <w:name w:val="list-item25"/>
    <w:basedOn w:val="a"/>
    <w:pPr>
      <w:pBdr>
        <w:top w:val="single" w:sz="4" w:space="4" w:color="DDDDDD"/>
      </w:pBdr>
      <w:spacing w:before="100" w:beforeAutospacing="1" w:after="100" w:afterAutospacing="1"/>
    </w:pPr>
  </w:style>
  <w:style w:type="paragraph" w:customStyle="1" w:styleId="list-item26">
    <w:name w:val="list-item26"/>
    <w:basedOn w:val="a"/>
    <w:pPr>
      <w:spacing w:before="180" w:after="100" w:afterAutospacing="1"/>
    </w:p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b-left2">
    <w:name w:val="b-left2"/>
    <w:basedOn w:val="a0"/>
  </w:style>
  <w:style w:type="character" w:customStyle="1" w:styleId="content-source-item">
    <w:name w:val="content-source-item"/>
    <w:basedOn w:val="a0"/>
  </w:style>
  <w:style w:type="paragraph" w:styleId="a6">
    <w:name w:val="Balloon Text"/>
    <w:basedOn w:val="a"/>
    <w:link w:val="Char"/>
    <w:uiPriority w:val="99"/>
    <w:semiHidden/>
    <w:unhideWhenUsed/>
    <w:rsid w:val="00575E18"/>
    <w:rPr>
      <w:sz w:val="18"/>
      <w:szCs w:val="18"/>
    </w:rPr>
  </w:style>
  <w:style w:type="character" w:customStyle="1" w:styleId="Char">
    <w:name w:val="批注框文本 Char"/>
    <w:basedOn w:val="a0"/>
    <w:link w:val="a6"/>
    <w:uiPriority w:val="99"/>
    <w:semiHidden/>
    <w:rsid w:val="00575E1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428939295">
      <w:marLeft w:val="0"/>
      <w:marRight w:val="0"/>
      <w:marTop w:val="0"/>
      <w:marBottom w:val="0"/>
      <w:divBdr>
        <w:top w:val="none" w:sz="0" w:space="0" w:color="auto"/>
        <w:left w:val="none" w:sz="0" w:space="0" w:color="auto"/>
        <w:bottom w:val="none" w:sz="0" w:space="0" w:color="auto"/>
        <w:right w:val="none" w:sz="0" w:space="0" w:color="auto"/>
      </w:divBdr>
      <w:divsChild>
        <w:div w:id="1355231022">
          <w:marLeft w:val="0"/>
          <w:marRight w:val="0"/>
          <w:marTop w:val="0"/>
          <w:marBottom w:val="0"/>
          <w:divBdr>
            <w:top w:val="none" w:sz="0" w:space="0" w:color="auto"/>
            <w:left w:val="none" w:sz="0" w:space="0" w:color="auto"/>
            <w:bottom w:val="none" w:sz="0" w:space="0" w:color="auto"/>
            <w:right w:val="none" w:sz="0" w:space="0" w:color="auto"/>
          </w:divBdr>
        </w:div>
      </w:divsChild>
    </w:div>
    <w:div w:id="592276936">
      <w:marLeft w:val="0"/>
      <w:marRight w:val="0"/>
      <w:marTop w:val="0"/>
      <w:marBottom w:val="0"/>
      <w:divBdr>
        <w:top w:val="none" w:sz="0" w:space="0" w:color="auto"/>
        <w:left w:val="none" w:sz="0" w:space="0" w:color="auto"/>
        <w:bottom w:val="none" w:sz="0" w:space="0" w:color="auto"/>
        <w:right w:val="none" w:sz="0" w:space="0" w:color="auto"/>
      </w:divBdr>
      <w:divsChild>
        <w:div w:id="959461387">
          <w:marLeft w:val="0"/>
          <w:marRight w:val="0"/>
          <w:marTop w:val="0"/>
          <w:marBottom w:val="0"/>
          <w:divBdr>
            <w:top w:val="none" w:sz="0" w:space="0" w:color="auto"/>
            <w:left w:val="none" w:sz="0" w:space="0" w:color="auto"/>
            <w:bottom w:val="none" w:sz="0" w:space="0" w:color="auto"/>
            <w:right w:val="none" w:sz="0" w:space="0" w:color="auto"/>
          </w:divBdr>
          <w:divsChild>
            <w:div w:id="1232735201">
              <w:marLeft w:val="0"/>
              <w:marRight w:val="0"/>
              <w:marTop w:val="0"/>
              <w:marBottom w:val="0"/>
              <w:divBdr>
                <w:top w:val="none" w:sz="0" w:space="0" w:color="auto"/>
                <w:left w:val="none" w:sz="0" w:space="0" w:color="auto"/>
                <w:bottom w:val="none" w:sz="0" w:space="0" w:color="auto"/>
                <w:right w:val="none" w:sz="0" w:space="0" w:color="auto"/>
              </w:divBdr>
              <w:divsChild>
                <w:div w:id="1345745116">
                  <w:marLeft w:val="0"/>
                  <w:marRight w:val="0"/>
                  <w:marTop w:val="132"/>
                  <w:marBottom w:val="0"/>
                  <w:divBdr>
                    <w:top w:val="single" w:sz="4" w:space="0" w:color="DDDDDD"/>
                    <w:left w:val="single" w:sz="4" w:space="0" w:color="DDDDDD"/>
                    <w:bottom w:val="single" w:sz="4" w:space="0" w:color="DDDDDD"/>
                    <w:right w:val="single" w:sz="4" w:space="0" w:color="DDDDDD"/>
                  </w:divBdr>
                  <w:divsChild>
                    <w:div w:id="918293667">
                      <w:marLeft w:val="144"/>
                      <w:marRight w:val="504"/>
                      <w:marTop w:val="0"/>
                      <w:marBottom w:val="0"/>
                      <w:divBdr>
                        <w:top w:val="none" w:sz="0" w:space="0" w:color="auto"/>
                        <w:left w:val="none" w:sz="0" w:space="0" w:color="auto"/>
                        <w:bottom w:val="none" w:sz="0" w:space="0" w:color="auto"/>
                        <w:right w:val="none" w:sz="0" w:space="0" w:color="auto"/>
                      </w:divBdr>
                    </w:div>
                  </w:divsChild>
                </w:div>
              </w:divsChild>
            </w:div>
          </w:divsChild>
        </w:div>
        <w:div w:id="1432893552">
          <w:marLeft w:val="0"/>
          <w:marRight w:val="0"/>
          <w:marTop w:val="0"/>
          <w:marBottom w:val="0"/>
          <w:divBdr>
            <w:top w:val="none" w:sz="0" w:space="0" w:color="auto"/>
            <w:left w:val="none" w:sz="0" w:space="0" w:color="auto"/>
            <w:bottom w:val="none" w:sz="0" w:space="0" w:color="auto"/>
            <w:right w:val="none" w:sz="0" w:space="0" w:color="auto"/>
          </w:divBdr>
          <w:divsChild>
            <w:div w:id="1765420080">
              <w:marLeft w:val="0"/>
              <w:marRight w:val="0"/>
              <w:marTop w:val="0"/>
              <w:marBottom w:val="0"/>
              <w:divBdr>
                <w:top w:val="none" w:sz="0" w:space="0" w:color="auto"/>
                <w:left w:val="none" w:sz="0" w:space="0" w:color="auto"/>
                <w:bottom w:val="none" w:sz="0" w:space="0" w:color="auto"/>
                <w:right w:val="none" w:sz="0" w:space="0" w:color="auto"/>
              </w:divBdr>
              <w:divsChild>
                <w:div w:id="1602566861">
                  <w:marLeft w:val="0"/>
                  <w:marRight w:val="0"/>
                  <w:marTop w:val="132"/>
                  <w:marBottom w:val="0"/>
                  <w:divBdr>
                    <w:top w:val="single" w:sz="4" w:space="0" w:color="DDDDDD"/>
                    <w:left w:val="single" w:sz="4" w:space="0" w:color="DDDDDD"/>
                    <w:bottom w:val="single" w:sz="4" w:space="0" w:color="DDDDDD"/>
                    <w:right w:val="single" w:sz="4" w:space="0" w:color="DDDDDD"/>
                  </w:divBdr>
                  <w:divsChild>
                    <w:div w:id="485784477">
                      <w:marLeft w:val="144"/>
                      <w:marRight w:val="504"/>
                      <w:marTop w:val="0"/>
                      <w:marBottom w:val="0"/>
                      <w:divBdr>
                        <w:top w:val="none" w:sz="0" w:space="0" w:color="auto"/>
                        <w:left w:val="none" w:sz="0" w:space="0" w:color="auto"/>
                        <w:bottom w:val="none" w:sz="0" w:space="0" w:color="auto"/>
                        <w:right w:val="none" w:sz="0" w:space="0" w:color="auto"/>
                      </w:divBdr>
                    </w:div>
                  </w:divsChild>
                </w:div>
              </w:divsChild>
            </w:div>
          </w:divsChild>
        </w:div>
        <w:div w:id="1249583844">
          <w:marLeft w:val="0"/>
          <w:marRight w:val="0"/>
          <w:marTop w:val="0"/>
          <w:marBottom w:val="0"/>
          <w:divBdr>
            <w:top w:val="none" w:sz="0" w:space="0" w:color="auto"/>
            <w:left w:val="none" w:sz="0" w:space="0" w:color="auto"/>
            <w:bottom w:val="none" w:sz="0" w:space="0" w:color="auto"/>
            <w:right w:val="none" w:sz="0" w:space="0" w:color="auto"/>
          </w:divBdr>
        </w:div>
        <w:div w:id="116535467">
          <w:marLeft w:val="0"/>
          <w:marRight w:val="0"/>
          <w:marTop w:val="0"/>
          <w:marBottom w:val="0"/>
          <w:divBdr>
            <w:top w:val="none" w:sz="0" w:space="0" w:color="auto"/>
            <w:left w:val="none" w:sz="0" w:space="0" w:color="auto"/>
            <w:bottom w:val="none" w:sz="0" w:space="0" w:color="auto"/>
            <w:right w:val="none" w:sz="0" w:space="0" w:color="auto"/>
          </w:divBdr>
        </w:div>
        <w:div w:id="666135651">
          <w:marLeft w:val="0"/>
          <w:marRight w:val="0"/>
          <w:marTop w:val="0"/>
          <w:marBottom w:val="0"/>
          <w:divBdr>
            <w:top w:val="none" w:sz="0" w:space="0" w:color="auto"/>
            <w:left w:val="none" w:sz="0" w:space="0" w:color="auto"/>
            <w:bottom w:val="none" w:sz="0" w:space="0" w:color="auto"/>
            <w:right w:val="none" w:sz="0" w:space="0" w:color="auto"/>
          </w:divBdr>
        </w:div>
        <w:div w:id="631136143">
          <w:marLeft w:val="0"/>
          <w:marRight w:val="0"/>
          <w:marTop w:val="0"/>
          <w:marBottom w:val="0"/>
          <w:divBdr>
            <w:top w:val="none" w:sz="0" w:space="0" w:color="auto"/>
            <w:left w:val="none" w:sz="0" w:space="0" w:color="auto"/>
            <w:bottom w:val="none" w:sz="0" w:space="0" w:color="auto"/>
            <w:right w:val="none" w:sz="0" w:space="0" w:color="auto"/>
          </w:divBdr>
          <w:divsChild>
            <w:div w:id="1497113910">
              <w:marLeft w:val="0"/>
              <w:marRight w:val="0"/>
              <w:marTop w:val="0"/>
              <w:marBottom w:val="0"/>
              <w:divBdr>
                <w:top w:val="none" w:sz="0" w:space="0" w:color="auto"/>
                <w:left w:val="none" w:sz="0" w:space="0" w:color="auto"/>
                <w:bottom w:val="none" w:sz="0" w:space="0" w:color="auto"/>
                <w:right w:val="none" w:sz="0" w:space="0" w:color="auto"/>
              </w:divBdr>
              <w:divsChild>
                <w:div w:id="528495915">
                  <w:marLeft w:val="0"/>
                  <w:marRight w:val="0"/>
                  <w:marTop w:val="132"/>
                  <w:marBottom w:val="0"/>
                  <w:divBdr>
                    <w:top w:val="single" w:sz="4" w:space="0" w:color="DDDDDD"/>
                    <w:left w:val="single" w:sz="4" w:space="0" w:color="DDDDDD"/>
                    <w:bottom w:val="single" w:sz="4" w:space="0" w:color="DDDDDD"/>
                    <w:right w:val="single" w:sz="4" w:space="0" w:color="DDDDDD"/>
                  </w:divBdr>
                  <w:divsChild>
                    <w:div w:id="690574409">
                      <w:marLeft w:val="144"/>
                      <w:marRight w:val="504"/>
                      <w:marTop w:val="0"/>
                      <w:marBottom w:val="0"/>
                      <w:divBdr>
                        <w:top w:val="none" w:sz="0" w:space="0" w:color="auto"/>
                        <w:left w:val="none" w:sz="0" w:space="0" w:color="auto"/>
                        <w:bottom w:val="none" w:sz="0" w:space="0" w:color="auto"/>
                        <w:right w:val="none" w:sz="0" w:space="0" w:color="auto"/>
                      </w:divBdr>
                    </w:div>
                  </w:divsChild>
                </w:div>
              </w:divsChild>
            </w:div>
          </w:divsChild>
        </w:div>
        <w:div w:id="1209952447">
          <w:marLeft w:val="0"/>
          <w:marRight w:val="0"/>
          <w:marTop w:val="0"/>
          <w:marBottom w:val="0"/>
          <w:divBdr>
            <w:top w:val="none" w:sz="0" w:space="0" w:color="auto"/>
            <w:left w:val="none" w:sz="0" w:space="0" w:color="auto"/>
            <w:bottom w:val="none" w:sz="0" w:space="0" w:color="auto"/>
            <w:right w:val="none" w:sz="0" w:space="0" w:color="auto"/>
          </w:divBdr>
          <w:divsChild>
            <w:div w:id="1198277815">
              <w:marLeft w:val="0"/>
              <w:marRight w:val="0"/>
              <w:marTop w:val="0"/>
              <w:marBottom w:val="0"/>
              <w:divBdr>
                <w:top w:val="none" w:sz="0" w:space="0" w:color="auto"/>
                <w:left w:val="none" w:sz="0" w:space="0" w:color="auto"/>
                <w:bottom w:val="none" w:sz="0" w:space="0" w:color="auto"/>
                <w:right w:val="none" w:sz="0" w:space="0" w:color="auto"/>
              </w:divBdr>
              <w:divsChild>
                <w:div w:id="1144927995">
                  <w:marLeft w:val="0"/>
                  <w:marRight w:val="0"/>
                  <w:marTop w:val="132"/>
                  <w:marBottom w:val="0"/>
                  <w:divBdr>
                    <w:top w:val="single" w:sz="4" w:space="0" w:color="DDDDDD"/>
                    <w:left w:val="single" w:sz="4" w:space="0" w:color="DDDDDD"/>
                    <w:bottom w:val="single" w:sz="4" w:space="0" w:color="DDDDDD"/>
                    <w:right w:val="single" w:sz="4" w:space="0" w:color="DDDDDD"/>
                  </w:divBdr>
                  <w:divsChild>
                    <w:div w:id="363218754">
                      <w:marLeft w:val="144"/>
                      <w:marRight w:val="504"/>
                      <w:marTop w:val="0"/>
                      <w:marBottom w:val="0"/>
                      <w:divBdr>
                        <w:top w:val="none" w:sz="0" w:space="0" w:color="auto"/>
                        <w:left w:val="none" w:sz="0" w:space="0" w:color="auto"/>
                        <w:bottom w:val="none" w:sz="0" w:space="0" w:color="auto"/>
                        <w:right w:val="none" w:sz="0" w:space="0" w:color="auto"/>
                      </w:divBdr>
                    </w:div>
                  </w:divsChild>
                </w:div>
              </w:divsChild>
            </w:div>
          </w:divsChild>
        </w:div>
        <w:div w:id="256787968">
          <w:marLeft w:val="0"/>
          <w:marRight w:val="0"/>
          <w:marTop w:val="0"/>
          <w:marBottom w:val="0"/>
          <w:divBdr>
            <w:top w:val="none" w:sz="0" w:space="0" w:color="auto"/>
            <w:left w:val="none" w:sz="0" w:space="0" w:color="auto"/>
            <w:bottom w:val="none" w:sz="0" w:space="0" w:color="auto"/>
            <w:right w:val="none" w:sz="0" w:space="0" w:color="auto"/>
          </w:divBdr>
        </w:div>
        <w:div w:id="291329414">
          <w:marLeft w:val="0"/>
          <w:marRight w:val="0"/>
          <w:marTop w:val="0"/>
          <w:marBottom w:val="0"/>
          <w:divBdr>
            <w:top w:val="none" w:sz="0" w:space="0" w:color="auto"/>
            <w:left w:val="none" w:sz="0" w:space="0" w:color="auto"/>
            <w:bottom w:val="none" w:sz="0" w:space="0" w:color="auto"/>
            <w:right w:val="none" w:sz="0" w:space="0" w:color="auto"/>
          </w:divBdr>
        </w:div>
      </w:divsChild>
    </w:div>
    <w:div w:id="1450926571">
      <w:marLeft w:val="0"/>
      <w:marRight w:val="0"/>
      <w:marTop w:val="0"/>
      <w:marBottom w:val="0"/>
      <w:divBdr>
        <w:top w:val="none" w:sz="0" w:space="0" w:color="auto"/>
        <w:left w:val="none" w:sz="0" w:space="0" w:color="auto"/>
        <w:bottom w:val="none" w:sz="0" w:space="0" w:color="auto"/>
        <w:right w:val="none" w:sz="0" w:space="0" w:color="auto"/>
      </w:divBdr>
      <w:divsChild>
        <w:div w:id="62337972">
          <w:marLeft w:val="0"/>
          <w:marRight w:val="0"/>
          <w:marTop w:val="0"/>
          <w:marBottom w:val="0"/>
          <w:divBdr>
            <w:top w:val="none" w:sz="0" w:space="0" w:color="auto"/>
            <w:left w:val="none" w:sz="0" w:space="0" w:color="auto"/>
            <w:bottom w:val="single" w:sz="4" w:space="0" w:color="DDDDDD"/>
            <w:right w:val="none" w:sz="0" w:space="0" w:color="auto"/>
          </w:divBdr>
        </w:div>
        <w:div w:id="1141728298">
          <w:marLeft w:val="0"/>
          <w:marRight w:val="0"/>
          <w:marTop w:val="0"/>
          <w:marBottom w:val="0"/>
          <w:divBdr>
            <w:top w:val="none" w:sz="0" w:space="0" w:color="auto"/>
            <w:left w:val="none" w:sz="0" w:space="0" w:color="auto"/>
            <w:bottom w:val="none" w:sz="0" w:space="0" w:color="auto"/>
            <w:right w:val="none" w:sz="0" w:space="0" w:color="auto"/>
          </w:divBdr>
          <w:divsChild>
            <w:div w:id="626662601">
              <w:marLeft w:val="0"/>
              <w:marRight w:val="0"/>
              <w:marTop w:val="0"/>
              <w:marBottom w:val="0"/>
              <w:divBdr>
                <w:top w:val="none" w:sz="0" w:space="0" w:color="auto"/>
                <w:left w:val="none" w:sz="0" w:space="0" w:color="auto"/>
                <w:bottom w:val="none" w:sz="0" w:space="0" w:color="auto"/>
                <w:right w:val="none" w:sz="0" w:space="0" w:color="auto"/>
              </w:divBdr>
            </w:div>
            <w:div w:id="2811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672">
      <w:marLeft w:val="0"/>
      <w:marRight w:val="0"/>
      <w:marTop w:val="0"/>
      <w:marBottom w:val="0"/>
      <w:divBdr>
        <w:top w:val="none" w:sz="0" w:space="0" w:color="auto"/>
        <w:left w:val="none" w:sz="0" w:space="0" w:color="auto"/>
        <w:bottom w:val="none" w:sz="0" w:space="0" w:color="auto"/>
        <w:right w:val="none" w:sz="0" w:space="0" w:color="auto"/>
      </w:divBdr>
      <w:divsChild>
        <w:div w:id="2106416460">
          <w:marLeft w:val="0"/>
          <w:marRight w:val="0"/>
          <w:marTop w:val="0"/>
          <w:marBottom w:val="0"/>
          <w:divBdr>
            <w:top w:val="none" w:sz="0" w:space="0" w:color="auto"/>
            <w:left w:val="none" w:sz="0" w:space="0" w:color="auto"/>
            <w:bottom w:val="single" w:sz="12" w:space="0" w:color="C4E7B5"/>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image" Target="http://www.xinfeng.gov.cn/r/cms/xfgov/green/img/bg_body.gif" TargetMode="Externa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4324</Words>
  <Characters>332</Characters>
  <Application>Microsoft Office Word</Application>
  <DocSecurity>4</DocSecurity>
  <Lines>2</Lines>
  <Paragraphs>9</Paragraphs>
  <ScaleCrop>false</ScaleCrop>
  <Company>CHINA</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招商政策 - 新丰县人民政府网</dc:title>
  <dc:subject/>
  <dc:creator>linfan</dc:creator>
  <cp:keywords/>
  <dc:description/>
  <cp:lastModifiedBy>linfan</cp:lastModifiedBy>
  <cp:revision>2</cp:revision>
  <dcterms:created xsi:type="dcterms:W3CDTF">2018-05-07T17:39:00Z</dcterms:created>
  <dcterms:modified xsi:type="dcterms:W3CDTF">2018-05-07T17:39:00Z</dcterms:modified>
</cp:coreProperties>
</file>