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30" w:type="dxa"/>
        <w:jc w:val="center"/>
        <w:tblCellSpacing w:w="0" w:type="dxa"/>
        <w:tblCellMar>
          <w:left w:w="0" w:type="dxa"/>
          <w:right w:w="0" w:type="dxa"/>
        </w:tblCellMar>
        <w:tblLook w:val="04A0" w:firstRow="1" w:lastRow="0" w:firstColumn="1" w:lastColumn="0" w:noHBand="0" w:noVBand="1"/>
      </w:tblPr>
      <w:tblGrid>
        <w:gridCol w:w="11430"/>
      </w:tblGrid>
      <w:tr w:rsidR="00A50AAB" w:rsidRPr="00A50AAB">
        <w:trPr>
          <w:trHeight w:val="450"/>
          <w:tblCellSpacing w:w="0" w:type="dxa"/>
          <w:jc w:val="center"/>
        </w:trPr>
        <w:tc>
          <w:tcPr>
            <w:tcW w:w="10800" w:type="dxa"/>
            <w:vAlign w:val="center"/>
            <w:hideMark/>
          </w:tcPr>
          <w:p w:rsidR="00A50AAB" w:rsidRPr="00A50AAB" w:rsidRDefault="00A50AAB" w:rsidP="00A50AAB">
            <w:pPr>
              <w:widowControl/>
              <w:spacing w:line="240" w:lineRule="auto"/>
              <w:jc w:val="center"/>
              <w:rPr>
                <w:rFonts w:ascii="仿宋_GB2312" w:eastAsia="仿宋_GB2312" w:hAnsi="宋体" w:cs="宋体"/>
                <w:b/>
                <w:bCs/>
                <w:color w:val="333333"/>
                <w:kern w:val="0"/>
                <w:sz w:val="33"/>
                <w:szCs w:val="33"/>
              </w:rPr>
            </w:pPr>
            <w:r w:rsidRPr="00A50AAB">
              <w:rPr>
                <w:rFonts w:ascii="仿宋_GB2312" w:eastAsia="仿宋_GB2312" w:hAnsi="宋体" w:cs="宋体" w:hint="eastAsia"/>
                <w:b/>
                <w:bCs/>
                <w:color w:val="333333"/>
                <w:kern w:val="0"/>
                <w:sz w:val="33"/>
                <w:szCs w:val="33"/>
              </w:rPr>
              <w:t>内蒙古自治区科普示范基地建设管理办法</w:t>
            </w:r>
          </w:p>
        </w:tc>
      </w:tr>
      <w:tr w:rsidR="00A50AAB" w:rsidRPr="00A50AAB">
        <w:trPr>
          <w:tblCellSpacing w:w="0" w:type="dxa"/>
          <w:jc w:val="center"/>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10058"/>
            </w:tblGrid>
            <w:tr w:rsidR="00A50AAB" w:rsidRPr="00A50AAB">
              <w:trPr>
                <w:trHeight w:val="375"/>
                <w:tblCellSpacing w:w="0" w:type="dxa"/>
                <w:jc w:val="center"/>
              </w:trPr>
              <w:tc>
                <w:tcPr>
                  <w:tcW w:w="0" w:type="auto"/>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2267"/>
                    <w:gridCol w:w="3844"/>
                    <w:gridCol w:w="2760"/>
                    <w:gridCol w:w="986"/>
                  </w:tblGrid>
                  <w:tr w:rsidR="00A50AAB" w:rsidRPr="00A50AAB">
                    <w:trPr>
                      <w:trHeight w:val="225"/>
                      <w:tblCellSpacing w:w="0" w:type="dxa"/>
                      <w:jc w:val="center"/>
                    </w:trPr>
                    <w:tc>
                      <w:tcPr>
                        <w:tcW w:w="1150" w:type="pct"/>
                        <w:vAlign w:val="bottom"/>
                        <w:hideMark/>
                      </w:tcPr>
                      <w:p w:rsidR="00A50AAB" w:rsidRPr="00A50AAB" w:rsidRDefault="00A50AAB" w:rsidP="00A50AAB">
                        <w:pPr>
                          <w:widowControl/>
                          <w:spacing w:line="240" w:lineRule="auto"/>
                          <w:jc w:val="left"/>
                          <w:rPr>
                            <w:rFonts w:ascii="宋体" w:eastAsia="宋体" w:hAnsi="宋体" w:cs="宋体"/>
                            <w:color w:val="333333"/>
                            <w:kern w:val="0"/>
                            <w:sz w:val="18"/>
                            <w:szCs w:val="18"/>
                          </w:rPr>
                        </w:pPr>
                        <w:r w:rsidRPr="00A50AAB">
                          <w:rPr>
                            <w:rFonts w:ascii="宋体" w:eastAsia="宋体" w:hAnsi="宋体" w:cs="宋体"/>
                            <w:color w:val="333333"/>
                            <w:kern w:val="0"/>
                            <w:sz w:val="18"/>
                            <w:szCs w:val="18"/>
                          </w:rPr>
                          <w:t>2018/3/27|</w:t>
                        </w:r>
                      </w:p>
                    </w:tc>
                    <w:tc>
                      <w:tcPr>
                        <w:tcW w:w="1950" w:type="pct"/>
                        <w:vAlign w:val="bottom"/>
                        <w:hideMark/>
                      </w:tcPr>
                      <w:p w:rsidR="00A50AAB" w:rsidRPr="00A50AAB" w:rsidRDefault="00A50AAB" w:rsidP="00A50AAB">
                        <w:pPr>
                          <w:widowControl/>
                          <w:spacing w:line="240" w:lineRule="auto"/>
                          <w:jc w:val="left"/>
                          <w:rPr>
                            <w:rFonts w:ascii="宋体" w:eastAsia="宋体" w:hAnsi="宋体" w:cs="宋体"/>
                            <w:color w:val="333333"/>
                            <w:kern w:val="0"/>
                            <w:sz w:val="18"/>
                            <w:szCs w:val="18"/>
                          </w:rPr>
                        </w:pPr>
                        <w:r w:rsidRPr="00A50AAB">
                          <w:rPr>
                            <w:rFonts w:ascii="宋体" w:eastAsia="宋体" w:hAnsi="宋体" w:cs="宋体"/>
                            <w:color w:val="333333"/>
                            <w:kern w:val="0"/>
                            <w:sz w:val="18"/>
                            <w:szCs w:val="18"/>
                          </w:rPr>
                          <w:t>内蒙古科技厅</w:t>
                        </w:r>
                      </w:p>
                    </w:tc>
                    <w:tc>
                      <w:tcPr>
                        <w:tcW w:w="1400" w:type="pct"/>
                        <w:vAlign w:val="bottom"/>
                        <w:hideMark/>
                      </w:tcPr>
                      <w:p w:rsidR="00A50AAB" w:rsidRPr="00A50AAB" w:rsidRDefault="00A50AAB" w:rsidP="00A50AAB">
                        <w:pPr>
                          <w:widowControl/>
                          <w:spacing w:line="240" w:lineRule="auto"/>
                          <w:jc w:val="left"/>
                          <w:rPr>
                            <w:rFonts w:ascii="宋体" w:eastAsia="宋体" w:hAnsi="宋体" w:cs="宋体"/>
                            <w:color w:val="333333"/>
                            <w:kern w:val="0"/>
                            <w:sz w:val="18"/>
                            <w:szCs w:val="18"/>
                          </w:rPr>
                        </w:pPr>
                      </w:p>
                    </w:tc>
                    <w:tc>
                      <w:tcPr>
                        <w:tcW w:w="500" w:type="pct"/>
                        <w:vAlign w:val="bottom"/>
                        <w:hideMark/>
                      </w:tcPr>
                      <w:p w:rsidR="00A50AAB" w:rsidRPr="00A50AAB" w:rsidRDefault="00A50AAB" w:rsidP="00A50AAB">
                        <w:pPr>
                          <w:widowControl/>
                          <w:spacing w:line="240" w:lineRule="auto"/>
                          <w:jc w:val="left"/>
                          <w:rPr>
                            <w:rFonts w:ascii="宋体" w:eastAsia="宋体" w:hAnsi="宋体" w:cs="宋体"/>
                            <w:color w:val="333333"/>
                            <w:kern w:val="0"/>
                            <w:sz w:val="18"/>
                            <w:szCs w:val="18"/>
                          </w:rPr>
                        </w:pPr>
                        <w:proofErr w:type="gramStart"/>
                        <w:r w:rsidRPr="00A50AAB">
                          <w:rPr>
                            <w:rFonts w:ascii="宋体" w:eastAsia="宋体" w:hAnsi="宋体" w:cs="宋体"/>
                            <w:color w:val="333333"/>
                            <w:kern w:val="0"/>
                            <w:sz w:val="18"/>
                            <w:szCs w:val="18"/>
                          </w:rPr>
                          <w:t>览</w:t>
                        </w:r>
                        <w:proofErr w:type="gramEnd"/>
                        <w:r w:rsidRPr="00A50AAB">
                          <w:rPr>
                            <w:rFonts w:ascii="宋体" w:eastAsia="宋体" w:hAnsi="宋体" w:cs="宋体"/>
                            <w:color w:val="333333"/>
                            <w:kern w:val="0"/>
                            <w:sz w:val="18"/>
                            <w:szCs w:val="18"/>
                          </w:rPr>
                          <w:t>827次</w:t>
                        </w:r>
                      </w:p>
                    </w:tc>
                  </w:tr>
                </w:tbl>
                <w:p w:rsidR="00A50AAB" w:rsidRPr="00A50AAB" w:rsidRDefault="00A50AAB" w:rsidP="00A50AAB">
                  <w:pPr>
                    <w:widowControl/>
                    <w:spacing w:line="240" w:lineRule="auto"/>
                    <w:jc w:val="left"/>
                    <w:rPr>
                      <w:rFonts w:ascii="宋体" w:eastAsia="宋体" w:hAnsi="宋体" w:cs="宋体"/>
                      <w:color w:val="333333"/>
                      <w:kern w:val="0"/>
                      <w:sz w:val="18"/>
                      <w:szCs w:val="18"/>
                    </w:rPr>
                  </w:pPr>
                </w:p>
              </w:tc>
            </w:tr>
            <w:tr w:rsidR="00A50AAB" w:rsidRPr="00A50AAB">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058"/>
                  </w:tblGrid>
                  <w:tr w:rsidR="00A50AAB" w:rsidRPr="00A50AAB">
                    <w:trPr>
                      <w:tblCellSpacing w:w="0" w:type="dxa"/>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5753"/>
                          <w:gridCol w:w="3098"/>
                        </w:tblGrid>
                        <w:tr w:rsidR="00A50AAB" w:rsidRPr="00A50AAB">
                          <w:trPr>
                            <w:tblCellSpacing w:w="0" w:type="dxa"/>
                            <w:jc w:val="center"/>
                          </w:trPr>
                          <w:tc>
                            <w:tcPr>
                              <w:tcW w:w="3250" w:type="pct"/>
                              <w:hideMark/>
                            </w:tcPr>
                            <w:p w:rsidR="00A50AAB" w:rsidRPr="00A50AAB" w:rsidRDefault="00A50AAB" w:rsidP="00A50AAB">
                              <w:pPr>
                                <w:widowControl/>
                                <w:spacing w:line="525" w:lineRule="atLeast"/>
                                <w:jc w:val="left"/>
                                <w:rPr>
                                  <w:rFonts w:ascii="宋体" w:eastAsia="宋体" w:hAnsi="宋体" w:cs="宋体"/>
                                  <w:b/>
                                  <w:bCs/>
                                  <w:color w:val="996600"/>
                                  <w:kern w:val="0"/>
                                  <w:sz w:val="18"/>
                                  <w:szCs w:val="18"/>
                                </w:rPr>
                              </w:pPr>
                              <w:r w:rsidRPr="00A50AAB">
                                <w:rPr>
                                  <w:rFonts w:ascii="宋体" w:eastAsia="宋体" w:hAnsi="宋体" w:cs="宋体"/>
                                  <w:b/>
                                  <w:bCs/>
                                  <w:color w:val="996600"/>
                                  <w:kern w:val="0"/>
                                  <w:sz w:val="18"/>
                                  <w:szCs w:val="18"/>
                                </w:rPr>
                                <w:t>信息索引号：NMG-022-0102000-2015-002</w:t>
                              </w:r>
                            </w:p>
                          </w:tc>
                          <w:tc>
                            <w:tcPr>
                              <w:tcW w:w="1750" w:type="pct"/>
                              <w:hideMark/>
                            </w:tcPr>
                            <w:p w:rsidR="00A50AAB" w:rsidRPr="00A50AAB" w:rsidRDefault="00A50AAB" w:rsidP="00A50AAB">
                              <w:pPr>
                                <w:widowControl/>
                                <w:spacing w:line="525" w:lineRule="atLeast"/>
                                <w:jc w:val="left"/>
                                <w:rPr>
                                  <w:rFonts w:ascii="宋体" w:eastAsia="宋体" w:hAnsi="宋体" w:cs="宋体"/>
                                  <w:b/>
                                  <w:bCs/>
                                  <w:color w:val="996600"/>
                                  <w:kern w:val="0"/>
                                  <w:sz w:val="18"/>
                                  <w:szCs w:val="18"/>
                                </w:rPr>
                              </w:pPr>
                              <w:r w:rsidRPr="00A50AAB">
                                <w:rPr>
                                  <w:rFonts w:ascii="宋体" w:eastAsia="宋体" w:hAnsi="宋体" w:cs="宋体"/>
                                  <w:b/>
                                  <w:bCs/>
                                  <w:color w:val="996600"/>
                                  <w:kern w:val="0"/>
                                  <w:sz w:val="18"/>
                                  <w:szCs w:val="18"/>
                                </w:rPr>
                                <w:t>发布机构：内蒙古科技厅</w:t>
                              </w:r>
                            </w:p>
                          </w:tc>
                        </w:tr>
                        <w:tr w:rsidR="00A50AAB" w:rsidRPr="00A50AAB">
                          <w:trPr>
                            <w:tblCellSpacing w:w="0" w:type="dxa"/>
                            <w:jc w:val="center"/>
                          </w:trPr>
                          <w:tc>
                            <w:tcPr>
                              <w:tcW w:w="3250" w:type="pct"/>
                              <w:hideMark/>
                            </w:tcPr>
                            <w:p w:rsidR="00A50AAB" w:rsidRPr="00A50AAB" w:rsidRDefault="00A50AAB" w:rsidP="00A50AAB">
                              <w:pPr>
                                <w:widowControl/>
                                <w:spacing w:line="525" w:lineRule="atLeast"/>
                                <w:jc w:val="left"/>
                                <w:rPr>
                                  <w:rFonts w:ascii="宋体" w:eastAsia="宋体" w:hAnsi="宋体" w:cs="宋体"/>
                                  <w:b/>
                                  <w:bCs/>
                                  <w:color w:val="996600"/>
                                  <w:kern w:val="0"/>
                                  <w:sz w:val="18"/>
                                  <w:szCs w:val="18"/>
                                </w:rPr>
                              </w:pPr>
                              <w:r w:rsidRPr="00A50AAB">
                                <w:rPr>
                                  <w:rFonts w:ascii="宋体" w:eastAsia="宋体" w:hAnsi="宋体" w:cs="宋体"/>
                                  <w:b/>
                                  <w:bCs/>
                                  <w:color w:val="996600"/>
                                  <w:kern w:val="0"/>
                                  <w:sz w:val="18"/>
                                  <w:szCs w:val="18"/>
                                </w:rPr>
                                <w:t>内容描述：</w:t>
                              </w:r>
                            </w:p>
                          </w:tc>
                          <w:tc>
                            <w:tcPr>
                              <w:tcW w:w="1750" w:type="pct"/>
                              <w:hideMark/>
                            </w:tcPr>
                            <w:p w:rsidR="00A50AAB" w:rsidRPr="00A50AAB" w:rsidRDefault="00A50AAB" w:rsidP="00A50AAB">
                              <w:pPr>
                                <w:widowControl/>
                                <w:spacing w:line="525" w:lineRule="atLeast"/>
                                <w:jc w:val="left"/>
                                <w:rPr>
                                  <w:rFonts w:ascii="宋体" w:eastAsia="宋体" w:hAnsi="宋体" w:cs="宋体"/>
                                  <w:b/>
                                  <w:bCs/>
                                  <w:color w:val="996600"/>
                                  <w:kern w:val="0"/>
                                  <w:sz w:val="18"/>
                                  <w:szCs w:val="18"/>
                                </w:rPr>
                              </w:pPr>
                              <w:r w:rsidRPr="00A50AAB">
                                <w:rPr>
                                  <w:rFonts w:ascii="宋体" w:eastAsia="宋体" w:hAnsi="宋体" w:cs="宋体"/>
                                  <w:b/>
                                  <w:bCs/>
                                  <w:color w:val="996600"/>
                                  <w:kern w:val="0"/>
                                  <w:sz w:val="18"/>
                                  <w:szCs w:val="18"/>
                                </w:rPr>
                                <w:t>公开时限：长期公开</w:t>
                              </w:r>
                            </w:p>
                          </w:tc>
                        </w:tr>
                      </w:tbl>
                      <w:p w:rsidR="00A50AAB" w:rsidRPr="00A50AAB" w:rsidRDefault="00A50AAB" w:rsidP="00A50AAB">
                        <w:pPr>
                          <w:widowControl/>
                          <w:spacing w:line="240" w:lineRule="auto"/>
                          <w:jc w:val="center"/>
                          <w:rPr>
                            <w:rFonts w:ascii="宋体" w:eastAsia="宋体" w:hAnsi="宋体" w:cs="宋体"/>
                            <w:color w:val="333333"/>
                            <w:kern w:val="0"/>
                            <w:sz w:val="18"/>
                            <w:szCs w:val="18"/>
                          </w:rPr>
                        </w:pPr>
                      </w:p>
                    </w:tc>
                  </w:tr>
                  <w:tr w:rsidR="00A50AAB" w:rsidRPr="00A50AAB">
                    <w:trPr>
                      <w:tblCellSpacing w:w="0" w:type="dxa"/>
                    </w:trPr>
                    <w:tc>
                      <w:tcPr>
                        <w:tcW w:w="0" w:type="auto"/>
                        <w:vAlign w:val="center"/>
                        <w:hideMark/>
                      </w:tcPr>
                      <w:p w:rsidR="00A50AAB" w:rsidRPr="00A50AAB" w:rsidRDefault="00A50AAB" w:rsidP="00187CB8">
                        <w:pPr>
                          <w:widowControl/>
                          <w:spacing w:before="100" w:beforeAutospacing="1" w:after="150" w:line="600" w:lineRule="atLeast"/>
                          <w:jc w:val="left"/>
                          <w:rPr>
                            <w:rFonts w:ascii="宋体" w:eastAsia="宋体" w:hAnsi="宋体" w:cs="宋体" w:hint="eastAsia"/>
                            <w:color w:val="333333"/>
                            <w:kern w:val="0"/>
                            <w:sz w:val="18"/>
                            <w:szCs w:val="18"/>
                          </w:rPr>
                        </w:pPr>
                      </w:p>
                    </w:tc>
                  </w:tr>
                  <w:tr w:rsidR="00A50AAB" w:rsidRPr="00A50AAB">
                    <w:trPr>
                      <w:tblCellSpacing w:w="0" w:type="dxa"/>
                    </w:trPr>
                    <w:tc>
                      <w:tcPr>
                        <w:tcW w:w="0" w:type="auto"/>
                        <w:tcMar>
                          <w:top w:w="0" w:type="dxa"/>
                          <w:left w:w="450" w:type="dxa"/>
                          <w:bottom w:w="0" w:type="dxa"/>
                          <w:right w:w="0" w:type="dxa"/>
                        </w:tcMar>
                        <w:vAlign w:val="center"/>
                        <w:hideMark/>
                      </w:tcPr>
                      <w:p w:rsidR="00A50AAB" w:rsidRPr="00A50AAB" w:rsidRDefault="00A50AAB" w:rsidP="00A50AAB">
                        <w:pPr>
                          <w:widowControl/>
                          <w:spacing w:line="580" w:lineRule="exact"/>
                          <w:jc w:val="left"/>
                          <w:rPr>
                            <w:rFonts w:ascii="Times New Roman" w:eastAsia="仿宋_GB2312" w:hAnsi="Times New Roman" w:cs="Times New Roman"/>
                            <w:color w:val="333333"/>
                            <w:kern w:val="0"/>
                            <w:sz w:val="32"/>
                            <w:szCs w:val="32"/>
                          </w:rPr>
                        </w:pPr>
                        <w:bookmarkStart w:id="0" w:name="_GoBack"/>
                        <w:bookmarkEnd w:id="0"/>
                      </w:p>
                      <w:p w:rsidR="00A50AAB" w:rsidRPr="00A50AAB" w:rsidRDefault="00A50AAB" w:rsidP="00A50AAB">
                        <w:pPr>
                          <w:widowControl/>
                          <w:spacing w:beforeLines="50" w:before="156" w:afterLines="50" w:after="156" w:line="580" w:lineRule="exact"/>
                          <w:jc w:val="center"/>
                          <w:rPr>
                            <w:rFonts w:ascii="Times New Roman" w:eastAsia="黑体" w:hAnsi="Times New Roman" w:cs="Times New Roman"/>
                            <w:color w:val="333333"/>
                            <w:kern w:val="0"/>
                            <w:sz w:val="32"/>
                            <w:szCs w:val="32"/>
                          </w:rPr>
                        </w:pPr>
                        <w:r w:rsidRPr="00A50AAB">
                          <w:rPr>
                            <w:rFonts w:ascii="黑体" w:eastAsia="黑体" w:hAnsi="黑体" w:cs="Times New Roman"/>
                            <w:color w:val="333333"/>
                            <w:kern w:val="0"/>
                            <w:sz w:val="32"/>
                            <w:szCs w:val="32"/>
                          </w:rPr>
                          <w:t>第一章</w:t>
                        </w:r>
                        <w:r w:rsidRPr="00A50AAB">
                          <w:rPr>
                            <w:rFonts w:ascii="Times New Roman" w:eastAsia="黑体" w:hAnsi="Times New Roman" w:cs="Times New Roman"/>
                            <w:color w:val="333333"/>
                            <w:kern w:val="0"/>
                            <w:sz w:val="32"/>
                            <w:szCs w:val="32"/>
                          </w:rPr>
                          <w:t xml:space="preserve">  </w:t>
                        </w:r>
                        <w:r w:rsidRPr="00A50AAB">
                          <w:rPr>
                            <w:rFonts w:ascii="黑体" w:eastAsia="黑体" w:hAnsi="黑体" w:cs="Times New Roman"/>
                            <w:color w:val="333333"/>
                            <w:kern w:val="0"/>
                            <w:sz w:val="32"/>
                            <w:szCs w:val="32"/>
                          </w:rPr>
                          <w:t>总则</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第一条</w:t>
                        </w:r>
                        <w:r w:rsidRPr="00A50AAB">
                          <w:rPr>
                            <w:rFonts w:ascii="Times New Roman" w:eastAsia="仿宋_GB2312" w:hAnsi="Times New Roman" w:cs="Times New Roman"/>
                            <w:color w:val="333333"/>
                            <w:kern w:val="0"/>
                            <w:sz w:val="32"/>
                            <w:szCs w:val="32"/>
                          </w:rPr>
                          <w:t xml:space="preserve"> </w:t>
                        </w:r>
                        <w:r w:rsidRPr="00A50AAB">
                          <w:rPr>
                            <w:rFonts w:ascii="Calibri" w:eastAsia="仿宋_GB2312" w:hAnsi="Calibri" w:cs="Calibri" w:hint="eastAsia"/>
                            <w:color w:val="333333"/>
                            <w:kern w:val="0"/>
                            <w:sz w:val="32"/>
                            <w:szCs w:val="32"/>
                          </w:rPr>
                          <w:t xml:space="preserve"> </w:t>
                        </w:r>
                        <w:r w:rsidRPr="00A50AAB">
                          <w:rPr>
                            <w:rFonts w:ascii="仿宋_GB2312" w:eastAsia="仿宋_GB2312" w:hAnsi="Times New Roman" w:cs="Times New Roman"/>
                            <w:color w:val="333333"/>
                            <w:kern w:val="0"/>
                            <w:sz w:val="32"/>
                            <w:szCs w:val="32"/>
                          </w:rPr>
                          <w:t>为加强自治区科普能力建设，推动科普事业发展，提高全区公民科学文化素质，充分发挥科普工作在经济社会发展中的支撑作用，依据《中华人民共和国科学技术普及法》《全民科学素质行动计划纲要（</w:t>
                        </w:r>
                        <w:r w:rsidRPr="00A50AAB">
                          <w:rPr>
                            <w:rFonts w:ascii="Times New Roman" w:eastAsia="仿宋_GB2312" w:hAnsi="Times New Roman" w:cs="Times New Roman"/>
                            <w:color w:val="333333"/>
                            <w:kern w:val="0"/>
                            <w:sz w:val="32"/>
                            <w:szCs w:val="32"/>
                          </w:rPr>
                          <w:t>2016—2020</w:t>
                        </w:r>
                        <w:r w:rsidRPr="00A50AAB">
                          <w:rPr>
                            <w:rFonts w:ascii="仿宋_GB2312" w:eastAsia="仿宋_GB2312" w:hAnsi="Times New Roman" w:cs="Times New Roman"/>
                            <w:color w:val="333333"/>
                            <w:kern w:val="0"/>
                            <w:sz w:val="32"/>
                            <w:szCs w:val="32"/>
                          </w:rPr>
                          <w:t xml:space="preserve">年）》《内蒙古自治区科学技术普及条例》要求，制定本办法。 </w:t>
                        </w:r>
                      </w:p>
                      <w:p w:rsidR="00A50AAB" w:rsidRPr="00A50AAB" w:rsidRDefault="00A50AAB" w:rsidP="00A50AAB">
                        <w:pPr>
                          <w:widowControl/>
                          <w:shd w:val="clear" w:color="auto" w:fill="FFFFFF"/>
                          <w:spacing w:line="620" w:lineRule="exact"/>
                          <w:ind w:firstLineChars="200" w:firstLine="640"/>
                          <w:jc w:val="left"/>
                          <w:rPr>
                            <w:rFonts w:ascii="Times New Roman" w:eastAsia="仿宋_GB2312" w:hAnsi="Times New Roman" w:cs="Times New Roman"/>
                            <w:color w:val="000000"/>
                            <w:kern w:val="0"/>
                            <w:sz w:val="32"/>
                            <w:szCs w:val="32"/>
                          </w:rPr>
                        </w:pPr>
                        <w:r w:rsidRPr="00A50AAB">
                          <w:rPr>
                            <w:rFonts w:ascii="仿宋_GB2312" w:eastAsia="仿宋_GB2312" w:hAnsi="Times New Roman" w:cs="Times New Roman"/>
                            <w:color w:val="333333"/>
                            <w:kern w:val="0"/>
                            <w:sz w:val="32"/>
                            <w:szCs w:val="32"/>
                          </w:rPr>
                          <w:t>第二条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内蒙古自治区科普示范基地是指在自治区行政区域内</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具有较为完善的科普基础设施条件，在某一科学技术领域内科</w:t>
                        </w:r>
                        <w:proofErr w:type="gramStart"/>
                        <w:r w:rsidRPr="00A50AAB">
                          <w:rPr>
                            <w:rFonts w:ascii="仿宋_GB2312" w:eastAsia="仿宋_GB2312" w:hAnsi="Times New Roman" w:cs="Times New Roman"/>
                            <w:color w:val="333333"/>
                            <w:kern w:val="0"/>
                            <w:sz w:val="32"/>
                            <w:szCs w:val="32"/>
                          </w:rPr>
                          <w:t>普主题</w:t>
                        </w:r>
                        <w:proofErr w:type="gramEnd"/>
                        <w:r w:rsidRPr="00A50AAB">
                          <w:rPr>
                            <w:rFonts w:ascii="仿宋_GB2312" w:eastAsia="仿宋_GB2312" w:hAnsi="Times New Roman" w:cs="Times New Roman"/>
                            <w:color w:val="333333"/>
                            <w:kern w:val="0"/>
                            <w:sz w:val="32"/>
                            <w:szCs w:val="32"/>
                          </w:rPr>
                          <w:t>鲜明，科普宣传内容丰富</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面向社会公众开放，提供科普服务的场所。</w:t>
                        </w:r>
                        <w:r w:rsidRPr="00A50AAB">
                          <w:rPr>
                            <w:rFonts w:ascii="仿宋_GB2312" w:eastAsia="仿宋_GB2312" w:hAnsi="Times New Roman" w:cs="Times New Roman"/>
                            <w:color w:val="000000"/>
                            <w:kern w:val="0"/>
                            <w:sz w:val="32"/>
                            <w:szCs w:val="32"/>
                          </w:rPr>
                          <w:t>对全区科普工作具有示范、带动和辐射作用。</w:t>
                        </w:r>
                      </w:p>
                      <w:p w:rsidR="00A50AAB" w:rsidRPr="00A50AAB" w:rsidRDefault="00A50AAB" w:rsidP="00A50AAB">
                        <w:pPr>
                          <w:widowControl/>
                          <w:spacing w:line="620" w:lineRule="exact"/>
                          <w:ind w:leftChars="-614" w:left="-34" w:hangingChars="450" w:hanging="14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第三条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内蒙古自治区科学技术行政部门负责科普示范基地的</w:t>
                        </w:r>
                        <w:r w:rsidRPr="00A50AAB">
                          <w:rPr>
                            <w:rFonts w:ascii="Calibri" w:eastAsia="仿宋_GB2312" w:hAnsi="Calibri" w:cs="Calibri" w:hint="eastAsia"/>
                            <w:color w:val="333333"/>
                            <w:kern w:val="0"/>
                            <w:sz w:val="32"/>
                            <w:szCs w:val="32"/>
                          </w:rPr>
                          <w:t>认定</w:t>
                        </w:r>
                        <w:r w:rsidRPr="00A50AAB">
                          <w:rPr>
                            <w:rFonts w:ascii="仿宋_GB2312" w:eastAsia="仿宋_GB2312" w:hAnsi="Times New Roman" w:cs="Times New Roman"/>
                            <w:color w:val="333333"/>
                            <w:kern w:val="0"/>
                            <w:sz w:val="32"/>
                            <w:szCs w:val="32"/>
                          </w:rPr>
                          <w:t>和管理工作。相关工作进展情况定期向自治区科普工作联席会议成员单位进行通报。</w:t>
                        </w:r>
                        <w:r w:rsidRPr="00A50AAB">
                          <w:rPr>
                            <w:rFonts w:ascii="Times New Roman" w:eastAsia="仿宋_GB2312" w:hAnsi="Times New Roman" w:cs="Times New Roman"/>
                            <w:color w:val="333333"/>
                            <w:kern w:val="0"/>
                            <w:sz w:val="32"/>
                            <w:szCs w:val="32"/>
                          </w:rPr>
                          <w:t xml:space="preserve">  </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盟（市）科技局在职责范围内，协助自治区科技</w:t>
                        </w:r>
                        <w:proofErr w:type="gramStart"/>
                        <w:r w:rsidRPr="00A50AAB">
                          <w:rPr>
                            <w:rFonts w:ascii="仿宋_GB2312" w:eastAsia="仿宋_GB2312" w:hAnsi="Times New Roman" w:cs="Times New Roman"/>
                            <w:color w:val="333333"/>
                            <w:kern w:val="0"/>
                            <w:sz w:val="32"/>
                            <w:szCs w:val="32"/>
                          </w:rPr>
                          <w:t>厅做好</w:t>
                        </w:r>
                        <w:proofErr w:type="gramEnd"/>
                        <w:r w:rsidRPr="00A50AAB">
                          <w:rPr>
                            <w:rFonts w:ascii="仿宋_GB2312" w:eastAsia="仿宋_GB2312" w:hAnsi="Times New Roman" w:cs="Times New Roman"/>
                            <w:color w:val="333333"/>
                            <w:kern w:val="0"/>
                            <w:sz w:val="32"/>
                            <w:szCs w:val="32"/>
                          </w:rPr>
                          <w:t>相关服务和管理工作，并组织开展相关科普活动。</w:t>
                        </w:r>
                      </w:p>
                      <w:p w:rsidR="00A50AAB" w:rsidRPr="00A50AAB" w:rsidRDefault="00A50AAB" w:rsidP="00A50AAB">
                        <w:pPr>
                          <w:widowControl/>
                          <w:spacing w:beforeLines="50" w:before="156" w:afterLines="50" w:after="156" w:line="620" w:lineRule="exact"/>
                          <w:jc w:val="center"/>
                          <w:rPr>
                            <w:rFonts w:ascii="Times New Roman" w:eastAsia="黑体" w:hAnsi="Times New Roman" w:cs="Times New Roman"/>
                            <w:color w:val="333333"/>
                            <w:kern w:val="0"/>
                            <w:sz w:val="32"/>
                            <w:szCs w:val="32"/>
                          </w:rPr>
                        </w:pPr>
                        <w:r w:rsidRPr="00A50AAB">
                          <w:rPr>
                            <w:rFonts w:ascii="黑体" w:eastAsia="黑体" w:hAnsi="黑体" w:cs="Times New Roman"/>
                            <w:color w:val="333333"/>
                            <w:kern w:val="0"/>
                            <w:sz w:val="32"/>
                            <w:szCs w:val="32"/>
                          </w:rPr>
                          <w:t>第二章</w:t>
                        </w:r>
                        <w:r w:rsidRPr="00A50AAB">
                          <w:rPr>
                            <w:rFonts w:ascii="Times New Roman" w:eastAsia="黑体" w:hAnsi="Times New Roman" w:cs="Times New Roman"/>
                            <w:color w:val="333333"/>
                            <w:kern w:val="0"/>
                            <w:sz w:val="32"/>
                            <w:szCs w:val="32"/>
                          </w:rPr>
                          <w:t xml:space="preserve">  </w:t>
                        </w:r>
                        <w:r w:rsidRPr="00A50AAB">
                          <w:rPr>
                            <w:rFonts w:ascii="黑体" w:eastAsia="黑体" w:hAnsi="黑体" w:cs="Times New Roman"/>
                            <w:color w:val="333333"/>
                            <w:kern w:val="0"/>
                            <w:sz w:val="32"/>
                            <w:szCs w:val="32"/>
                          </w:rPr>
                          <w:t>分类和条件</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lastRenderedPageBreak/>
                          <w:t>第</w:t>
                        </w:r>
                        <w:r w:rsidRPr="00A50AAB">
                          <w:rPr>
                            <w:rFonts w:ascii="Calibri" w:eastAsia="仿宋_GB2312" w:hAnsi="Calibri" w:cs="Calibri" w:hint="eastAsia"/>
                            <w:color w:val="333333"/>
                            <w:kern w:val="0"/>
                            <w:sz w:val="32"/>
                            <w:szCs w:val="32"/>
                          </w:rPr>
                          <w:t>四</w:t>
                        </w:r>
                        <w:r w:rsidRPr="00A50AAB">
                          <w:rPr>
                            <w:rFonts w:ascii="仿宋_GB2312" w:eastAsia="仿宋_GB2312" w:hAnsi="Times New Roman" w:cs="Times New Roman"/>
                            <w:color w:val="333333"/>
                            <w:kern w:val="0"/>
                            <w:sz w:val="32"/>
                            <w:szCs w:val="32"/>
                          </w:rPr>
                          <w:t>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自治区科普示范基地分为场馆类、非场馆类、传播媒体类、研发创作类等。</w:t>
                        </w:r>
                      </w:p>
                      <w:p w:rsidR="00A50AAB" w:rsidRPr="00A50AAB" w:rsidRDefault="00A50AAB" w:rsidP="00A50AAB">
                        <w:pPr>
                          <w:widowControl/>
                          <w:spacing w:line="620" w:lineRule="exact"/>
                          <w:ind w:firstLine="480"/>
                          <w:jc w:val="left"/>
                          <w:rPr>
                            <w:rFonts w:ascii="Times New Roman" w:eastAsia="仿宋_GB2312" w:hAnsi="Times New Roman" w:cs="Times New Roman"/>
                            <w:color w:val="000000"/>
                            <w:kern w:val="0"/>
                            <w:sz w:val="32"/>
                            <w:szCs w:val="32"/>
                          </w:rPr>
                        </w:pPr>
                        <w:r w:rsidRPr="00A50AAB">
                          <w:rPr>
                            <w:rFonts w:ascii="仿宋_GB2312" w:eastAsia="仿宋_GB2312" w:hAnsi="Times New Roman" w:cs="Times New Roman"/>
                            <w:color w:val="000000"/>
                            <w:kern w:val="0"/>
                            <w:sz w:val="32"/>
                            <w:szCs w:val="32"/>
                          </w:rPr>
                          <w:t>（一）场馆类科普基地，是指面向公众开展科普活动的场馆。包括</w:t>
                        </w:r>
                        <w:r w:rsidRPr="00A50AAB">
                          <w:rPr>
                            <w:rFonts w:ascii="仿宋_GB2312" w:eastAsia="仿宋_GB2312" w:hAnsi="Times New Roman" w:cs="Times New Roman"/>
                            <w:color w:val="333333"/>
                            <w:kern w:val="0"/>
                            <w:sz w:val="32"/>
                            <w:szCs w:val="32"/>
                          </w:rPr>
                          <w:t>科技馆、博物馆、图书馆、文化馆、青少年科技活动中心等</w:t>
                        </w:r>
                        <w:r w:rsidRPr="00A50AAB">
                          <w:rPr>
                            <w:rFonts w:ascii="仿宋_GB2312" w:eastAsia="仿宋_GB2312" w:hAnsi="Times New Roman" w:cs="Times New Roman"/>
                            <w:color w:val="000000"/>
                            <w:kern w:val="0"/>
                            <w:sz w:val="32"/>
                            <w:szCs w:val="32"/>
                          </w:rPr>
                          <w:t>。</w:t>
                        </w:r>
                      </w:p>
                      <w:p w:rsidR="00A50AAB" w:rsidRPr="00A50AAB" w:rsidRDefault="00A50AAB" w:rsidP="00A50AAB">
                        <w:pPr>
                          <w:widowControl/>
                          <w:spacing w:line="620" w:lineRule="exact"/>
                          <w:ind w:firstLine="48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（二）非场馆类科普基地，是指依托各类特色资源建立的向公众开放开展科普活动的场地、设施等。主要包括：</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000000"/>
                            <w:kern w:val="0"/>
                            <w:sz w:val="32"/>
                            <w:szCs w:val="32"/>
                          </w:rPr>
                        </w:pPr>
                        <w:r w:rsidRPr="00A50AAB">
                          <w:rPr>
                            <w:rFonts w:ascii="Times New Roman" w:eastAsia="仿宋_GB2312" w:hAnsi="Times New Roman" w:cs="Times New Roman"/>
                            <w:color w:val="333333"/>
                            <w:kern w:val="0"/>
                            <w:sz w:val="32"/>
                            <w:szCs w:val="32"/>
                          </w:rPr>
                          <w:t>1</w:t>
                        </w:r>
                        <w:r w:rsidRPr="00A50AAB">
                          <w:rPr>
                            <w:rFonts w:ascii="仿宋_GB2312" w:eastAsia="仿宋_GB2312" w:hAnsi="Times New Roman" w:cs="Times New Roman"/>
                            <w:color w:val="000000"/>
                            <w:kern w:val="0"/>
                            <w:sz w:val="32"/>
                            <w:szCs w:val="32"/>
                          </w:rPr>
                          <w:t>、具有较强科普展</w:t>
                        </w:r>
                        <w:proofErr w:type="gramStart"/>
                        <w:r w:rsidRPr="00A50AAB">
                          <w:rPr>
                            <w:rFonts w:ascii="仿宋_GB2312" w:eastAsia="仿宋_GB2312" w:hAnsi="Times New Roman" w:cs="Times New Roman"/>
                            <w:color w:val="000000"/>
                            <w:kern w:val="0"/>
                            <w:sz w:val="32"/>
                            <w:szCs w:val="32"/>
                          </w:rPr>
                          <w:t>教功能</w:t>
                        </w:r>
                        <w:proofErr w:type="gramEnd"/>
                        <w:r w:rsidRPr="00A50AAB">
                          <w:rPr>
                            <w:rFonts w:ascii="仿宋_GB2312" w:eastAsia="仿宋_GB2312" w:hAnsi="Times New Roman" w:cs="Times New Roman"/>
                            <w:color w:val="000000"/>
                            <w:kern w:val="0"/>
                            <w:sz w:val="32"/>
                            <w:szCs w:val="32"/>
                          </w:rPr>
                          <w:t>的自然、历史、旅游等社会公共场地。包括动物园、植物园、地质公园、</w:t>
                        </w:r>
                        <w:hyperlink r:id="rId5" w:history="1">
                          <w:r w:rsidRPr="00A50AAB">
                            <w:rPr>
                              <w:rFonts w:ascii="仿宋_GB2312" w:eastAsia="仿宋_GB2312" w:hAnsi="Times New Roman" w:cs="Times New Roman"/>
                              <w:color w:val="000000"/>
                              <w:kern w:val="0"/>
                              <w:sz w:val="32"/>
                              <w:szCs w:val="32"/>
                            </w:rPr>
                            <w:t>矿山公园</w:t>
                          </w:r>
                        </w:hyperlink>
                        <w:r w:rsidRPr="00A50AAB">
                          <w:rPr>
                            <w:rFonts w:ascii="仿宋_GB2312" w:eastAsia="仿宋_GB2312" w:hAnsi="Times New Roman" w:cs="Times New Roman"/>
                            <w:color w:val="000000"/>
                            <w:kern w:val="0"/>
                            <w:sz w:val="32"/>
                            <w:szCs w:val="32"/>
                          </w:rPr>
                          <w:t>、</w:t>
                        </w:r>
                        <w:hyperlink r:id="rId6" w:history="1">
                          <w:r w:rsidRPr="00A50AAB">
                            <w:rPr>
                              <w:rFonts w:ascii="仿宋_GB2312" w:eastAsia="仿宋_GB2312" w:hAnsi="Times New Roman" w:cs="Times New Roman"/>
                              <w:color w:val="000000"/>
                              <w:kern w:val="0"/>
                              <w:sz w:val="32"/>
                              <w:szCs w:val="32"/>
                            </w:rPr>
                            <w:t>地质遗迹</w:t>
                          </w:r>
                        </w:hyperlink>
                        <w:r w:rsidRPr="00A50AAB">
                          <w:rPr>
                            <w:rFonts w:ascii="仿宋_GB2312" w:eastAsia="仿宋_GB2312" w:hAnsi="Times New Roman" w:cs="Times New Roman"/>
                            <w:color w:val="000000"/>
                            <w:kern w:val="0"/>
                            <w:sz w:val="32"/>
                            <w:szCs w:val="32"/>
                          </w:rPr>
                          <w:t>、</w:t>
                        </w:r>
                        <w:hyperlink r:id="rId7" w:history="1">
                          <w:r w:rsidRPr="00A50AAB">
                            <w:rPr>
                              <w:rFonts w:ascii="仿宋_GB2312" w:eastAsia="仿宋_GB2312" w:hAnsi="Times New Roman" w:cs="Times New Roman"/>
                              <w:color w:val="000000"/>
                              <w:kern w:val="0"/>
                              <w:sz w:val="32"/>
                              <w:szCs w:val="32"/>
                            </w:rPr>
                            <w:t>自然遗产</w:t>
                          </w:r>
                        </w:hyperlink>
                        <w:r w:rsidRPr="00A50AAB">
                          <w:rPr>
                            <w:rFonts w:ascii="仿宋_GB2312" w:eastAsia="仿宋_GB2312" w:hAnsi="Times New Roman" w:cs="Times New Roman"/>
                            <w:color w:val="000000"/>
                            <w:kern w:val="0"/>
                            <w:sz w:val="32"/>
                            <w:szCs w:val="32"/>
                          </w:rPr>
                          <w:t>、文化</w:t>
                        </w:r>
                        <w:hyperlink r:id="rId8" w:history="1">
                          <w:r w:rsidRPr="00A50AAB">
                            <w:rPr>
                              <w:rFonts w:ascii="仿宋_GB2312" w:eastAsia="仿宋_GB2312" w:hAnsi="Times New Roman" w:cs="Times New Roman"/>
                              <w:color w:val="000000"/>
                              <w:kern w:val="0"/>
                              <w:sz w:val="32"/>
                              <w:szCs w:val="32"/>
                            </w:rPr>
                            <w:t>保护地</w:t>
                          </w:r>
                        </w:hyperlink>
                        <w:r w:rsidRPr="00A50AAB">
                          <w:rPr>
                            <w:rFonts w:ascii="仿宋_GB2312" w:eastAsia="仿宋_GB2312" w:hAnsi="Times New Roman" w:cs="Times New Roman"/>
                            <w:color w:val="000000"/>
                            <w:kern w:val="0"/>
                            <w:sz w:val="32"/>
                            <w:szCs w:val="32"/>
                          </w:rPr>
                          <w:t>、旅游景点、人文景观等。</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000000"/>
                            <w:kern w:val="0"/>
                            <w:sz w:val="32"/>
                            <w:szCs w:val="32"/>
                          </w:rPr>
                        </w:pPr>
                        <w:r w:rsidRPr="00A50AAB">
                          <w:rPr>
                            <w:rFonts w:ascii="Times New Roman" w:eastAsia="仿宋_GB2312" w:hAnsi="Times New Roman" w:cs="Times New Roman"/>
                            <w:color w:val="333333"/>
                            <w:kern w:val="0"/>
                            <w:sz w:val="32"/>
                            <w:szCs w:val="32"/>
                          </w:rPr>
                          <w:t>2</w:t>
                        </w:r>
                        <w:r w:rsidRPr="00A50AAB">
                          <w:rPr>
                            <w:rFonts w:ascii="仿宋_GB2312" w:eastAsia="仿宋_GB2312" w:hAnsi="Times New Roman" w:cs="Times New Roman"/>
                            <w:color w:val="333333"/>
                            <w:kern w:val="0"/>
                            <w:sz w:val="32"/>
                            <w:szCs w:val="32"/>
                          </w:rPr>
                          <w:t>、</w:t>
                        </w:r>
                        <w:r w:rsidRPr="00A50AAB">
                          <w:rPr>
                            <w:rFonts w:ascii="仿宋_GB2312" w:eastAsia="仿宋_GB2312" w:hAnsi="Times New Roman" w:cs="Times New Roman"/>
                            <w:color w:val="000000"/>
                            <w:kern w:val="0"/>
                            <w:sz w:val="32"/>
                            <w:szCs w:val="32"/>
                          </w:rPr>
                          <w:t>将科技资源向公众开放的场地、设施。包括科研机构、高等院校、企业及其他组织有条件向公众开放的实验室、工程技术研究中心、</w:t>
                        </w:r>
                        <w:hyperlink r:id="rId9" w:history="1">
                          <w:r w:rsidRPr="00A50AAB">
                            <w:rPr>
                              <w:rFonts w:ascii="仿宋_GB2312" w:eastAsia="仿宋_GB2312" w:hAnsi="Times New Roman" w:cs="Times New Roman"/>
                              <w:color w:val="000000"/>
                              <w:kern w:val="0"/>
                              <w:sz w:val="32"/>
                              <w:szCs w:val="32"/>
                            </w:rPr>
                            <w:t>天文台</w:t>
                          </w:r>
                        </w:hyperlink>
                        <w:r w:rsidRPr="00A50AAB">
                          <w:rPr>
                            <w:rFonts w:ascii="仿宋_GB2312" w:eastAsia="仿宋_GB2312" w:hAnsi="Times New Roman" w:cs="Times New Roman"/>
                            <w:color w:val="000000"/>
                            <w:kern w:val="0"/>
                            <w:sz w:val="32"/>
                            <w:szCs w:val="32"/>
                          </w:rPr>
                          <w:t>（馆、站）、</w:t>
                        </w:r>
                        <w:hyperlink r:id="rId10" w:history="1">
                          <w:r w:rsidRPr="00A50AAB">
                            <w:rPr>
                              <w:rFonts w:ascii="仿宋_GB2312" w:eastAsia="仿宋_GB2312" w:hAnsi="Times New Roman" w:cs="Times New Roman"/>
                              <w:color w:val="000000"/>
                              <w:kern w:val="0"/>
                              <w:sz w:val="32"/>
                              <w:szCs w:val="32"/>
                            </w:rPr>
                            <w:t>气象台</w:t>
                          </w:r>
                        </w:hyperlink>
                        <w:r w:rsidRPr="00A50AAB">
                          <w:rPr>
                            <w:rFonts w:ascii="仿宋_GB2312" w:eastAsia="仿宋_GB2312" w:hAnsi="Times New Roman" w:cs="Times New Roman"/>
                            <w:color w:val="000000"/>
                            <w:kern w:val="0"/>
                            <w:sz w:val="32"/>
                            <w:szCs w:val="32"/>
                          </w:rPr>
                          <w:t>（馆、站）、地震站（馆）、农业园区、科技种植养殖示范场所等。</w:t>
                        </w:r>
                      </w:p>
                      <w:p w:rsidR="00A50AAB" w:rsidRPr="00A50AAB" w:rsidRDefault="00A50AAB" w:rsidP="00A50AAB">
                        <w:pPr>
                          <w:widowControl/>
                          <w:spacing w:line="620" w:lineRule="exact"/>
                          <w:ind w:firstLine="48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（三）传播媒体类科普基地，是指电台、电视台设有的科技类频道、常设的科技栏目，科技类网站、出版社、报刊等利用传播资源，面向公众开展科普宣传教育的媒体。</w:t>
                        </w:r>
                      </w:p>
                      <w:p w:rsidR="00A50AAB" w:rsidRPr="00A50AAB" w:rsidRDefault="00A50AAB" w:rsidP="00A50AAB">
                        <w:pPr>
                          <w:widowControl/>
                          <w:spacing w:line="620" w:lineRule="exact"/>
                          <w:ind w:firstLine="48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（四）研发创作类科普基地，是指专门从事用于科普产品（展品、教具、展项）研发设计、</w:t>
                        </w:r>
                        <w:hyperlink r:id="rId11" w:history="1">
                          <w:r w:rsidRPr="00A50AAB">
                            <w:rPr>
                              <w:rFonts w:ascii="仿宋_GB2312" w:eastAsia="仿宋_GB2312" w:hAnsi="Times New Roman" w:cs="Times New Roman"/>
                              <w:color w:val="000000"/>
                              <w:kern w:val="0"/>
                              <w:sz w:val="32"/>
                              <w:szCs w:val="32"/>
                            </w:rPr>
                            <w:t>科普作品</w:t>
                          </w:r>
                        </w:hyperlink>
                        <w:r w:rsidRPr="00A50AAB">
                          <w:rPr>
                            <w:rFonts w:ascii="仿宋_GB2312" w:eastAsia="仿宋_GB2312" w:hAnsi="Times New Roman" w:cs="Times New Roman"/>
                            <w:color w:val="333333"/>
                            <w:kern w:val="0"/>
                            <w:sz w:val="32"/>
                            <w:szCs w:val="32"/>
                          </w:rPr>
                          <w:t>创作、科普创意策划等组织或机构。</w:t>
                        </w:r>
                      </w:p>
                      <w:p w:rsidR="00A50AAB" w:rsidRPr="00A50AAB" w:rsidRDefault="00A50AAB" w:rsidP="00A50AAB">
                        <w:pPr>
                          <w:widowControl/>
                          <w:spacing w:line="620" w:lineRule="exact"/>
                          <w:ind w:firstLineChars="196" w:firstLine="627"/>
                          <w:jc w:val="left"/>
                          <w:rPr>
                            <w:rFonts w:ascii="Times New Roman" w:eastAsia="仿宋_GB2312" w:hAnsi="Times New Roman" w:cs="Times New Roman"/>
                            <w:b/>
                            <w:bCs/>
                            <w:color w:val="333333"/>
                            <w:sz w:val="32"/>
                            <w:szCs w:val="32"/>
                          </w:rPr>
                        </w:pPr>
                        <w:r w:rsidRPr="00A50AAB">
                          <w:rPr>
                            <w:rFonts w:ascii="仿宋_GB2312" w:eastAsia="仿宋_GB2312" w:hAnsi="Times New Roman" w:cs="Times New Roman"/>
                            <w:color w:val="333333"/>
                            <w:sz w:val="32"/>
                            <w:szCs w:val="32"/>
                          </w:rPr>
                          <w:t>第</w:t>
                        </w:r>
                        <w:r w:rsidRPr="00A50AAB">
                          <w:rPr>
                            <w:rFonts w:ascii="Calibri" w:eastAsia="仿宋_GB2312" w:hAnsi="Calibri" w:cs="Calibri" w:hint="eastAsia"/>
                            <w:color w:val="333333"/>
                            <w:sz w:val="32"/>
                            <w:szCs w:val="32"/>
                          </w:rPr>
                          <w:t>五</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仿宋_GB2312" w:eastAsia="仿宋_GB2312" w:hAnsi="Times New Roman" w:cs="Times New Roman"/>
                            <w:color w:val="333333"/>
                            <w:sz w:val="32"/>
                            <w:szCs w:val="32"/>
                          </w:rPr>
                          <w:t>科普示范基地申报的基本条件：</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lastRenderedPageBreak/>
                          <w:t>（一）具有常年向公众开放和开展科普宣传活动较完善的基础设施条件，并能够提供公众阅读和赠送科普教育文字、图片等资料和视频读物；</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（二）具有较大社会影响和较高知名度，所从事的业务领域具有鲜明的学科或技术科</w:t>
                        </w:r>
                        <w:proofErr w:type="gramStart"/>
                        <w:r w:rsidRPr="00A50AAB">
                          <w:rPr>
                            <w:rFonts w:ascii="仿宋_GB2312" w:eastAsia="仿宋_GB2312" w:hAnsi="Times New Roman" w:cs="Times New Roman"/>
                            <w:color w:val="333333"/>
                            <w:sz w:val="32"/>
                            <w:szCs w:val="32"/>
                          </w:rPr>
                          <w:t>普主题</w:t>
                        </w:r>
                        <w:proofErr w:type="gramEnd"/>
                        <w:r w:rsidRPr="00A50AAB">
                          <w:rPr>
                            <w:rFonts w:ascii="Times New Roman" w:eastAsia="仿宋_GB2312" w:hAnsi="Times New Roman" w:cs="Times New Roman"/>
                            <w:color w:val="333333"/>
                            <w:sz w:val="32"/>
                            <w:szCs w:val="32"/>
                          </w:rPr>
                          <w:t>,</w:t>
                        </w:r>
                        <w:r w:rsidRPr="00A50AAB">
                          <w:rPr>
                            <w:rFonts w:ascii="仿宋_GB2312" w:eastAsia="仿宋_GB2312" w:hAnsi="Times New Roman" w:cs="Times New Roman"/>
                            <w:color w:val="333333"/>
                            <w:sz w:val="32"/>
                            <w:szCs w:val="32"/>
                          </w:rPr>
                          <w:t xml:space="preserve">以及丰富多样的科普展示形式及内容； </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（三）具有健全的科普工作机构和完善的规章制度，至少</w:t>
                        </w:r>
                        <w:r w:rsidRPr="00A50AAB">
                          <w:rPr>
                            <w:rFonts w:ascii="仿宋_GB2312" w:eastAsia="仿宋_GB2312" w:hAnsi="Times New Roman" w:cs="Times New Roman"/>
                            <w:color w:val="333333"/>
                            <w:kern w:val="0"/>
                            <w:sz w:val="32"/>
                            <w:szCs w:val="32"/>
                          </w:rPr>
                          <w:t>配备</w:t>
                        </w:r>
                        <w:r w:rsidRPr="00A50AAB">
                          <w:rPr>
                            <w:rFonts w:ascii="Times New Roman" w:eastAsia="仿宋_GB2312" w:hAnsi="Times New Roman" w:cs="Times New Roman"/>
                            <w:color w:val="333333"/>
                            <w:sz w:val="32"/>
                            <w:szCs w:val="32"/>
                          </w:rPr>
                          <w:t>4</w:t>
                        </w:r>
                        <w:r w:rsidRPr="00A50AAB">
                          <w:rPr>
                            <w:rFonts w:ascii="仿宋_GB2312" w:eastAsia="仿宋_GB2312" w:hAnsi="Times New Roman" w:cs="Times New Roman"/>
                            <w:color w:val="333333"/>
                            <w:sz w:val="32"/>
                            <w:szCs w:val="32"/>
                          </w:rPr>
                          <w:t>人以上专（兼）职的科普辅导员或讲解员，面向社会积极自主组织形式多样的科普宣传教育活动，特色明显，成效显著；</w:t>
                        </w:r>
                      </w:p>
                      <w:p w:rsidR="00A50AAB" w:rsidRPr="00A50AAB" w:rsidRDefault="00A50AAB" w:rsidP="00A50AAB">
                        <w:pPr>
                          <w:widowControl/>
                          <w:spacing w:line="620" w:lineRule="exact"/>
                          <w:ind w:firstLine="480"/>
                          <w:jc w:val="left"/>
                          <w:rPr>
                            <w:rFonts w:ascii="Times New Roman" w:eastAsia="仿宋_GB2312" w:hAnsi="Times New Roman" w:cs="Times New Roman"/>
                            <w:color w:val="333333"/>
                            <w:sz w:val="32"/>
                            <w:szCs w:val="32"/>
                          </w:rPr>
                        </w:pPr>
                        <w:r w:rsidRPr="00A50AAB">
                          <w:rPr>
                            <w:rFonts w:ascii="Times New Roman" w:eastAsia="仿宋_GB2312" w:hAnsi="Times New Roman" w:cs="Times New Roman"/>
                            <w:color w:val="333333"/>
                            <w:sz w:val="32"/>
                            <w:szCs w:val="32"/>
                          </w:rPr>
                          <w:t xml:space="preserve"> </w:t>
                        </w:r>
                        <w:r w:rsidRPr="00A50AAB">
                          <w:rPr>
                            <w:rFonts w:ascii="仿宋_GB2312" w:eastAsia="仿宋_GB2312" w:hAnsi="Times New Roman" w:cs="Times New Roman"/>
                            <w:color w:val="333333"/>
                            <w:sz w:val="32"/>
                            <w:szCs w:val="32"/>
                          </w:rPr>
                          <w:t>（四）具有切实可行的科普示范基地建设规划和年度工作计划，</w:t>
                        </w:r>
                        <w:r w:rsidRPr="00A50AAB">
                          <w:rPr>
                            <w:rFonts w:ascii="仿宋_GB2312" w:eastAsia="仿宋_GB2312" w:hAnsi="Times New Roman" w:cs="Times New Roman"/>
                            <w:color w:val="333333"/>
                            <w:kern w:val="0"/>
                            <w:sz w:val="32"/>
                            <w:szCs w:val="32"/>
                          </w:rPr>
                          <w:t>并有稳定的科普经费投入组织开展科普活动；</w:t>
                        </w:r>
                        <w:r w:rsidRPr="00A50AAB">
                          <w:rPr>
                            <w:rFonts w:ascii="Times New Roman" w:eastAsia="仿宋_GB2312" w:hAnsi="Times New Roman" w:cs="Times New Roman"/>
                            <w:color w:val="333333"/>
                            <w:sz w:val="32"/>
                            <w:szCs w:val="32"/>
                          </w:rPr>
                          <w:t xml:space="preserve"> </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w:t>
                        </w:r>
                        <w:r w:rsidRPr="00A50AAB">
                          <w:rPr>
                            <w:rFonts w:ascii="Calibri" w:eastAsia="仿宋_GB2312" w:hAnsi="Calibri" w:cs="Calibri" w:hint="eastAsia"/>
                            <w:color w:val="333333"/>
                            <w:kern w:val="0"/>
                            <w:sz w:val="32"/>
                            <w:szCs w:val="32"/>
                          </w:rPr>
                          <w:t>六</w:t>
                        </w:r>
                        <w:r w:rsidRPr="00A50AAB">
                          <w:rPr>
                            <w:rFonts w:ascii="仿宋_GB2312" w:eastAsia="仿宋_GB2312" w:hAnsi="Times New Roman" w:cs="Times New Roman"/>
                            <w:color w:val="333333"/>
                            <w:kern w:val="0"/>
                            <w:sz w:val="32"/>
                            <w:szCs w:val="32"/>
                          </w:rPr>
                          <w:t>条</w:t>
                        </w:r>
                        <w:r w:rsidRPr="00A50AAB">
                          <w:rPr>
                            <w:rFonts w:ascii="Times New Roman" w:eastAsia="仿宋_GB2312" w:hAnsi="Times New Roman" w:cs="Times New Roman"/>
                            <w:color w:val="333333"/>
                            <w:kern w:val="0"/>
                            <w:sz w:val="32"/>
                            <w:szCs w:val="32"/>
                          </w:rPr>
                          <w:t xml:space="preserve"> </w:t>
                        </w:r>
                        <w:r w:rsidRPr="00A50AAB">
                          <w:rPr>
                            <w:rFonts w:ascii="Calibri" w:eastAsia="仿宋_GB2312" w:hAnsi="Calibri" w:cs="Calibri" w:hint="eastAsia"/>
                            <w:color w:val="333333"/>
                            <w:kern w:val="0"/>
                            <w:sz w:val="32"/>
                            <w:szCs w:val="32"/>
                          </w:rPr>
                          <w:t xml:space="preserve"> </w:t>
                        </w:r>
                        <w:r w:rsidRPr="00A50AAB">
                          <w:rPr>
                            <w:rFonts w:ascii="仿宋_GB2312" w:eastAsia="仿宋_GB2312" w:hAnsi="Times New Roman" w:cs="Times New Roman"/>
                            <w:color w:val="333333"/>
                            <w:kern w:val="0"/>
                            <w:sz w:val="32"/>
                            <w:szCs w:val="32"/>
                          </w:rPr>
                          <w:t>自治区科普示范基地按类别划分还应达到以下条件：</w:t>
                        </w:r>
                      </w:p>
                      <w:p w:rsidR="00A50AAB" w:rsidRPr="00A50AAB" w:rsidRDefault="00A50AAB" w:rsidP="00A50AAB">
                        <w:pPr>
                          <w:widowControl/>
                          <w:spacing w:line="620" w:lineRule="exact"/>
                          <w:ind w:firstLine="482"/>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（一）场馆类科普基地</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1</w:t>
                        </w:r>
                        <w:r w:rsidRPr="00A50AAB">
                          <w:rPr>
                            <w:rFonts w:ascii="仿宋_GB2312" w:eastAsia="仿宋_GB2312" w:hAnsi="Times New Roman" w:cs="Times New Roman"/>
                            <w:color w:val="333333"/>
                            <w:kern w:val="0"/>
                            <w:sz w:val="32"/>
                            <w:szCs w:val="32"/>
                          </w:rPr>
                          <w:t xml:space="preserve">．科普场馆的建筑面积在 </w:t>
                        </w:r>
                        <w:r w:rsidRPr="00A50AAB">
                          <w:rPr>
                            <w:rFonts w:ascii="Times New Roman" w:eastAsia="仿宋_GB2312" w:hAnsi="Times New Roman" w:cs="Times New Roman"/>
                            <w:color w:val="333333"/>
                            <w:kern w:val="0"/>
                            <w:sz w:val="32"/>
                            <w:szCs w:val="32"/>
                          </w:rPr>
                          <w:t>400</w:t>
                        </w:r>
                        <w:r w:rsidRPr="00A50AAB">
                          <w:rPr>
                            <w:rFonts w:ascii="仿宋_GB2312" w:eastAsia="仿宋_GB2312" w:hAnsi="Times New Roman" w:cs="Times New Roman"/>
                            <w:color w:val="333333"/>
                            <w:kern w:val="0"/>
                            <w:sz w:val="32"/>
                            <w:szCs w:val="32"/>
                          </w:rPr>
                          <w:t>平方米以上，展厅面积占场馆建筑面积</w:t>
                        </w:r>
                        <w:r w:rsidRPr="00A50AAB">
                          <w:rPr>
                            <w:rFonts w:ascii="Times New Roman" w:eastAsia="仿宋_GB2312" w:hAnsi="Times New Roman" w:cs="Times New Roman"/>
                            <w:color w:val="333333"/>
                            <w:kern w:val="0"/>
                            <w:sz w:val="32"/>
                            <w:szCs w:val="32"/>
                          </w:rPr>
                          <w:t>50%</w:t>
                        </w:r>
                        <w:r w:rsidRPr="00A50AAB">
                          <w:rPr>
                            <w:rFonts w:ascii="仿宋_GB2312" w:eastAsia="仿宋_GB2312" w:hAnsi="Times New Roman" w:cs="Times New Roman"/>
                            <w:color w:val="333333"/>
                            <w:kern w:val="0"/>
                            <w:sz w:val="32"/>
                            <w:szCs w:val="32"/>
                          </w:rPr>
                          <w:t>以上，配备一定数量的专职讲解或辅导人员。</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000000"/>
                            <w:kern w:val="0"/>
                            <w:sz w:val="32"/>
                            <w:szCs w:val="32"/>
                          </w:rPr>
                        </w:pPr>
                        <w:r w:rsidRPr="00A50AAB">
                          <w:rPr>
                            <w:rFonts w:ascii="Times New Roman" w:eastAsia="仿宋_GB2312" w:hAnsi="Times New Roman" w:cs="Times New Roman"/>
                            <w:color w:val="333333"/>
                            <w:kern w:val="0"/>
                            <w:sz w:val="32"/>
                            <w:szCs w:val="32"/>
                          </w:rPr>
                          <w:t>2</w:t>
                        </w:r>
                        <w:r w:rsidRPr="00A50AAB">
                          <w:rPr>
                            <w:rFonts w:ascii="仿宋_GB2312" w:eastAsia="仿宋_GB2312" w:hAnsi="Times New Roman" w:cs="Times New Roman"/>
                            <w:color w:val="333333"/>
                            <w:kern w:val="0"/>
                            <w:sz w:val="32"/>
                            <w:szCs w:val="32"/>
                          </w:rPr>
                          <w:t>．科技馆、博物馆、图书馆等具备常年开放条件的机构，每年向公众开放的天数不少于</w:t>
                        </w:r>
                        <w:r w:rsidRPr="00A50AAB">
                          <w:rPr>
                            <w:rFonts w:ascii="Times New Roman" w:eastAsia="仿宋_GB2312" w:hAnsi="Times New Roman" w:cs="Times New Roman"/>
                            <w:color w:val="333333"/>
                            <w:kern w:val="0"/>
                            <w:sz w:val="32"/>
                            <w:szCs w:val="32"/>
                          </w:rPr>
                          <w:t>200</w:t>
                        </w:r>
                        <w:r w:rsidRPr="00A50AAB">
                          <w:rPr>
                            <w:rFonts w:ascii="仿宋_GB2312" w:eastAsia="仿宋_GB2312" w:hAnsi="Times New Roman" w:cs="Times New Roman"/>
                            <w:color w:val="333333"/>
                            <w:kern w:val="0"/>
                            <w:sz w:val="32"/>
                            <w:szCs w:val="32"/>
                          </w:rPr>
                          <w:t>天，对青少年实行优惠或免费开放时间每年不少于</w:t>
                        </w:r>
                        <w:r w:rsidRPr="00A50AAB">
                          <w:rPr>
                            <w:rFonts w:ascii="Calibri" w:eastAsia="仿宋_GB2312" w:hAnsi="Calibri" w:cs="Calibri" w:hint="eastAsia"/>
                            <w:color w:val="333333"/>
                            <w:kern w:val="0"/>
                            <w:sz w:val="32"/>
                            <w:szCs w:val="32"/>
                          </w:rPr>
                          <w:t>3</w:t>
                        </w:r>
                        <w:r w:rsidRPr="00A50AAB">
                          <w:rPr>
                            <w:rFonts w:ascii="Times New Roman" w:eastAsia="仿宋_GB2312" w:hAnsi="Times New Roman" w:cs="Times New Roman"/>
                            <w:color w:val="333333"/>
                            <w:kern w:val="0"/>
                            <w:sz w:val="32"/>
                            <w:szCs w:val="32"/>
                          </w:rPr>
                          <w:t>0</w:t>
                        </w:r>
                        <w:r w:rsidRPr="00A50AAB">
                          <w:rPr>
                            <w:rFonts w:ascii="仿宋_GB2312" w:eastAsia="仿宋_GB2312" w:hAnsi="Times New Roman" w:cs="Times New Roman"/>
                            <w:color w:val="333333"/>
                            <w:kern w:val="0"/>
                            <w:sz w:val="32"/>
                            <w:szCs w:val="32"/>
                          </w:rPr>
                          <w:t>天</w:t>
                        </w:r>
                        <w:r w:rsidRPr="00A50AAB">
                          <w:rPr>
                            <w:rFonts w:ascii="仿宋_GB2312" w:eastAsia="仿宋_GB2312" w:hAnsi="Times New Roman" w:cs="Times New Roman"/>
                            <w:color w:val="000000"/>
                            <w:kern w:val="0"/>
                            <w:sz w:val="32"/>
                            <w:szCs w:val="32"/>
                          </w:rPr>
                          <w:t>（含</w:t>
                        </w:r>
                        <w:hyperlink r:id="rId12" w:history="1">
                          <w:r w:rsidRPr="00A50AAB">
                            <w:rPr>
                              <w:rFonts w:ascii="仿宋_GB2312" w:eastAsia="仿宋_GB2312" w:hAnsi="Times New Roman" w:cs="Times New Roman"/>
                              <w:color w:val="000000"/>
                              <w:kern w:val="0"/>
                              <w:sz w:val="32"/>
                              <w:szCs w:val="32"/>
                            </w:rPr>
                            <w:t>法定节假日</w:t>
                          </w:r>
                        </w:hyperlink>
                        <w:r w:rsidRPr="00A50AAB">
                          <w:rPr>
                            <w:rFonts w:ascii="仿宋_GB2312" w:eastAsia="仿宋_GB2312" w:hAnsi="Times New Roman" w:cs="Times New Roman"/>
                            <w:color w:val="000000"/>
                            <w:kern w:val="0"/>
                            <w:sz w:val="32"/>
                            <w:szCs w:val="32"/>
                          </w:rPr>
                          <w:t>），</w:t>
                        </w:r>
                        <w:hyperlink r:id="rId13" w:history="1">
                          <w:r w:rsidRPr="00A50AAB">
                            <w:rPr>
                              <w:rFonts w:ascii="仿宋_GB2312" w:eastAsia="仿宋_GB2312" w:hAnsi="Times New Roman" w:cs="Times New Roman"/>
                              <w:color w:val="000000"/>
                              <w:kern w:val="0"/>
                              <w:sz w:val="32"/>
                              <w:szCs w:val="32"/>
                            </w:rPr>
                            <w:t>科技活动周</w:t>
                          </w:r>
                        </w:hyperlink>
                        <w:r w:rsidRPr="00A50AAB">
                          <w:rPr>
                            <w:rFonts w:ascii="仿宋_GB2312" w:eastAsia="仿宋_GB2312" w:hAnsi="Times New Roman" w:cs="Times New Roman"/>
                            <w:color w:val="000000"/>
                            <w:kern w:val="0"/>
                            <w:sz w:val="32"/>
                            <w:szCs w:val="32"/>
                          </w:rPr>
                          <w:t>、科普日期间，对公众实行优惠或免费开放。</w:t>
                        </w:r>
                      </w:p>
                      <w:p w:rsidR="00A50AAB" w:rsidRPr="00A50AAB" w:rsidRDefault="00A50AAB" w:rsidP="00A50AAB">
                        <w:pPr>
                          <w:widowControl/>
                          <w:spacing w:line="620" w:lineRule="exact"/>
                          <w:ind w:firstLine="482"/>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（二）非场馆类科普基地</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1</w:t>
                        </w:r>
                        <w:r w:rsidRPr="00A50AAB">
                          <w:rPr>
                            <w:rFonts w:ascii="仿宋_GB2312" w:eastAsia="仿宋_GB2312" w:hAnsi="Times New Roman" w:cs="Times New Roman"/>
                            <w:color w:val="333333"/>
                            <w:kern w:val="0"/>
                            <w:sz w:val="32"/>
                            <w:szCs w:val="32"/>
                          </w:rPr>
                          <w:t>．有专设科普展区，展示面积不少于</w:t>
                        </w:r>
                        <w:r w:rsidRPr="00A50AAB">
                          <w:rPr>
                            <w:rFonts w:ascii="Times New Roman" w:eastAsia="仿宋_GB2312" w:hAnsi="Times New Roman" w:cs="Times New Roman"/>
                            <w:color w:val="333333"/>
                            <w:kern w:val="0"/>
                            <w:sz w:val="32"/>
                            <w:szCs w:val="32"/>
                          </w:rPr>
                          <w:t>200</w:t>
                        </w:r>
                        <w:r w:rsidRPr="00A50AAB">
                          <w:rPr>
                            <w:rFonts w:ascii="仿宋_GB2312" w:eastAsia="仿宋_GB2312" w:hAnsi="Times New Roman" w:cs="Times New Roman"/>
                            <w:color w:val="333333"/>
                            <w:kern w:val="0"/>
                            <w:sz w:val="32"/>
                            <w:szCs w:val="32"/>
                          </w:rPr>
                          <w:t>平方米，或专有科普传播方式。</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lastRenderedPageBreak/>
                          <w:t>2</w:t>
                        </w:r>
                        <w:r w:rsidRPr="00A50AAB">
                          <w:rPr>
                            <w:rFonts w:ascii="仿宋_GB2312" w:eastAsia="仿宋_GB2312" w:hAnsi="Times New Roman" w:cs="Times New Roman"/>
                            <w:color w:val="333333"/>
                            <w:kern w:val="0"/>
                            <w:sz w:val="32"/>
                            <w:szCs w:val="32"/>
                          </w:rPr>
                          <w:t>．动物园、植物园等具备常年开放条件的机构，每年向公众开放的天数不少于</w:t>
                        </w:r>
                        <w:r w:rsidRPr="00A50AAB">
                          <w:rPr>
                            <w:rFonts w:ascii="Times New Roman" w:eastAsia="仿宋_GB2312" w:hAnsi="Times New Roman" w:cs="Times New Roman"/>
                            <w:color w:val="333333"/>
                            <w:kern w:val="0"/>
                            <w:sz w:val="32"/>
                            <w:szCs w:val="32"/>
                          </w:rPr>
                          <w:t>200</w:t>
                        </w:r>
                        <w:r w:rsidRPr="00A50AAB">
                          <w:rPr>
                            <w:rFonts w:ascii="仿宋_GB2312" w:eastAsia="仿宋_GB2312" w:hAnsi="Times New Roman" w:cs="Times New Roman"/>
                            <w:color w:val="333333"/>
                            <w:kern w:val="0"/>
                            <w:sz w:val="32"/>
                            <w:szCs w:val="32"/>
                          </w:rPr>
                          <w:t>天，其他具备向公众开展科普教育、展示、示范功能的机构，每年向公众开放的天数不少于</w:t>
                        </w:r>
                        <w:r w:rsidRPr="00A50AAB">
                          <w:rPr>
                            <w:rFonts w:ascii="Times New Roman" w:eastAsia="仿宋_GB2312" w:hAnsi="Times New Roman" w:cs="Times New Roman"/>
                            <w:color w:val="333333"/>
                            <w:kern w:val="0"/>
                            <w:sz w:val="32"/>
                            <w:szCs w:val="32"/>
                          </w:rPr>
                          <w:t>30</w:t>
                        </w:r>
                        <w:r w:rsidRPr="00A50AAB">
                          <w:rPr>
                            <w:rFonts w:ascii="仿宋_GB2312" w:eastAsia="仿宋_GB2312" w:hAnsi="Times New Roman" w:cs="Times New Roman"/>
                            <w:color w:val="333333"/>
                            <w:kern w:val="0"/>
                            <w:sz w:val="32"/>
                            <w:szCs w:val="32"/>
                          </w:rPr>
                          <w:t>天，以上机构应公布开放的具体日期和活动内容。</w:t>
                        </w:r>
                      </w:p>
                      <w:p w:rsidR="00A50AAB" w:rsidRPr="00A50AAB" w:rsidRDefault="00A50AAB" w:rsidP="00A50AAB">
                        <w:pPr>
                          <w:widowControl/>
                          <w:spacing w:line="620" w:lineRule="exact"/>
                          <w:ind w:firstLine="482"/>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（三）传播媒体类科普基地</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1</w:t>
                        </w:r>
                        <w:r w:rsidRPr="00A50AAB">
                          <w:rPr>
                            <w:rFonts w:ascii="仿宋_GB2312" w:eastAsia="仿宋_GB2312" w:hAnsi="Times New Roman" w:cs="Times New Roman"/>
                            <w:color w:val="333333"/>
                            <w:kern w:val="0"/>
                            <w:sz w:val="32"/>
                            <w:szCs w:val="32"/>
                          </w:rPr>
                          <w:t>．具有旗县级以上政府部门批准的传媒资质。</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2</w:t>
                        </w:r>
                        <w:r w:rsidRPr="00A50AAB">
                          <w:rPr>
                            <w:rFonts w:ascii="仿宋_GB2312" w:eastAsia="仿宋_GB2312" w:hAnsi="Times New Roman" w:cs="Times New Roman"/>
                            <w:color w:val="333333"/>
                            <w:kern w:val="0"/>
                            <w:sz w:val="32"/>
                            <w:szCs w:val="32"/>
                          </w:rPr>
                          <w:t>．拥有专门从事科普内容策划、制作、编辑等业务人员。</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3</w:t>
                        </w:r>
                        <w:r w:rsidRPr="00A50AAB">
                          <w:rPr>
                            <w:rFonts w:ascii="仿宋_GB2312" w:eastAsia="仿宋_GB2312" w:hAnsi="Times New Roman" w:cs="Times New Roman"/>
                            <w:color w:val="333333"/>
                            <w:kern w:val="0"/>
                            <w:sz w:val="32"/>
                            <w:szCs w:val="32"/>
                          </w:rPr>
                          <w:t>．具有全区覆盖能力，其宣传资源</w:t>
                        </w:r>
                        <w:r w:rsidRPr="00A50AAB">
                          <w:rPr>
                            <w:rFonts w:ascii="Times New Roman" w:eastAsia="仿宋_GB2312" w:hAnsi="Times New Roman" w:cs="Times New Roman"/>
                            <w:color w:val="333333"/>
                            <w:kern w:val="0"/>
                            <w:sz w:val="32"/>
                            <w:szCs w:val="32"/>
                          </w:rPr>
                          <w:t>50%</w:t>
                        </w:r>
                        <w:r w:rsidRPr="00A50AAB">
                          <w:rPr>
                            <w:rFonts w:ascii="仿宋_GB2312" w:eastAsia="仿宋_GB2312" w:hAnsi="Times New Roman" w:cs="Times New Roman"/>
                            <w:color w:val="333333"/>
                            <w:kern w:val="0"/>
                            <w:sz w:val="32"/>
                            <w:szCs w:val="32"/>
                          </w:rPr>
                          <w:t>以上用于面向公众开展科普宣传，其中科技频道不低于</w:t>
                        </w:r>
                        <w:r w:rsidRPr="00A50AAB">
                          <w:rPr>
                            <w:rFonts w:ascii="Times New Roman" w:eastAsia="仿宋_GB2312" w:hAnsi="Times New Roman" w:cs="Times New Roman"/>
                            <w:color w:val="333333"/>
                            <w:kern w:val="0"/>
                            <w:sz w:val="32"/>
                            <w:szCs w:val="32"/>
                          </w:rPr>
                          <w:t>40%</w:t>
                        </w:r>
                        <w:r w:rsidRPr="00A50AAB">
                          <w:rPr>
                            <w:rFonts w:ascii="仿宋_GB2312" w:eastAsia="仿宋_GB2312" w:hAnsi="Times New Roman" w:cs="Times New Roman"/>
                            <w:color w:val="333333"/>
                            <w:kern w:val="0"/>
                            <w:sz w:val="32"/>
                            <w:szCs w:val="32"/>
                          </w:rPr>
                          <w:t>，科技栏目不低于</w:t>
                        </w:r>
                        <w:r w:rsidRPr="00A50AAB">
                          <w:rPr>
                            <w:rFonts w:ascii="Times New Roman" w:eastAsia="仿宋_GB2312" w:hAnsi="Times New Roman" w:cs="Times New Roman"/>
                            <w:color w:val="333333"/>
                            <w:kern w:val="0"/>
                            <w:sz w:val="32"/>
                            <w:szCs w:val="32"/>
                          </w:rPr>
                          <w:t>60%</w:t>
                        </w:r>
                        <w:r w:rsidRPr="00A50AAB">
                          <w:rPr>
                            <w:rFonts w:ascii="仿宋_GB2312" w:eastAsia="仿宋_GB2312" w:hAnsi="Times New Roman" w:cs="Times New Roman"/>
                            <w:color w:val="333333"/>
                            <w:kern w:val="0"/>
                            <w:sz w:val="32"/>
                            <w:szCs w:val="32"/>
                          </w:rPr>
                          <w:t>。</w:t>
                        </w:r>
                      </w:p>
                      <w:p w:rsidR="00A50AAB" w:rsidRPr="00A50AAB" w:rsidRDefault="00A50AAB" w:rsidP="00A50AAB">
                        <w:pPr>
                          <w:widowControl/>
                          <w:spacing w:line="620" w:lineRule="exact"/>
                          <w:ind w:firstLine="482"/>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（四）研发创作类科普基地</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1</w:t>
                        </w:r>
                        <w:r w:rsidRPr="00A50AAB">
                          <w:rPr>
                            <w:rFonts w:ascii="仿宋_GB2312" w:eastAsia="仿宋_GB2312" w:hAnsi="Times New Roman" w:cs="Times New Roman"/>
                            <w:color w:val="333333"/>
                            <w:kern w:val="0"/>
                            <w:sz w:val="32"/>
                            <w:szCs w:val="32"/>
                          </w:rPr>
                          <w:t>．有明确的科普产品研究开发、创作方向和年度研究开发、创作计划，有固定的场所、仪器设备及其他必需的研发、创作条件。</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2</w:t>
                        </w:r>
                        <w:r w:rsidRPr="00A50AAB">
                          <w:rPr>
                            <w:rFonts w:ascii="仿宋_GB2312" w:eastAsia="仿宋_GB2312" w:hAnsi="Times New Roman" w:cs="Times New Roman"/>
                            <w:color w:val="333333"/>
                            <w:kern w:val="0"/>
                            <w:sz w:val="32"/>
                            <w:szCs w:val="32"/>
                          </w:rPr>
                          <w:t>．具有专职研究开发、创作人员，每年投入的科普产品研究开发、创作经费应达到</w:t>
                        </w:r>
                        <w:r w:rsidRPr="00A50AAB">
                          <w:rPr>
                            <w:rFonts w:ascii="Times New Roman" w:eastAsia="仿宋_GB2312" w:hAnsi="Times New Roman" w:cs="Times New Roman"/>
                            <w:color w:val="333333"/>
                            <w:kern w:val="0"/>
                            <w:sz w:val="32"/>
                            <w:szCs w:val="32"/>
                          </w:rPr>
                          <w:t>20</w:t>
                        </w:r>
                        <w:r w:rsidRPr="00A50AAB">
                          <w:rPr>
                            <w:rFonts w:ascii="仿宋_GB2312" w:eastAsia="仿宋_GB2312" w:hAnsi="Times New Roman" w:cs="Times New Roman"/>
                            <w:color w:val="333333"/>
                            <w:kern w:val="0"/>
                            <w:sz w:val="32"/>
                            <w:szCs w:val="32"/>
                          </w:rPr>
                          <w:t>万元以上。</w:t>
                        </w:r>
                      </w:p>
                      <w:p w:rsidR="00A50AAB" w:rsidRPr="00A50AAB" w:rsidRDefault="00A50AAB" w:rsidP="00A50AAB">
                        <w:pPr>
                          <w:widowControl/>
                          <w:spacing w:beforeLines="50" w:before="156" w:afterLines="50" w:after="156" w:line="620" w:lineRule="exact"/>
                          <w:jc w:val="center"/>
                          <w:rPr>
                            <w:rFonts w:ascii="Times New Roman" w:eastAsia="黑体" w:hAnsi="Times New Roman" w:cs="Times New Roman"/>
                            <w:color w:val="333333"/>
                            <w:kern w:val="0"/>
                            <w:sz w:val="32"/>
                            <w:szCs w:val="32"/>
                          </w:rPr>
                        </w:pPr>
                        <w:r w:rsidRPr="00A50AAB">
                          <w:rPr>
                            <w:rFonts w:ascii="黑体" w:eastAsia="黑体" w:hAnsi="黑体" w:cs="Times New Roman"/>
                            <w:color w:val="333333"/>
                            <w:kern w:val="0"/>
                            <w:sz w:val="32"/>
                            <w:szCs w:val="32"/>
                          </w:rPr>
                          <w:t>第三章</w:t>
                        </w:r>
                        <w:r w:rsidRPr="00A50AAB">
                          <w:rPr>
                            <w:rFonts w:ascii="Times New Roman" w:eastAsia="黑体" w:hAnsi="Times New Roman" w:cs="Times New Roman"/>
                            <w:color w:val="333333"/>
                            <w:kern w:val="0"/>
                            <w:sz w:val="32"/>
                            <w:szCs w:val="32"/>
                          </w:rPr>
                          <w:t xml:space="preserve">  </w:t>
                        </w:r>
                        <w:r w:rsidRPr="00A50AAB">
                          <w:rPr>
                            <w:rFonts w:ascii="黑体" w:eastAsia="黑体" w:hAnsi="黑体" w:cs="Times New Roman"/>
                            <w:color w:val="333333"/>
                            <w:kern w:val="0"/>
                            <w:sz w:val="32"/>
                            <w:szCs w:val="32"/>
                          </w:rPr>
                          <w:t>认定与申报</w:t>
                        </w:r>
                      </w:p>
                      <w:p w:rsidR="00A50AAB" w:rsidRPr="00A50AAB" w:rsidRDefault="00A50AAB" w:rsidP="00A50AAB">
                        <w:pPr>
                          <w:widowControl/>
                          <w:spacing w:line="620" w:lineRule="exact"/>
                          <w:ind w:firstLineChars="147" w:firstLine="47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第</w:t>
                        </w:r>
                        <w:r w:rsidRPr="00A50AAB">
                          <w:rPr>
                            <w:rFonts w:ascii="Calibri" w:eastAsia="仿宋_GB2312" w:hAnsi="Calibri" w:cs="Calibri" w:hint="eastAsia"/>
                            <w:color w:val="333333"/>
                            <w:kern w:val="0"/>
                            <w:sz w:val="32"/>
                            <w:szCs w:val="32"/>
                          </w:rPr>
                          <w:t>七</w:t>
                        </w:r>
                        <w:r w:rsidRPr="00A50AAB">
                          <w:rPr>
                            <w:rFonts w:ascii="仿宋_GB2312" w:eastAsia="仿宋_GB2312" w:hAnsi="Times New Roman" w:cs="Times New Roman"/>
                            <w:color w:val="333333"/>
                            <w:kern w:val="0"/>
                            <w:sz w:val="32"/>
                            <w:szCs w:val="32"/>
                          </w:rPr>
                          <w:t>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科普示范基地的认定工作坚持以科学普及、整合资源、突出特色、合理布局、打造精品、促进创新的原则。</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w:t>
                        </w:r>
                        <w:r w:rsidRPr="00A50AAB">
                          <w:rPr>
                            <w:rFonts w:ascii="Calibri" w:eastAsia="仿宋_GB2312" w:hAnsi="Calibri" w:cs="Calibri" w:hint="eastAsia"/>
                            <w:color w:val="333333"/>
                            <w:kern w:val="0"/>
                            <w:sz w:val="32"/>
                            <w:szCs w:val="32"/>
                          </w:rPr>
                          <w:t>八</w:t>
                        </w:r>
                        <w:r w:rsidRPr="00A50AAB">
                          <w:rPr>
                            <w:rFonts w:ascii="仿宋_GB2312" w:eastAsia="仿宋_GB2312" w:hAnsi="Times New Roman" w:cs="Times New Roman"/>
                            <w:color w:val="333333"/>
                            <w:kern w:val="0"/>
                            <w:sz w:val="32"/>
                            <w:szCs w:val="32"/>
                          </w:rPr>
                          <w:t>条 基地认定的程序：</w:t>
                        </w:r>
                      </w:p>
                      <w:p w:rsidR="00A50AAB" w:rsidRPr="00A50AAB" w:rsidRDefault="00A50AAB" w:rsidP="00A50AAB">
                        <w:pPr>
                          <w:widowControl/>
                          <w:spacing w:line="620" w:lineRule="exact"/>
                          <w:ind w:firstLineChars="150" w:firstLine="48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（一）申报单位从内蒙古自治区科学技术厅门户网站（</w:t>
                        </w:r>
                        <w:r w:rsidRPr="00A50AAB">
                          <w:rPr>
                            <w:rFonts w:ascii="Times New Roman" w:eastAsia="仿宋_GB2312" w:hAnsi="Times New Roman" w:cs="Times New Roman"/>
                            <w:color w:val="333333"/>
                            <w:kern w:val="0"/>
                            <w:sz w:val="32"/>
                            <w:szCs w:val="32"/>
                          </w:rPr>
                          <w:t>http://www.nmkjt.gov.cn</w:t>
                        </w:r>
                        <w:r w:rsidRPr="00A50AAB">
                          <w:rPr>
                            <w:rFonts w:ascii="仿宋_GB2312" w:eastAsia="仿宋_GB2312" w:hAnsi="Times New Roman" w:cs="Times New Roman"/>
                            <w:color w:val="333333"/>
                            <w:kern w:val="0"/>
                            <w:sz w:val="32"/>
                            <w:szCs w:val="32"/>
                          </w:rPr>
                          <w:t>）下载《内蒙古自治区科普示范基地申请书》，据实填写并且保证材料的真实性和准确性；</w:t>
                        </w:r>
                      </w:p>
                      <w:p w:rsidR="00A50AAB" w:rsidRPr="00A50AAB" w:rsidRDefault="00A50AAB" w:rsidP="00A50AAB">
                        <w:pPr>
                          <w:widowControl/>
                          <w:spacing w:line="620" w:lineRule="exact"/>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lastRenderedPageBreak/>
                          <w:t xml:space="preserve">    </w:t>
                        </w:r>
                        <w:r w:rsidRPr="00A50AAB">
                          <w:rPr>
                            <w:rFonts w:ascii="仿宋_GB2312" w:eastAsia="仿宋_GB2312" w:hAnsi="Times New Roman" w:cs="Times New Roman"/>
                            <w:color w:val="333333"/>
                            <w:kern w:val="0"/>
                            <w:sz w:val="32"/>
                            <w:szCs w:val="32"/>
                          </w:rPr>
                          <w:t>（二）申报单位将填好的《内蒙古自治区科普示范基地申请书》由所在盟市科学技术行政部门或相关行业管理部门提出推荐意见后，一式五份及相关材料一份，书面报送内蒙古自治区科学技术厅。</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（三）科普示范基地</w:t>
                        </w:r>
                        <w:r w:rsidRPr="00A50AAB">
                          <w:rPr>
                            <w:rFonts w:ascii="仿宋_GB2312" w:eastAsia="仿宋_GB2312" w:hAnsi="Times New Roman" w:cs="Times New Roman"/>
                            <w:color w:val="333333"/>
                            <w:spacing w:val="20"/>
                            <w:kern w:val="0"/>
                            <w:sz w:val="32"/>
                            <w:szCs w:val="32"/>
                          </w:rPr>
                          <w:t>实行集中申报、集中受理的工作机制，原则上每年认定一次。</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（四）根据本办法第二章第五条和第六条的规定，对申报材料进行形式审查，对符合申报条件的，按年度评审计划组织开展年度科普示范基地评审工作；</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（五）内蒙古自治区科技厅成立由相关专业技术人员和科技管理人员组成专家评审组，依据公开、公正、公平的原则和专业评审标准，对申报项目进行书面评审和实地评审；</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（六）评审结果经内蒙古自治区科技厅研究后，对拟认定的科普示范基地进行</w:t>
                        </w:r>
                        <w:r w:rsidRPr="00A50AAB">
                          <w:rPr>
                            <w:rFonts w:ascii="Times New Roman" w:eastAsia="仿宋_GB2312" w:hAnsi="Times New Roman" w:cs="Times New Roman"/>
                            <w:color w:val="333333"/>
                            <w:kern w:val="0"/>
                            <w:sz w:val="32"/>
                            <w:szCs w:val="32"/>
                          </w:rPr>
                          <w:t>5</w:t>
                        </w:r>
                        <w:r w:rsidRPr="00A50AAB">
                          <w:rPr>
                            <w:rFonts w:ascii="仿宋_GB2312" w:eastAsia="仿宋_GB2312" w:hAnsi="Times New Roman" w:cs="Times New Roman"/>
                            <w:color w:val="333333"/>
                            <w:kern w:val="0"/>
                            <w:sz w:val="32"/>
                            <w:szCs w:val="32"/>
                          </w:rPr>
                          <w:t>日公示。公示期内无异议，或者虽有异议但经调研核实异议不实的，由内蒙古自治区科技厅认定为</w:t>
                        </w:r>
                        <w:r w:rsidRPr="00A50AAB">
                          <w:rPr>
                            <w:rFonts w:ascii="Times New Roman" w:eastAsia="仿宋_GB2312" w:hAnsi="Times New Roman" w:cs="Times New Roman"/>
                            <w:color w:val="333333"/>
                            <w:kern w:val="0"/>
                            <w:sz w:val="32"/>
                            <w:szCs w:val="32"/>
                          </w:rPr>
                          <w:t>“</w:t>
                        </w:r>
                        <w:r w:rsidRPr="00A50AAB">
                          <w:rPr>
                            <w:rFonts w:ascii="仿宋_GB2312" w:eastAsia="仿宋_GB2312" w:hAnsi="Times New Roman" w:cs="Times New Roman"/>
                            <w:color w:val="333333"/>
                            <w:kern w:val="0"/>
                            <w:sz w:val="32"/>
                            <w:szCs w:val="32"/>
                          </w:rPr>
                          <w:t>内蒙古自治区科普示范基地</w:t>
                        </w:r>
                        <w:r w:rsidRPr="00A50AAB">
                          <w:rPr>
                            <w:rFonts w:ascii="Times New Roman" w:eastAsia="仿宋_GB2312" w:hAnsi="Times New Roman" w:cs="Times New Roman"/>
                            <w:color w:val="333333"/>
                            <w:kern w:val="0"/>
                            <w:sz w:val="32"/>
                            <w:szCs w:val="32"/>
                          </w:rPr>
                          <w:t>”</w:t>
                        </w:r>
                        <w:r w:rsidRPr="00A50AAB">
                          <w:rPr>
                            <w:rFonts w:ascii="仿宋_GB2312" w:eastAsia="仿宋_GB2312" w:hAnsi="Times New Roman" w:cs="Times New Roman"/>
                            <w:color w:val="333333"/>
                            <w:kern w:val="0"/>
                            <w:sz w:val="32"/>
                            <w:szCs w:val="32"/>
                          </w:rPr>
                          <w:t>，向社会公布和颁发牌匾，并通报内蒙古自治区科普工作联席会议成员单位。</w:t>
                        </w:r>
                      </w:p>
                      <w:p w:rsidR="00A50AAB" w:rsidRPr="00A50AAB" w:rsidRDefault="00A50AAB" w:rsidP="00A50AAB">
                        <w:pPr>
                          <w:widowControl/>
                          <w:spacing w:beforeLines="50" w:before="156" w:afterLines="50" w:after="156" w:line="620" w:lineRule="exact"/>
                          <w:jc w:val="center"/>
                          <w:rPr>
                            <w:rFonts w:ascii="Times New Roman" w:eastAsia="黑体" w:hAnsi="Times New Roman" w:cs="Times New Roman"/>
                            <w:color w:val="333333"/>
                            <w:kern w:val="0"/>
                            <w:sz w:val="32"/>
                            <w:szCs w:val="32"/>
                          </w:rPr>
                        </w:pPr>
                        <w:r w:rsidRPr="00A50AAB">
                          <w:rPr>
                            <w:rFonts w:ascii="黑体" w:eastAsia="黑体" w:hAnsi="黑体" w:cs="Times New Roman"/>
                            <w:color w:val="333333"/>
                            <w:kern w:val="0"/>
                            <w:sz w:val="32"/>
                            <w:szCs w:val="32"/>
                          </w:rPr>
                          <w:t>第四章</w:t>
                        </w:r>
                        <w:r w:rsidRPr="00A50AAB">
                          <w:rPr>
                            <w:rFonts w:ascii="Times New Roman" w:eastAsia="黑体" w:hAnsi="Times New Roman" w:cs="Times New Roman"/>
                            <w:color w:val="333333"/>
                            <w:kern w:val="0"/>
                            <w:sz w:val="32"/>
                            <w:szCs w:val="32"/>
                          </w:rPr>
                          <w:t xml:space="preserve">  </w:t>
                        </w:r>
                        <w:r w:rsidRPr="00A50AAB">
                          <w:rPr>
                            <w:rFonts w:ascii="黑体" w:eastAsia="黑体" w:hAnsi="黑体" w:cs="Times New Roman"/>
                            <w:color w:val="333333"/>
                            <w:kern w:val="0"/>
                            <w:sz w:val="32"/>
                            <w:szCs w:val="32"/>
                          </w:rPr>
                          <w:t>管理与服务</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第</w:t>
                        </w:r>
                        <w:r w:rsidRPr="00A50AAB">
                          <w:rPr>
                            <w:rFonts w:ascii="Calibri" w:eastAsia="仿宋_GB2312" w:hAnsi="Calibri" w:cs="Calibri" w:hint="eastAsia"/>
                            <w:color w:val="333333"/>
                            <w:sz w:val="32"/>
                            <w:szCs w:val="32"/>
                          </w:rPr>
                          <w:t>九</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仿宋_GB2312" w:eastAsia="仿宋_GB2312" w:hAnsi="Times New Roman" w:cs="Times New Roman"/>
                            <w:color w:val="333333"/>
                            <w:sz w:val="32"/>
                            <w:szCs w:val="32"/>
                          </w:rPr>
                          <w:t>经认定的科普示范基地实行年度报告制度，每年</w:t>
                        </w:r>
                        <w:r w:rsidRPr="00A50AAB">
                          <w:rPr>
                            <w:rFonts w:ascii="Times New Roman" w:eastAsia="仿宋_GB2312" w:hAnsi="Times New Roman" w:cs="Times New Roman"/>
                            <w:color w:val="333333"/>
                            <w:sz w:val="32"/>
                            <w:szCs w:val="32"/>
                          </w:rPr>
                          <w:t>12</w:t>
                        </w:r>
                        <w:r w:rsidRPr="00A50AAB">
                          <w:rPr>
                            <w:rFonts w:ascii="仿宋_GB2312" w:eastAsia="仿宋_GB2312" w:hAnsi="Times New Roman" w:cs="Times New Roman"/>
                            <w:color w:val="333333"/>
                            <w:sz w:val="32"/>
                            <w:szCs w:val="32"/>
                          </w:rPr>
                          <w:t>月</w:t>
                        </w:r>
                        <w:r w:rsidRPr="00A50AAB">
                          <w:rPr>
                            <w:rFonts w:ascii="Times New Roman" w:eastAsia="仿宋_GB2312" w:hAnsi="Times New Roman" w:cs="Times New Roman"/>
                            <w:color w:val="333333"/>
                            <w:sz w:val="32"/>
                            <w:szCs w:val="32"/>
                          </w:rPr>
                          <w:t>15</w:t>
                        </w:r>
                        <w:r w:rsidRPr="00A50AAB">
                          <w:rPr>
                            <w:rFonts w:ascii="仿宋_GB2312" w:eastAsia="仿宋_GB2312" w:hAnsi="Times New Roman" w:cs="Times New Roman"/>
                            <w:color w:val="333333"/>
                            <w:sz w:val="32"/>
                            <w:szCs w:val="32"/>
                          </w:rPr>
                          <w:t>日前向自治区科技厅提交年度工作报告。</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000000"/>
                            <w:kern w:val="0"/>
                            <w:sz w:val="32"/>
                            <w:szCs w:val="32"/>
                          </w:rPr>
                          <w:t>内蒙古科普示范基地实行动态管理。</w:t>
                        </w:r>
                        <w:r w:rsidRPr="00A50AAB">
                          <w:rPr>
                            <w:rFonts w:ascii="仿宋_GB2312" w:eastAsia="仿宋_GB2312" w:hAnsi="Times New Roman" w:cs="Times New Roman"/>
                            <w:color w:val="333333"/>
                            <w:sz w:val="32"/>
                            <w:szCs w:val="32"/>
                          </w:rPr>
                          <w:t>自治区科技厅本着</w:t>
                        </w:r>
                        <w:r w:rsidRPr="00A50AAB">
                          <w:rPr>
                            <w:rFonts w:ascii="Times New Roman" w:eastAsia="仿宋_GB2312" w:hAnsi="Times New Roman" w:cs="Times New Roman"/>
                            <w:color w:val="333333"/>
                            <w:sz w:val="32"/>
                            <w:szCs w:val="32"/>
                          </w:rPr>
                          <w:t>“</w:t>
                        </w:r>
                        <w:r w:rsidRPr="00A50AAB">
                          <w:rPr>
                            <w:rFonts w:ascii="仿宋_GB2312" w:eastAsia="仿宋_GB2312" w:hAnsi="Times New Roman" w:cs="Times New Roman"/>
                            <w:color w:val="333333"/>
                            <w:sz w:val="32"/>
                            <w:szCs w:val="32"/>
                          </w:rPr>
                          <w:t>公开、公平、公正</w:t>
                        </w:r>
                        <w:r w:rsidRPr="00A50AAB">
                          <w:rPr>
                            <w:rFonts w:ascii="Times New Roman" w:eastAsia="仿宋_GB2312" w:hAnsi="Times New Roman" w:cs="Times New Roman"/>
                            <w:color w:val="333333"/>
                            <w:sz w:val="32"/>
                            <w:szCs w:val="32"/>
                          </w:rPr>
                          <w:t>”</w:t>
                        </w:r>
                        <w:r w:rsidRPr="00A50AAB">
                          <w:rPr>
                            <w:rFonts w:ascii="仿宋_GB2312" w:eastAsia="仿宋_GB2312" w:hAnsi="Times New Roman" w:cs="Times New Roman"/>
                            <w:color w:val="333333"/>
                            <w:sz w:val="32"/>
                            <w:szCs w:val="32"/>
                          </w:rPr>
                          <w:t>的原则，每三年组织专家对科普示范基地进行评估，</w:t>
                        </w:r>
                        <w:r w:rsidRPr="00A50AAB">
                          <w:rPr>
                            <w:rFonts w:ascii="仿宋_GB2312" w:eastAsia="仿宋_GB2312" w:hAnsi="Times New Roman" w:cs="Times New Roman"/>
                            <w:color w:val="000000"/>
                            <w:kern w:val="0"/>
                            <w:sz w:val="32"/>
                            <w:szCs w:val="32"/>
                          </w:rPr>
                          <w:t>对</w:t>
                        </w:r>
                        <w:r w:rsidRPr="00A50AAB">
                          <w:rPr>
                            <w:rFonts w:ascii="仿宋_GB2312" w:eastAsia="仿宋_GB2312" w:hAnsi="Times New Roman" w:cs="Times New Roman"/>
                            <w:color w:val="000000"/>
                            <w:kern w:val="0"/>
                            <w:sz w:val="32"/>
                            <w:szCs w:val="32"/>
                          </w:rPr>
                          <w:lastRenderedPageBreak/>
                          <w:t>评估不合格、确实不能发挥作用的基地，将取消其科普示范基地称号，</w:t>
                        </w:r>
                        <w:r w:rsidRPr="00A50AAB">
                          <w:rPr>
                            <w:rFonts w:ascii="仿宋_GB2312" w:eastAsia="仿宋_GB2312" w:hAnsi="Times New Roman" w:cs="Times New Roman"/>
                            <w:color w:val="333333"/>
                            <w:sz w:val="32"/>
                            <w:szCs w:val="32"/>
                          </w:rPr>
                          <w:t>评估的主要内容包括：</w:t>
                        </w:r>
                      </w:p>
                      <w:p w:rsidR="00A50AAB" w:rsidRPr="00A50AAB" w:rsidRDefault="00A50AAB" w:rsidP="00A50AAB">
                        <w:pPr>
                          <w:widowControl/>
                          <w:spacing w:line="620" w:lineRule="exact"/>
                          <w:ind w:left="-1080"/>
                          <w:jc w:val="left"/>
                          <w:rPr>
                            <w:rFonts w:ascii="Times New Roman" w:eastAsia="仿宋_GB2312" w:hAnsi="Times New Roman" w:cs="Times New Roman"/>
                            <w:color w:val="333333"/>
                            <w:kern w:val="0"/>
                            <w:sz w:val="32"/>
                            <w:szCs w:val="32"/>
                          </w:rPr>
                        </w:pP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（一）科普示范基地条件建设情况；</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（二）每年开展各类科普活动的情况；</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（三）获得奖励及培养科普讲解人员的情况；</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（四）组织青少年开展科普活动及示范带动情况；</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（五）其他科普工作情况。</w:t>
                        </w:r>
                        <w:r w:rsidRPr="00A50AAB">
                          <w:rPr>
                            <w:rFonts w:ascii="Times New Roman" w:eastAsia="仿宋_GB2312" w:hAnsi="Times New Roman" w:cs="Times New Roman"/>
                            <w:color w:val="333333"/>
                            <w:sz w:val="32"/>
                            <w:szCs w:val="32"/>
                          </w:rPr>
                          <w:t xml:space="preserve"> </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第十条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自治区科技厅综合专家的意见，形成评估结果，并向社会公布，评估结果分为优秀、合格、不合格三个等级。对评估不合格的科普示范基地，给予</w:t>
                        </w:r>
                        <w:r w:rsidRPr="00A50AAB">
                          <w:rPr>
                            <w:rFonts w:ascii="Times New Roman" w:eastAsia="仿宋_GB2312" w:hAnsi="Times New Roman" w:cs="Times New Roman"/>
                            <w:color w:val="333333"/>
                            <w:kern w:val="0"/>
                            <w:sz w:val="32"/>
                            <w:szCs w:val="32"/>
                          </w:rPr>
                          <w:t>2</w:t>
                        </w:r>
                        <w:r w:rsidRPr="00A50AAB">
                          <w:rPr>
                            <w:rFonts w:ascii="仿宋_GB2312" w:eastAsia="仿宋_GB2312" w:hAnsi="Times New Roman" w:cs="Times New Roman"/>
                            <w:color w:val="333333"/>
                            <w:kern w:val="0"/>
                            <w:sz w:val="32"/>
                            <w:szCs w:val="32"/>
                          </w:rPr>
                          <w:t>个月的整改期；整改期满后，进行再评估，再</w:t>
                        </w:r>
                        <w:proofErr w:type="gramStart"/>
                        <w:r w:rsidRPr="00A50AAB">
                          <w:rPr>
                            <w:rFonts w:ascii="仿宋_GB2312" w:eastAsia="仿宋_GB2312" w:hAnsi="Times New Roman" w:cs="Times New Roman"/>
                            <w:color w:val="333333"/>
                            <w:kern w:val="0"/>
                            <w:sz w:val="32"/>
                            <w:szCs w:val="32"/>
                          </w:rPr>
                          <w:t>评估仍</w:t>
                        </w:r>
                        <w:proofErr w:type="gramEnd"/>
                        <w:r w:rsidRPr="00A50AAB">
                          <w:rPr>
                            <w:rFonts w:ascii="仿宋_GB2312" w:eastAsia="仿宋_GB2312" w:hAnsi="Times New Roman" w:cs="Times New Roman"/>
                            <w:color w:val="333333"/>
                            <w:kern w:val="0"/>
                            <w:sz w:val="32"/>
                            <w:szCs w:val="32"/>
                          </w:rPr>
                          <w:t>不合格的，自治区科技厅撤消其认定资格、收回授牌，并向社会公布。评估优秀的基地，自治区科技</w:t>
                        </w:r>
                        <w:proofErr w:type="gramStart"/>
                        <w:r w:rsidRPr="00A50AAB">
                          <w:rPr>
                            <w:rFonts w:ascii="仿宋_GB2312" w:eastAsia="仿宋_GB2312" w:hAnsi="Times New Roman" w:cs="Times New Roman"/>
                            <w:color w:val="333333"/>
                            <w:kern w:val="0"/>
                            <w:sz w:val="32"/>
                            <w:szCs w:val="32"/>
                          </w:rPr>
                          <w:t>厅以后</w:t>
                        </w:r>
                        <w:proofErr w:type="gramEnd"/>
                        <w:r w:rsidRPr="00A50AAB">
                          <w:rPr>
                            <w:rFonts w:ascii="仿宋_GB2312" w:eastAsia="仿宋_GB2312" w:hAnsi="Times New Roman" w:cs="Times New Roman"/>
                            <w:color w:val="333333"/>
                            <w:kern w:val="0"/>
                            <w:sz w:val="32"/>
                            <w:szCs w:val="32"/>
                          </w:rPr>
                          <w:t>补助的形式给予经费，</w:t>
                        </w:r>
                        <w:r w:rsidRPr="00A50AAB">
                          <w:rPr>
                            <w:rFonts w:ascii="仿宋_GB2312" w:eastAsia="仿宋_GB2312" w:hAnsi="Times New Roman" w:cs="Times New Roman"/>
                            <w:color w:val="000000"/>
                            <w:kern w:val="0"/>
                            <w:sz w:val="32"/>
                            <w:szCs w:val="32"/>
                          </w:rPr>
                          <w:t>用于支持开展各类科学技术普及活动。</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第十</w:t>
                        </w:r>
                        <w:r w:rsidRPr="00A50AAB">
                          <w:rPr>
                            <w:rFonts w:ascii="Calibri" w:eastAsia="仿宋_GB2312" w:hAnsi="Calibri" w:cs="Calibri" w:hint="eastAsia"/>
                            <w:color w:val="333333"/>
                            <w:kern w:val="0"/>
                            <w:sz w:val="32"/>
                            <w:szCs w:val="32"/>
                          </w:rPr>
                          <w:t>一</w:t>
                        </w:r>
                        <w:r w:rsidRPr="00A50AAB">
                          <w:rPr>
                            <w:rFonts w:ascii="仿宋_GB2312" w:eastAsia="仿宋_GB2312" w:hAnsi="Times New Roman" w:cs="Times New Roman"/>
                            <w:color w:val="333333"/>
                            <w:kern w:val="0"/>
                            <w:sz w:val="32"/>
                            <w:szCs w:val="32"/>
                          </w:rPr>
                          <w:t>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申报单位在申报、评估等过程中，若存在弄虚作假行为的，自治区科技</w:t>
                        </w:r>
                        <w:proofErr w:type="gramStart"/>
                        <w:r w:rsidRPr="00A50AAB">
                          <w:rPr>
                            <w:rFonts w:ascii="仿宋_GB2312" w:eastAsia="仿宋_GB2312" w:hAnsi="Times New Roman" w:cs="Times New Roman"/>
                            <w:color w:val="333333"/>
                            <w:kern w:val="0"/>
                            <w:sz w:val="32"/>
                            <w:szCs w:val="32"/>
                          </w:rPr>
                          <w:t>厅应当</w:t>
                        </w:r>
                        <w:proofErr w:type="gramEnd"/>
                        <w:r w:rsidRPr="00A50AAB">
                          <w:rPr>
                            <w:rFonts w:ascii="仿宋_GB2312" w:eastAsia="仿宋_GB2312" w:hAnsi="Times New Roman" w:cs="Times New Roman"/>
                            <w:color w:val="333333"/>
                            <w:kern w:val="0"/>
                            <w:sz w:val="32"/>
                            <w:szCs w:val="32"/>
                          </w:rPr>
                          <w:t>撤销科普示范基地的认定。</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第十</w:t>
                        </w:r>
                        <w:r w:rsidRPr="00A50AAB">
                          <w:rPr>
                            <w:rFonts w:ascii="Calibri" w:eastAsia="仿宋_GB2312" w:hAnsi="Calibri" w:cs="Calibri" w:hint="eastAsia"/>
                            <w:color w:val="333333"/>
                            <w:sz w:val="32"/>
                            <w:szCs w:val="32"/>
                          </w:rPr>
                          <w:t>二</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仿宋_GB2312" w:eastAsia="仿宋_GB2312" w:hAnsi="Times New Roman" w:cs="Times New Roman"/>
                            <w:color w:val="333333"/>
                            <w:sz w:val="32"/>
                            <w:szCs w:val="32"/>
                          </w:rPr>
                          <w:t>内蒙古自治区科普示范基地应履行以下义务：</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（一）按照《内蒙古自治区科学技术普及条例》自觉开展科普活动。</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（二）接受内蒙古自治区科普工作联席会议的业务指导，不断提高科普工作业务水平。</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（三）不断完善科普规划，不断提高科普基础设施、科普人才队伍建设以及科普服务水平。</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FF0000"/>
                            <w:sz w:val="32"/>
                            <w:szCs w:val="32"/>
                          </w:rPr>
                        </w:pPr>
                        <w:r w:rsidRPr="00A50AAB">
                          <w:rPr>
                            <w:rFonts w:ascii="仿宋_GB2312" w:eastAsia="仿宋_GB2312" w:hAnsi="Times New Roman" w:cs="Times New Roman"/>
                            <w:color w:val="333333"/>
                            <w:sz w:val="32"/>
                            <w:szCs w:val="32"/>
                          </w:rPr>
                          <w:lastRenderedPageBreak/>
                          <w:t>（四）积极配合自治区、盟市科普工作，参加自治区、盟市等各类科普活动。</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（五）主动开展科普活动，打造自主科普活动品牌，不断扩大科普示范基地的影响。</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（六）积极推动科普信息化建设，逐步利用互联网或新媒体开展科普宣传，为提高全民科学素质做出贡献。</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第十</w:t>
                        </w:r>
                        <w:r w:rsidRPr="00A50AAB">
                          <w:rPr>
                            <w:rFonts w:ascii="Calibri" w:eastAsia="仿宋_GB2312" w:hAnsi="Calibri" w:cs="Calibri" w:hint="eastAsia"/>
                            <w:color w:val="333333"/>
                            <w:sz w:val="32"/>
                            <w:szCs w:val="32"/>
                          </w:rPr>
                          <w:t>三</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仿宋_GB2312" w:eastAsia="仿宋_GB2312" w:hAnsi="Times New Roman" w:cs="Times New Roman"/>
                            <w:color w:val="333333"/>
                            <w:sz w:val="32"/>
                            <w:szCs w:val="32"/>
                          </w:rPr>
                          <w:t>各相关部门以及各推荐单位要加强对自治区科普示范基地的工作指导，重视和关心自治区科普示范基地的建设与发展，为其提供必要的支持。盟市科技局可以根据本地区实际制定盟市科普示范基地管理办法，支持辖区内科普示范基地开展科普活动。</w:t>
                        </w:r>
                      </w:p>
                      <w:p w:rsidR="00A50AAB" w:rsidRPr="00A50AAB" w:rsidRDefault="00A50AAB" w:rsidP="00A50AAB">
                        <w:pPr>
                          <w:widowControl/>
                          <w:spacing w:line="620" w:lineRule="exact"/>
                          <w:ind w:firstLine="640"/>
                          <w:jc w:val="left"/>
                          <w:rPr>
                            <w:rFonts w:ascii="Times New Roman" w:eastAsia="仿宋_GB2312" w:hAnsi="Times New Roman" w:cs="Times New Roman"/>
                            <w:color w:val="333333"/>
                            <w:kern w:val="0"/>
                            <w:sz w:val="32"/>
                            <w:szCs w:val="32"/>
                          </w:rPr>
                        </w:pPr>
                        <w:r w:rsidRPr="00A50AAB">
                          <w:rPr>
                            <w:rFonts w:ascii="仿宋_GB2312" w:eastAsia="仿宋_GB2312" w:hAnsi="Times New Roman" w:cs="Times New Roman"/>
                            <w:color w:val="333333"/>
                            <w:kern w:val="0"/>
                            <w:sz w:val="32"/>
                            <w:szCs w:val="32"/>
                          </w:rPr>
                          <w:t>第十</w:t>
                        </w:r>
                        <w:r w:rsidRPr="00A50AAB">
                          <w:rPr>
                            <w:rFonts w:ascii="Calibri" w:eastAsia="仿宋_GB2312" w:hAnsi="Calibri" w:cs="Calibri" w:hint="eastAsia"/>
                            <w:color w:val="333333"/>
                            <w:kern w:val="0"/>
                            <w:sz w:val="32"/>
                            <w:szCs w:val="32"/>
                          </w:rPr>
                          <w:t>四</w:t>
                        </w:r>
                        <w:r w:rsidRPr="00A50AAB">
                          <w:rPr>
                            <w:rFonts w:ascii="仿宋_GB2312" w:eastAsia="仿宋_GB2312" w:hAnsi="Times New Roman" w:cs="Times New Roman"/>
                            <w:color w:val="333333"/>
                            <w:kern w:val="0"/>
                            <w:sz w:val="32"/>
                            <w:szCs w:val="32"/>
                          </w:rPr>
                          <w:t>条</w:t>
                        </w:r>
                        <w:r w:rsidRPr="00A50AAB">
                          <w:rPr>
                            <w:rFonts w:ascii="Times New Roman" w:eastAsia="仿宋_GB2312" w:hAnsi="Times New Roman" w:cs="Times New Roman"/>
                            <w:color w:val="333333"/>
                            <w:kern w:val="0"/>
                            <w:sz w:val="32"/>
                            <w:szCs w:val="32"/>
                          </w:rPr>
                          <w:t xml:space="preserve">  </w:t>
                        </w:r>
                        <w:r w:rsidRPr="00A50AAB">
                          <w:rPr>
                            <w:rFonts w:ascii="仿宋_GB2312" w:eastAsia="仿宋_GB2312" w:hAnsi="Times New Roman" w:cs="Times New Roman"/>
                            <w:color w:val="333333"/>
                            <w:kern w:val="0"/>
                            <w:sz w:val="32"/>
                            <w:szCs w:val="32"/>
                          </w:rPr>
                          <w:t>自治区科技厅负责组织科普示范基地工作研讨、培训、交流等活动，不断提升业务能力和水平。</w:t>
                        </w:r>
                      </w:p>
                      <w:p w:rsidR="00A50AAB" w:rsidRPr="00A50AAB" w:rsidRDefault="00A50AAB" w:rsidP="00A50AAB">
                        <w:pPr>
                          <w:widowControl/>
                          <w:spacing w:beforeLines="50" w:before="156" w:afterLines="50" w:after="156" w:line="620" w:lineRule="exact"/>
                          <w:jc w:val="center"/>
                          <w:rPr>
                            <w:rFonts w:ascii="Times New Roman" w:eastAsia="黑体" w:hAnsi="Times New Roman" w:cs="Times New Roman"/>
                            <w:color w:val="333333"/>
                            <w:kern w:val="0"/>
                            <w:sz w:val="32"/>
                            <w:szCs w:val="32"/>
                          </w:rPr>
                        </w:pPr>
                        <w:r w:rsidRPr="00A50AAB">
                          <w:rPr>
                            <w:rFonts w:ascii="黑体" w:eastAsia="黑体" w:hAnsi="黑体" w:cs="Times New Roman"/>
                            <w:color w:val="333333"/>
                            <w:kern w:val="0"/>
                            <w:sz w:val="32"/>
                            <w:szCs w:val="32"/>
                          </w:rPr>
                          <w:t>第五章</w:t>
                        </w:r>
                        <w:r w:rsidRPr="00A50AAB">
                          <w:rPr>
                            <w:rFonts w:ascii="Times New Roman" w:eastAsia="黑体" w:hAnsi="Times New Roman" w:cs="Times New Roman"/>
                            <w:color w:val="333333"/>
                            <w:kern w:val="0"/>
                            <w:sz w:val="32"/>
                            <w:szCs w:val="32"/>
                          </w:rPr>
                          <w:t xml:space="preserve"> </w:t>
                        </w:r>
                        <w:r w:rsidRPr="00A50AAB">
                          <w:rPr>
                            <w:rFonts w:ascii="黑体" w:eastAsia="黑体" w:hAnsi="黑体" w:cs="Times New Roman"/>
                            <w:color w:val="333333"/>
                            <w:kern w:val="0"/>
                            <w:sz w:val="32"/>
                            <w:szCs w:val="32"/>
                          </w:rPr>
                          <w:t>附则</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第十</w:t>
                        </w:r>
                        <w:r w:rsidRPr="00A50AAB">
                          <w:rPr>
                            <w:rFonts w:ascii="Calibri" w:eastAsia="仿宋_GB2312" w:hAnsi="Calibri" w:cs="Calibri" w:hint="eastAsia"/>
                            <w:color w:val="333333"/>
                            <w:sz w:val="32"/>
                            <w:szCs w:val="32"/>
                          </w:rPr>
                          <w:t>五</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Calibri" w:eastAsia="仿宋_GB2312" w:hAnsi="Calibri" w:cs="Calibri" w:hint="eastAsia"/>
                            <w:color w:val="333333"/>
                            <w:sz w:val="32"/>
                            <w:szCs w:val="32"/>
                          </w:rPr>
                          <w:t xml:space="preserve"> </w:t>
                        </w:r>
                        <w:r w:rsidRPr="00A50AAB">
                          <w:rPr>
                            <w:rFonts w:ascii="仿宋_GB2312" w:eastAsia="仿宋_GB2312" w:hAnsi="Times New Roman" w:cs="Times New Roman"/>
                            <w:color w:val="333333"/>
                            <w:sz w:val="32"/>
                            <w:szCs w:val="32"/>
                          </w:rPr>
                          <w:t>本办法由自治区科技厅负责解释。</w:t>
                        </w:r>
                      </w:p>
                      <w:p w:rsidR="00A50AAB" w:rsidRPr="00A50AAB" w:rsidRDefault="00A50AAB" w:rsidP="00A50AAB">
                        <w:pPr>
                          <w:widowControl/>
                          <w:spacing w:line="620" w:lineRule="exact"/>
                          <w:ind w:firstLineChars="200" w:firstLine="640"/>
                          <w:jc w:val="left"/>
                          <w:rPr>
                            <w:rFonts w:ascii="Times New Roman" w:eastAsia="仿宋_GB2312" w:hAnsi="Times New Roman" w:cs="Times New Roman"/>
                            <w:color w:val="333333"/>
                            <w:sz w:val="32"/>
                            <w:szCs w:val="32"/>
                          </w:rPr>
                        </w:pPr>
                        <w:r w:rsidRPr="00A50AAB">
                          <w:rPr>
                            <w:rFonts w:ascii="仿宋_GB2312" w:eastAsia="仿宋_GB2312" w:hAnsi="Times New Roman" w:cs="Times New Roman"/>
                            <w:color w:val="333333"/>
                            <w:sz w:val="32"/>
                            <w:szCs w:val="32"/>
                          </w:rPr>
                          <w:t>第十</w:t>
                        </w:r>
                        <w:r w:rsidRPr="00A50AAB">
                          <w:rPr>
                            <w:rFonts w:ascii="Calibri" w:eastAsia="仿宋_GB2312" w:hAnsi="Calibri" w:cs="Calibri" w:hint="eastAsia"/>
                            <w:color w:val="333333"/>
                            <w:sz w:val="32"/>
                            <w:szCs w:val="32"/>
                          </w:rPr>
                          <w:t>六</w:t>
                        </w:r>
                        <w:r w:rsidRPr="00A50AAB">
                          <w:rPr>
                            <w:rFonts w:ascii="仿宋_GB2312" w:eastAsia="仿宋_GB2312" w:hAnsi="Times New Roman" w:cs="Times New Roman"/>
                            <w:color w:val="333333"/>
                            <w:sz w:val="32"/>
                            <w:szCs w:val="32"/>
                          </w:rPr>
                          <w:t>条</w:t>
                        </w:r>
                        <w:r w:rsidRPr="00A50AAB">
                          <w:rPr>
                            <w:rFonts w:ascii="Times New Roman" w:eastAsia="仿宋_GB2312" w:hAnsi="Times New Roman" w:cs="Times New Roman"/>
                            <w:color w:val="333333"/>
                            <w:sz w:val="32"/>
                            <w:szCs w:val="32"/>
                          </w:rPr>
                          <w:t xml:space="preserve"> </w:t>
                        </w:r>
                        <w:r w:rsidRPr="00A50AAB">
                          <w:rPr>
                            <w:rFonts w:ascii="Calibri" w:eastAsia="仿宋_GB2312" w:hAnsi="Calibri" w:cs="Calibri" w:hint="eastAsia"/>
                            <w:color w:val="333333"/>
                            <w:sz w:val="32"/>
                            <w:szCs w:val="32"/>
                          </w:rPr>
                          <w:t xml:space="preserve"> </w:t>
                        </w:r>
                        <w:r w:rsidRPr="00A50AAB">
                          <w:rPr>
                            <w:rFonts w:ascii="仿宋_GB2312" w:eastAsia="仿宋_GB2312" w:hAnsi="Times New Roman" w:cs="Times New Roman"/>
                            <w:color w:val="333333"/>
                            <w:sz w:val="32"/>
                            <w:szCs w:val="32"/>
                          </w:rPr>
                          <w:t>本办法自公布之日起</w:t>
                        </w:r>
                        <w:r w:rsidRPr="00A50AAB">
                          <w:rPr>
                            <w:rFonts w:ascii="Times New Roman" w:eastAsia="仿宋_GB2312" w:hAnsi="Times New Roman" w:cs="Times New Roman"/>
                            <w:color w:val="333333"/>
                            <w:sz w:val="32"/>
                            <w:szCs w:val="32"/>
                          </w:rPr>
                          <w:t>30</w:t>
                        </w:r>
                        <w:r w:rsidRPr="00A50AAB">
                          <w:rPr>
                            <w:rFonts w:ascii="仿宋_GB2312" w:eastAsia="仿宋_GB2312" w:hAnsi="Times New Roman" w:cs="Times New Roman"/>
                            <w:color w:val="333333"/>
                            <w:sz w:val="32"/>
                            <w:szCs w:val="32"/>
                          </w:rPr>
                          <w:t>日后施行。</w:t>
                        </w:r>
                      </w:p>
                    </w:tc>
                  </w:tr>
                </w:tbl>
                <w:p w:rsidR="00A50AAB" w:rsidRPr="00A50AAB" w:rsidRDefault="00A50AAB" w:rsidP="00A50AAB">
                  <w:pPr>
                    <w:widowControl/>
                    <w:spacing w:line="240" w:lineRule="auto"/>
                    <w:jc w:val="left"/>
                    <w:rPr>
                      <w:rFonts w:ascii="宋体" w:eastAsia="宋体" w:hAnsi="宋体" w:cs="宋体"/>
                      <w:color w:val="333333"/>
                      <w:kern w:val="0"/>
                      <w:sz w:val="18"/>
                      <w:szCs w:val="18"/>
                    </w:rPr>
                  </w:pPr>
                </w:p>
              </w:tc>
            </w:tr>
          </w:tbl>
          <w:p w:rsidR="00A50AAB" w:rsidRPr="00A50AAB" w:rsidRDefault="00A50AAB" w:rsidP="00A50AAB">
            <w:pPr>
              <w:widowControl/>
              <w:spacing w:line="240" w:lineRule="auto"/>
              <w:jc w:val="center"/>
              <w:rPr>
                <w:rFonts w:ascii="宋体" w:eastAsia="宋体" w:hAnsi="宋体" w:cs="宋体"/>
                <w:color w:val="333333"/>
                <w:kern w:val="0"/>
                <w:sz w:val="18"/>
                <w:szCs w:val="18"/>
              </w:rPr>
            </w:pPr>
          </w:p>
        </w:tc>
      </w:tr>
    </w:tbl>
    <w:p w:rsidR="00650BB8" w:rsidRDefault="00187CB8"/>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E6EA4"/>
    <w:multiLevelType w:val="multilevel"/>
    <w:tmpl w:val="AA50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C3"/>
    <w:rsid w:val="00177AC3"/>
    <w:rsid w:val="00187CB8"/>
    <w:rsid w:val="001F7137"/>
    <w:rsid w:val="00392DEA"/>
    <w:rsid w:val="00551BE2"/>
    <w:rsid w:val="00672B93"/>
    <w:rsid w:val="00A5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B72D4-8400-49C1-B624-531B5E1D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Hyperlink"/>
    <w:basedOn w:val="a0"/>
    <w:uiPriority w:val="99"/>
    <w:semiHidden/>
    <w:unhideWhenUsed/>
    <w:rsid w:val="00A50AAB"/>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18">
      <w:bodyDiv w:val="1"/>
      <w:marLeft w:val="0"/>
      <w:marRight w:val="0"/>
      <w:marTop w:val="0"/>
      <w:marBottom w:val="0"/>
      <w:divBdr>
        <w:top w:val="none" w:sz="0" w:space="0" w:color="auto"/>
        <w:left w:val="none" w:sz="0" w:space="0" w:color="auto"/>
        <w:bottom w:val="none" w:sz="0" w:space="0" w:color="auto"/>
        <w:right w:val="none" w:sz="0" w:space="0" w:color="auto"/>
      </w:divBdr>
      <w:divsChild>
        <w:div w:id="1016804865">
          <w:marLeft w:val="0"/>
          <w:marRight w:val="0"/>
          <w:marTop w:val="0"/>
          <w:marBottom w:val="0"/>
          <w:divBdr>
            <w:top w:val="none" w:sz="0" w:space="0" w:color="auto"/>
            <w:left w:val="none" w:sz="0" w:space="0" w:color="auto"/>
            <w:bottom w:val="none" w:sz="0" w:space="0" w:color="auto"/>
            <w:right w:val="none" w:sz="0" w:space="0" w:color="auto"/>
          </w:divBdr>
        </w:div>
        <w:div w:id="1789814957">
          <w:marLeft w:val="0"/>
          <w:marRight w:val="0"/>
          <w:marTop w:val="0"/>
          <w:marBottom w:val="0"/>
          <w:divBdr>
            <w:top w:val="none" w:sz="0" w:space="0" w:color="auto"/>
            <w:left w:val="none" w:sz="0" w:space="0" w:color="auto"/>
            <w:bottom w:val="none" w:sz="0" w:space="0" w:color="auto"/>
            <w:right w:val="none" w:sz="0" w:space="0" w:color="auto"/>
          </w:divBdr>
        </w:div>
        <w:div w:id="148905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693007" TargetMode="External"/><Relationship Id="rId13" Type="http://schemas.openxmlformats.org/officeDocument/2006/relationships/hyperlink" Target="http://baike.sogou.com/lemma/ShowInnerLink.htm?lemmaId=506093" TargetMode="External"/><Relationship Id="rId3" Type="http://schemas.openxmlformats.org/officeDocument/2006/relationships/settings" Target="settings.xml"/><Relationship Id="rId7" Type="http://schemas.openxmlformats.org/officeDocument/2006/relationships/hyperlink" Target="http://baike.sogou.com/lemma/ShowInnerLink.htm?lemmaId=609973" TargetMode="External"/><Relationship Id="rId12" Type="http://schemas.openxmlformats.org/officeDocument/2006/relationships/hyperlink" Target="http://baike.sogou.com/lemma/ShowInnerLink.htm?lemmaId=225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sogou.com/lemma/ShowInnerLink.htm?lemmaId=198177" TargetMode="External"/><Relationship Id="rId11" Type="http://schemas.openxmlformats.org/officeDocument/2006/relationships/hyperlink" Target="http://baike.sogou.com/lemma/ShowInnerLink.htm?lemmaId=8291211" TargetMode="External"/><Relationship Id="rId5" Type="http://schemas.openxmlformats.org/officeDocument/2006/relationships/hyperlink" Target="http://baike.sogou.com/lemma/ShowInnerLink.htm?lemmaId=3831471" TargetMode="External"/><Relationship Id="rId15" Type="http://schemas.openxmlformats.org/officeDocument/2006/relationships/theme" Target="theme/theme1.xml"/><Relationship Id="rId10" Type="http://schemas.openxmlformats.org/officeDocument/2006/relationships/hyperlink" Target="http://baike.sogou.com/lemma/ShowInnerLink.htm?lemmaId=8655931" TargetMode="External"/><Relationship Id="rId4" Type="http://schemas.openxmlformats.org/officeDocument/2006/relationships/webSettings" Target="webSettings.xml"/><Relationship Id="rId9" Type="http://schemas.openxmlformats.org/officeDocument/2006/relationships/hyperlink" Target="http://baike.sogou.com/lemma/ShowInnerLink.htm?lemmaId=470781&amp;ss_c=ssc.citiao.lin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3</cp:revision>
  <dcterms:created xsi:type="dcterms:W3CDTF">2018-06-08T06:55:00Z</dcterms:created>
  <dcterms:modified xsi:type="dcterms:W3CDTF">2018-09-21T04:06:00Z</dcterms:modified>
</cp:coreProperties>
</file>