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single" w:color="F9F1E6" w:sz="2" w:space="0"/>
          <w:left w:val="single" w:color="F9F1E6" w:sz="2" w:space="0"/>
          <w:bottom w:val="single" w:color="F9F1E6" w:sz="2" w:space="0"/>
          <w:right w:val="single" w:color="F9F1E6" w:sz="2" w:space="0"/>
        </w:pBdr>
        <w:shd w:val="clear" w:fill="FDFCF8"/>
        <w:spacing w:before="0" w:beforeAutospacing="0" w:after="0" w:afterAutospacing="0" w:line="240" w:lineRule="auto"/>
        <w:ind w:left="0" w:right="0" w:firstLine="0"/>
        <w:jc w:val="center"/>
        <w:rPr>
          <w:rFonts w:hint="eastAsia" w:ascii="宋体" w:hAnsi="宋体" w:eastAsia="宋体" w:cs="宋体"/>
          <w:b/>
          <w:i w:val="0"/>
          <w:caps w:val="0"/>
          <w:color w:val="E11D1E"/>
          <w:spacing w:val="0"/>
          <w:sz w:val="39"/>
          <w:szCs w:val="39"/>
        </w:rPr>
      </w:pPr>
      <w:bookmarkStart w:id="0" w:name="_GoBack"/>
      <w:r>
        <w:rPr>
          <w:rFonts w:hint="eastAsia" w:ascii="宋体" w:hAnsi="宋体" w:eastAsia="宋体" w:cs="宋体"/>
          <w:b/>
          <w:i w:val="0"/>
          <w:caps w:val="0"/>
          <w:color w:val="E11D1E"/>
          <w:spacing w:val="0"/>
          <w:kern w:val="0"/>
          <w:sz w:val="39"/>
          <w:szCs w:val="39"/>
          <w:bdr w:val="none" w:color="auto" w:sz="0" w:space="0"/>
          <w:shd w:val="clear" w:fill="FDFCF8"/>
          <w:lang w:val="en-US" w:eastAsia="zh-CN" w:bidi="ar"/>
        </w:rPr>
        <w:t>光泽县人民政府关于工业园区招商引资优惠政策的实施意见</w:t>
      </w:r>
    </w:p>
    <w:bookmarkEnd w:id="0"/>
    <w:p>
      <w:pPr>
        <w:keepNext w:val="0"/>
        <w:keepLines w:val="0"/>
        <w:widowControl/>
        <w:suppressLineNumbers w:val="0"/>
        <w:pBdr>
          <w:top w:val="single" w:color="F9F1E6" w:sz="2" w:space="0"/>
          <w:left w:val="single" w:color="F9F1E6" w:sz="2" w:space="0"/>
          <w:bottom w:val="single" w:color="DF1E1F" w:sz="6" w:space="0"/>
          <w:right w:val="single" w:color="F9F1E6" w:sz="2" w:space="0"/>
        </w:pBdr>
        <w:shd w:val="clear" w:fill="FDFCF8"/>
        <w:spacing w:before="300" w:beforeAutospacing="0" w:after="0" w:afterAutospacing="0" w:line="375" w:lineRule="atLeast"/>
        <w:ind w:left="0" w:right="0" w:firstLine="0"/>
        <w:jc w:val="right"/>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shd w:val="clear" w:fill="FDFCF8"/>
          <w:lang w:val="en-US" w:eastAsia="zh-CN" w:bidi="ar"/>
        </w:rPr>
        <w:t>【字体：</w: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begin"/>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instrText xml:space="preserve"> HYPERLINK "http://www.guangze.gov.cn/cms/infopublic/javascript:void(0)" </w:instrTex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separate"/>
      </w:r>
      <w:r>
        <w:rPr>
          <w:rStyle w:val="4"/>
          <w:rFonts w:hint="eastAsia" w:ascii="宋体" w:hAnsi="宋体" w:eastAsia="宋体" w:cs="宋体"/>
          <w:b w:val="0"/>
          <w:i w:val="0"/>
          <w:caps w:val="0"/>
          <w:color w:val="2B2B2B"/>
          <w:spacing w:val="0"/>
          <w:sz w:val="18"/>
          <w:szCs w:val="18"/>
          <w:u w:val="none"/>
          <w:bdr w:val="none" w:color="auto" w:sz="0" w:space="0"/>
          <w:shd w:val="clear" w:fill="FDFCF8"/>
        </w:rPr>
        <w:t>大</w: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end"/>
      </w:r>
      <w:r>
        <w:rPr>
          <w:rFonts w:hint="eastAsia" w:ascii="宋体" w:hAnsi="宋体" w:eastAsia="宋体" w:cs="宋体"/>
          <w:b w:val="0"/>
          <w:i w:val="0"/>
          <w:caps w:val="0"/>
          <w:color w:val="000000"/>
          <w:spacing w:val="0"/>
          <w:kern w:val="0"/>
          <w:sz w:val="18"/>
          <w:szCs w:val="18"/>
          <w:bdr w:val="none" w:color="auto" w:sz="0" w:space="0"/>
          <w:shd w:val="clear" w:fill="FDFCF8"/>
          <w:lang w:val="en-US" w:eastAsia="zh-CN" w:bidi="ar"/>
        </w:rPr>
        <w:t> </w: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begin"/>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instrText xml:space="preserve"> HYPERLINK "http://www.guangze.gov.cn/cms/infopublic/javascript:void(0)" </w:instrTex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separate"/>
      </w:r>
      <w:r>
        <w:rPr>
          <w:rStyle w:val="4"/>
          <w:rFonts w:hint="eastAsia" w:ascii="宋体" w:hAnsi="宋体" w:eastAsia="宋体" w:cs="宋体"/>
          <w:b w:val="0"/>
          <w:i w:val="0"/>
          <w:caps w:val="0"/>
          <w:color w:val="2B2B2B"/>
          <w:spacing w:val="0"/>
          <w:sz w:val="18"/>
          <w:szCs w:val="18"/>
          <w:u w:val="none"/>
          <w:bdr w:val="none" w:color="auto" w:sz="0" w:space="0"/>
          <w:shd w:val="clear" w:fill="FDFCF8"/>
        </w:rPr>
        <w:t>中</w: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end"/>
      </w:r>
      <w:r>
        <w:rPr>
          <w:rFonts w:hint="eastAsia" w:ascii="宋体" w:hAnsi="宋体" w:eastAsia="宋体" w:cs="宋体"/>
          <w:b w:val="0"/>
          <w:i w:val="0"/>
          <w:caps w:val="0"/>
          <w:color w:val="000000"/>
          <w:spacing w:val="0"/>
          <w:kern w:val="0"/>
          <w:sz w:val="18"/>
          <w:szCs w:val="18"/>
          <w:bdr w:val="none" w:color="auto" w:sz="0" w:space="0"/>
          <w:shd w:val="clear" w:fill="FDFCF8"/>
          <w:lang w:val="en-US" w:eastAsia="zh-CN" w:bidi="ar"/>
        </w:rPr>
        <w:t> </w: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begin"/>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instrText xml:space="preserve"> HYPERLINK "http://www.guangze.gov.cn/cms/infopublic/javascript:void(0)" </w:instrTex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separate"/>
      </w:r>
      <w:r>
        <w:rPr>
          <w:rStyle w:val="4"/>
          <w:rFonts w:hint="eastAsia" w:ascii="宋体" w:hAnsi="宋体" w:eastAsia="宋体" w:cs="宋体"/>
          <w:b w:val="0"/>
          <w:i w:val="0"/>
          <w:caps w:val="0"/>
          <w:color w:val="2B2B2B"/>
          <w:spacing w:val="0"/>
          <w:sz w:val="18"/>
          <w:szCs w:val="18"/>
          <w:u w:val="none"/>
          <w:bdr w:val="none" w:color="auto" w:sz="0" w:space="0"/>
          <w:shd w:val="clear" w:fill="FDFCF8"/>
        </w:rPr>
        <w:t>小</w: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end"/>
      </w:r>
      <w:r>
        <w:rPr>
          <w:rFonts w:hint="eastAsia" w:ascii="宋体" w:hAnsi="宋体" w:eastAsia="宋体" w:cs="宋体"/>
          <w:b w:val="0"/>
          <w:i w:val="0"/>
          <w:caps w:val="0"/>
          <w:color w:val="000000"/>
          <w:spacing w:val="0"/>
          <w:kern w:val="0"/>
          <w:sz w:val="18"/>
          <w:szCs w:val="18"/>
          <w:bdr w:val="none" w:color="auto" w:sz="0" w:space="0"/>
          <w:shd w:val="clear" w:fill="FDFCF8"/>
          <w:lang w:val="en-US" w:eastAsia="zh-CN" w:bidi="ar"/>
        </w:rPr>
        <w:t>】 </w: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begin"/>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instrText xml:space="preserve"> HYPERLINK "http://www.guangze.gov.cn/cms/infopublic/javascript:window.print()" </w:instrTex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separate"/>
      </w:r>
      <w:r>
        <w:rPr>
          <w:rStyle w:val="4"/>
          <w:rFonts w:hint="eastAsia" w:ascii="宋体" w:hAnsi="宋体" w:eastAsia="宋体" w:cs="宋体"/>
          <w:b w:val="0"/>
          <w:i w:val="0"/>
          <w:caps w:val="0"/>
          <w:color w:val="2B2B2B"/>
          <w:spacing w:val="0"/>
          <w:sz w:val="18"/>
          <w:szCs w:val="18"/>
          <w:u w:val="none"/>
          <w:bdr w:val="none" w:color="auto" w:sz="0" w:space="0"/>
          <w:shd w:val="clear" w:fill="FDFCF8"/>
        </w:rPr>
        <w:t>【打印】</w: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end"/>
      </w:r>
      <w:r>
        <w:rPr>
          <w:rFonts w:hint="eastAsia" w:ascii="宋体" w:hAnsi="宋体" w:eastAsia="宋体" w:cs="宋体"/>
          <w:b w:val="0"/>
          <w:i w:val="0"/>
          <w:caps w:val="0"/>
          <w:color w:val="000000"/>
          <w:spacing w:val="0"/>
          <w:kern w:val="0"/>
          <w:sz w:val="18"/>
          <w:szCs w:val="18"/>
          <w:bdr w:val="none" w:color="auto" w:sz="0" w:space="0"/>
          <w:shd w:val="clear" w:fill="FDFCF8"/>
          <w:lang w:val="en-US" w:eastAsia="zh-CN" w:bidi="ar"/>
        </w:rPr>
        <w:t> </w: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begin"/>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instrText xml:space="preserve"> HYPERLINK "http://www.guangze.gov.cn/cms/infopublic/javascript:window.close()" </w:instrTex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separate"/>
      </w:r>
      <w:r>
        <w:rPr>
          <w:rStyle w:val="4"/>
          <w:rFonts w:hint="eastAsia" w:ascii="宋体" w:hAnsi="宋体" w:eastAsia="宋体" w:cs="宋体"/>
          <w:b w:val="0"/>
          <w:i w:val="0"/>
          <w:caps w:val="0"/>
          <w:color w:val="2B2B2B"/>
          <w:spacing w:val="0"/>
          <w:sz w:val="18"/>
          <w:szCs w:val="18"/>
          <w:u w:val="none"/>
          <w:bdr w:val="none" w:color="auto" w:sz="0" w:space="0"/>
          <w:shd w:val="clear" w:fill="FDFCF8"/>
        </w:rPr>
        <w:t>【关闭】</w: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bdr w:val="none" w:color="auto" w:sz="0" w:space="0"/>
          <w:shd w:val="clear" w:fill="FDFCF8"/>
        </w:rPr>
        <w:t>索引号: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b w:val="0"/>
          <w:i w:val="0"/>
          <w:caps w:val="0"/>
          <w:color w:val="000000"/>
          <w:spacing w:val="0"/>
          <w:sz w:val="24"/>
          <w:szCs w:val="24"/>
          <w:bdr w:val="none" w:color="auto" w:sz="0" w:space="0"/>
          <w:shd w:val="clear" w:fill="FDFCF8"/>
        </w:rPr>
        <w:t>NP08100-0200-2015-00007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bdr w:val="none" w:color="auto" w:sz="0" w:space="0"/>
          <w:shd w:val="clear" w:fill="FDFCF8"/>
        </w:rPr>
        <w:t>生成日期: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b w:val="0"/>
          <w:i w:val="0"/>
          <w:caps w:val="0"/>
          <w:color w:val="000000"/>
          <w:spacing w:val="0"/>
          <w:sz w:val="24"/>
          <w:szCs w:val="24"/>
          <w:bdr w:val="none" w:color="auto" w:sz="0" w:space="0"/>
          <w:shd w:val="clear" w:fill="FDFCF8"/>
        </w:rPr>
        <w:t>2015-06-02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bdr w:val="none" w:color="auto" w:sz="0" w:space="0"/>
          <w:shd w:val="clear" w:fill="FDFCF8"/>
        </w:rPr>
        <w:t>发布日期: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b w:val="0"/>
          <w:i w:val="0"/>
          <w:caps w:val="0"/>
          <w:color w:val="000000"/>
          <w:spacing w:val="0"/>
          <w:sz w:val="24"/>
          <w:szCs w:val="24"/>
          <w:bdr w:val="none" w:color="auto" w:sz="0" w:space="0"/>
          <w:shd w:val="clear" w:fill="FDFCF8"/>
        </w:rPr>
        <w:t>2015-06-05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bdr w:val="none" w:color="auto" w:sz="0" w:space="0"/>
          <w:shd w:val="clear" w:fill="FDFCF8"/>
        </w:rPr>
        <w:t>发布机构: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b w:val="0"/>
          <w:i w:val="0"/>
          <w:caps w:val="0"/>
          <w:color w:val="000000"/>
          <w:spacing w:val="0"/>
          <w:sz w:val="24"/>
          <w:szCs w:val="24"/>
          <w:bdr w:val="none" w:color="auto" w:sz="0" w:space="0"/>
          <w:shd w:val="clear" w:fill="FDFCF8"/>
        </w:rPr>
        <w:t>政府办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bdr w:val="none" w:color="auto" w:sz="0" w:space="0"/>
          <w:shd w:val="clear" w:fill="FDFCF8"/>
        </w:rPr>
        <w:t>文 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b w:val="0"/>
          <w:i w:val="0"/>
          <w:caps w:val="0"/>
          <w:color w:val="000000"/>
          <w:spacing w:val="0"/>
          <w:sz w:val="24"/>
          <w:szCs w:val="24"/>
          <w:bdr w:val="none" w:color="auto" w:sz="0" w:space="0"/>
          <w:shd w:val="clear" w:fill="FDFCF8"/>
        </w:rPr>
        <w:t>光政综〔2015〕70号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bdr w:val="none" w:color="auto" w:sz="0" w:space="0"/>
          <w:shd w:val="clear" w:fill="FDFCF8"/>
        </w:rPr>
        <w:t>点击数: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b w:val="0"/>
          <w:i w:val="0"/>
          <w:caps w:val="0"/>
          <w:color w:val="000000"/>
          <w:spacing w:val="0"/>
          <w:sz w:val="24"/>
          <w:szCs w:val="24"/>
          <w:bdr w:val="none" w:color="auto" w:sz="0" w:space="0"/>
          <w:shd w:val="clear" w:fill="FDFCF8"/>
        </w:rPr>
        <w:t>36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1"/>
          <w:szCs w:val="21"/>
          <w:bdr w:val="none" w:color="auto" w:sz="0" w:space="0"/>
          <w:shd w:val="clear" w:fill="FFFFFF"/>
        </w:rPr>
        <w:t>各乡（镇）人民政府，县直各单位：</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为了扎实推进“中国生态食品城”建设，鼓励承接招商引资项目落户工业园区，促使园区产业集聚，提升形象，产生效益，尽快形成我县新的经济增长区域。经研究决定，对入驻工业园区的招商引资项目，制定如下实施意见：</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一、入驻工业园区企业条件</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项目符合国家法律法规政策、产业发展导向，符合环保、安监、国土、建设旅游、消防等部门行业规定；项目固定资产投资5000万元以上，每亩投资强度200万元以上的企业可实行单独供地，工业项目用地按每亩6万缴纳土地出让金；项目固定资产投资5000万元以下的企业鼓励入驻园区标准厂房。</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二、单独供地企业优惠政策</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一）企业创新基金奖励。对新办工业企业自投产之日起，36个月内根据企业实际入库税收（增值税、企业所得税，除建安营业税之外的营业税，下同）贡献，按相应标准依次给予企业创新基金奖励：平均每年每亩入库税收10万元以上（含10万元/亩，下同）的企业，按用地面积每亩奖励企业创新基金6万元；平均每年每亩入库税收8万元以上的企业，按用地面积每亩奖励企业创新基金4万元；平均每年每亩入库税收6万元以上的企业，按用地面积每亩奖励企业创新基金2万元；平均每年每亩入库税收4万元以上的企业，按用地面积每亩奖励企业创新基金1万元。</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二）“一事一议”项目。固定资产投资额在2亿元以上、且每亩投资强度不低于500万元的企业；属于国家鼓励的高科技项目或对光泽县经济发展能起到支柱性、带动性作用的项目；物流专业园、食品专业园、“园中园”等项目，采取“一事一议”的方式，进行专题研究。</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（三）“退城进园”项目。按照新制定的优惠政策执行。</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三、入驻金岭工业园标准厂房企业优惠政策</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新入驻金岭工业园标准厂房的企业自投产之日起36个月内，根据企业当年入库税收总额将县级分成部分税收按比例奖励给企业作为发展基金。对企业当年实际入库税收总额达50万元以上的，将地方级分成部分的50%给予奖励。</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四、企业创新基金和发展基金的兑现方式</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奖励给新办工业企业的创新基金实行一次性兑现，在企业足额缴纳土地出让金，新办工业企业自投产36个月后，由企业在下一季度提供相应的纳税凭证，经县财政、税务部门审核确定后，由县工业发展基金兑现奖励；奖励给入驻标准厂房企业的发展基金按年兑现，由企业在次年第一季度提供相应的纳税凭证，经县财政、税务部门审核确定后，由县工业发展基金兑现奖励。</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五、企业有下列情况之一的，不享受以上优惠政策</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（一）企业环保不达标的。</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（二）企业未创建安全生产标准化建设，施工生产期间发生较大安全生产事故或列为重大安全隐患整改未到位的。</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（三）企业有涉税、侵权、假冒伪劣等违法违规行为受到查处的。</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（四）企业未按规定完成工程建设进度、固定资产投资、投资强度的。</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（五）企业未经过行业主管部门审批，擅自改变产品生产和经营范围的。</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六、本意见自2015年2月1日起开始执行。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pPr>
      <w:r>
        <w:rPr>
          <w:rFonts w:hint="eastAsia" w:ascii="宋体" w:hAnsi="宋体" w:eastAsia="宋体" w:cs="宋体"/>
          <w:b w:val="0"/>
          <w:i w:val="0"/>
          <w:caps w:val="0"/>
          <w:color w:val="000000"/>
          <w:spacing w:val="0"/>
          <w:sz w:val="21"/>
          <w:szCs w:val="21"/>
          <w:bdr w:val="none" w:color="auto" w:sz="0" w:space="0"/>
          <w:shd w:val="clear" w:fill="FFFFFF"/>
        </w:rPr>
        <w:t>光泽县人民政府 </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2015年6月2日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1D6130"/>
    <w:rsid w:val="681D6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2018-06-07T09:57:00Z</dcterms:created>
  <dc:creator>lenovo</dc:creator>
  <cp:lastModifiedBy>lenovo</cp:lastModifiedBy>
  <dcterms:modified xsi:type="dcterms:W3CDTF">2018-06-07T09:57:54Z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