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6A8" w:rsidRPr="009746A8" w:rsidRDefault="009746A8" w:rsidP="009746A8">
      <w:pPr>
        <w:widowControl/>
        <w:shd w:val="clear" w:color="auto" w:fill="FFFFFF"/>
        <w:jc w:val="center"/>
        <w:outlineLvl w:val="0"/>
        <w:rPr>
          <w:rFonts w:ascii="Microsoft Yahei" w:eastAsia="宋体" w:hAnsi="Microsoft Yahei" w:cs="宋体"/>
          <w:color w:val="CC0000"/>
          <w:kern w:val="36"/>
          <w:sz w:val="39"/>
          <w:szCs w:val="39"/>
        </w:rPr>
      </w:pPr>
      <w:bookmarkStart w:id="0" w:name="_GoBack"/>
      <w:r w:rsidRPr="009746A8">
        <w:rPr>
          <w:rFonts w:ascii="Microsoft Yahei" w:eastAsia="宋体" w:hAnsi="Microsoft Yahei" w:cs="宋体"/>
          <w:color w:val="CC0000"/>
          <w:kern w:val="36"/>
          <w:sz w:val="39"/>
          <w:szCs w:val="39"/>
        </w:rPr>
        <w:t>广州市发展改革委关于开展</w:t>
      </w:r>
      <w:r w:rsidRPr="009746A8">
        <w:rPr>
          <w:rFonts w:ascii="Microsoft Yahei" w:eastAsia="宋体" w:hAnsi="Microsoft Yahei" w:cs="宋体"/>
          <w:color w:val="CC0000"/>
          <w:kern w:val="36"/>
          <w:sz w:val="39"/>
          <w:szCs w:val="39"/>
        </w:rPr>
        <w:t>2019</w:t>
      </w:r>
      <w:r w:rsidRPr="009746A8">
        <w:rPr>
          <w:rFonts w:ascii="Microsoft Yahei" w:eastAsia="宋体" w:hAnsi="Microsoft Yahei" w:cs="宋体"/>
          <w:color w:val="CC0000"/>
          <w:kern w:val="36"/>
          <w:sz w:val="39"/>
          <w:szCs w:val="39"/>
        </w:rPr>
        <w:t>年广州市节能</w:t>
      </w:r>
      <w:bookmarkEnd w:id="0"/>
      <w:r w:rsidRPr="009746A8">
        <w:rPr>
          <w:rFonts w:ascii="Microsoft Yahei" w:eastAsia="宋体" w:hAnsi="Microsoft Yahei" w:cs="宋体"/>
          <w:color w:val="CC0000"/>
          <w:kern w:val="36"/>
          <w:sz w:val="39"/>
          <w:szCs w:val="39"/>
        </w:rPr>
        <w:t>环保企业名录库申报工作的通知</w:t>
      </w:r>
    </w:p>
    <w:p w:rsidR="009746A8" w:rsidRPr="009746A8" w:rsidRDefault="009746A8" w:rsidP="009746A8">
      <w:pPr>
        <w:widowControl/>
        <w:shd w:val="clear" w:color="auto" w:fill="F5F5F5"/>
        <w:jc w:val="left"/>
        <w:rPr>
          <w:rFonts w:ascii="Microsoft Yahei" w:eastAsia="宋体" w:hAnsi="Microsoft Yahei" w:cs="宋体"/>
          <w:color w:val="666666"/>
          <w:kern w:val="0"/>
          <w:szCs w:val="21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各有关单位：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为深入了解我市节能环保产业情况，搭建节能环保产品、技术及服务单位与重点用能单位之间的合作平台，促进我市节能环保产业更好更快发展，我</w:t>
      </w:r>
      <w:proofErr w:type="gramStart"/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委建立</w:t>
      </w:r>
      <w:proofErr w:type="gramEnd"/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了《广州市节能环保企业名录库》，现面向全市开展2019年入库申报工作，具体要求如下：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一、申报范围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申请入库对象主要为节能环保企业及节能环保服务机构两大类，业务范围包</w:t>
      </w:r>
      <w:proofErr w:type="gramStart"/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括</w:t>
      </w:r>
      <w:proofErr w:type="gramEnd"/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以下内容：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（一）节能环保企业，主营业务范围如下：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1．新能源生产及装备制造，包括核能、太阳能、风能、生物质能等新能源的生产及其装备制造。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2．新能源汽车制造，包括新能源汽车整车制造、关键零部件及附属设备等制造。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3．高效节能产品制造，包括建筑节能材料、高效通用机械设备、高效通用电气设备及计量检测仪器仪表等制造。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4．先进环保产品制造，包括环境污染防治专用设备、环保检测设备等制造。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5．资源循环利用，包括固体废弃物处理、废水处理、危化品处理领域资源循环利用。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（二）节能环保服务机构，主营业务范围如下：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1．节能环保工程，包括锅炉及窑炉节能改造、余热余压利用改造、电机系统节能改造、能量系统优化改造、建筑节能改造、高效照明工程等节能环保工程服务。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2．节能环保咨询服务，包括固定资产投资项目节能报告编制及节能评审、绿色建筑评价、环境影响评价、能源审计、节能检测及认证、清洁生产审核、环保产品认证等咨询服务。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3．节能环保资源交易和管理服务，</w:t>
      </w:r>
      <w:proofErr w:type="gramStart"/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包括碳排放权</w:t>
      </w:r>
      <w:proofErr w:type="gramEnd"/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交易、</w:t>
      </w:r>
      <w:proofErr w:type="gramStart"/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碳普惠</w:t>
      </w:r>
      <w:proofErr w:type="gramEnd"/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、节能量交易等服务。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二、申报方式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（一）我委将长期受理、定期审核申报材料，具体工作由市节能中心负责。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（二）申报单位通过“广州市节能信息平台公众侧—业务申报—节能环保企业申报栏目”进行申报（http：//www．</w:t>
      </w:r>
      <w:proofErr w:type="spellStart"/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gzjnw</w:t>
      </w:r>
      <w:proofErr w:type="spellEnd"/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．org．</w:t>
      </w:r>
      <w:proofErr w:type="spellStart"/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cn</w:t>
      </w:r>
      <w:proofErr w:type="spellEnd"/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），如实填写并上传节能环保企业基本信息表（详见附件，需上传电子版及加盖公章的扫描件）。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三、入库管理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结合申报情况，优先推荐入库单位享受我市的节能环保产业有关优惠扶持政策。对符合条件的技术及成果，按程序纳入《广州市节能减排技术及成果推广目录》，在全市节能培训及节能技术交流会上进行推广，并优先推荐参评国家、省相关节能技术产品目录。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（二）根据不同行业及业务需求，搭建入库节能产品、技术及服务单位与用能单位间的交流合作平台，促进节能环保产品及技术的广泛转化应用。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（三）依托入库单位的专业技术力量，优先委托符合要求的单位承担我市节能领域相关工作，为我市节能评审、节能考核、节能宣传等提供技术支撑。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（四）我委对入库单位实行动态管理，按照“有进有出”的原则适时调整、增减入库单位数量。入库单位自愿接受我</w:t>
      </w:r>
      <w:proofErr w:type="gramStart"/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委相关</w:t>
      </w:r>
      <w:proofErr w:type="gramEnd"/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管理及监察，在监察过程中发现存在重大问题的单位将被剔除出企业名录库，整改到位后方可重新申请入库。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附件：节能环保企业基本信息表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广州市发展和改革委员会</w:t>
      </w:r>
    </w:p>
    <w:p w:rsidR="009746A8" w:rsidRPr="009746A8" w:rsidRDefault="009746A8" w:rsidP="009746A8">
      <w:pPr>
        <w:widowControl/>
        <w:shd w:val="clear" w:color="auto" w:fill="FFFFFF"/>
        <w:spacing w:before="120" w:after="120" w:line="480" w:lineRule="auto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746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2019年3月13日</w:t>
      </w:r>
    </w:p>
    <w:p w:rsidR="00121C2D" w:rsidRDefault="00121C2D"/>
    <w:sectPr w:rsidR="00121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C7B1D"/>
    <w:multiLevelType w:val="multilevel"/>
    <w:tmpl w:val="B43A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EB436C"/>
    <w:multiLevelType w:val="multilevel"/>
    <w:tmpl w:val="9D98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C7"/>
    <w:rsid w:val="00121C2D"/>
    <w:rsid w:val="009746A8"/>
    <w:rsid w:val="00A9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6CBA8-E8E0-4068-BDA7-49DBBD0C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746A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46A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nums">
    <w:name w:val="nums"/>
    <w:basedOn w:val="a0"/>
    <w:rsid w:val="009746A8"/>
  </w:style>
  <w:style w:type="paragraph" w:styleId="a3">
    <w:name w:val="Normal (Web)"/>
    <w:basedOn w:val="a"/>
    <w:uiPriority w:val="99"/>
    <w:semiHidden/>
    <w:unhideWhenUsed/>
    <w:rsid w:val="009746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48042">
                  <w:marLeft w:val="1080"/>
                  <w:marRight w:val="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5E5E5"/>
                    <w:right w:val="none" w:sz="0" w:space="0" w:color="auto"/>
                  </w:divBdr>
                </w:div>
              </w:divsChild>
            </w:div>
          </w:divsChild>
        </w:div>
        <w:div w:id="19306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5E5E5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1015</Characters>
  <Application>Microsoft Office Word</Application>
  <DocSecurity>0</DocSecurity>
  <Lines>8</Lines>
  <Paragraphs>2</Paragraphs>
  <ScaleCrop>false</ScaleCrop>
  <Company>微软中国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2019-04-08T02:59:00Z</dcterms:created>
  <dcterms:modified xsi:type="dcterms:W3CDTF">2019-04-08T02:59:00Z</dcterms:modified>
</cp:coreProperties>
</file>