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17" w:rsidRPr="000D1022" w:rsidRDefault="000D1022" w:rsidP="000D1022">
      <w:pPr>
        <w:widowControl/>
        <w:shd w:val="clear" w:color="auto" w:fill="FFFFFF"/>
        <w:jc w:val="center"/>
        <w:rPr>
          <w:rFonts w:ascii="微软雅黑" w:eastAsia="微软雅黑" w:hAnsi="微软雅黑" w:cs="微软雅黑" w:hint="eastAsia"/>
          <w:color w:val="000000"/>
          <w:sz w:val="37"/>
          <w:szCs w:val="37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7"/>
          <w:szCs w:val="37"/>
          <w:shd w:val="clear" w:color="auto" w:fill="FFFFFF"/>
          <w:lang w:bidi="ar"/>
        </w:rPr>
        <w:t>关于促进全区服务外包产业发展的意见</w:t>
      </w:r>
    </w:p>
    <w:p w:rsidR="00807317" w:rsidRDefault="000D1022">
      <w:pPr>
        <w:widowControl/>
        <w:shd w:val="clear" w:color="auto" w:fill="FFFFFF"/>
        <w:spacing w:before="195" w:line="600" w:lineRule="atLeast"/>
        <w:jc w:val="center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noProof/>
          <w:color w:val="333333"/>
          <w:kern w:val="0"/>
          <w:sz w:val="22"/>
          <w:szCs w:val="22"/>
          <w:shd w:val="clear" w:color="auto" w:fill="FFFFFF"/>
        </w:rPr>
        <w:drawing>
          <wp:inline distT="0" distB="0" distL="114300" distR="114300">
            <wp:extent cx="228600" cy="22860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hyperlink r:id="rId6" w:tgtFrame="http://www.jingkou.gov.cn/art/2009/10/12/_blank" w:history="1"/>
    </w:p>
    <w:p w:rsidR="00807317" w:rsidRDefault="000D1022">
      <w:pPr>
        <w:pStyle w:val="a3"/>
        <w:widowControl/>
        <w:spacing w:before="150" w:beforeAutospacing="0" w:afterAutospacing="0" w:line="450" w:lineRule="atLeast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spacing w:val="-10"/>
          <w:kern w:val="0"/>
          <w:sz w:val="27"/>
          <w:szCs w:val="27"/>
          <w:shd w:val="clear" w:color="auto" w:fill="FFFFFF"/>
          <w:lang w:bidi="ar"/>
        </w:rPr>
        <w:t>各镇人民政府，各街道办事处，工业园区管委会，各场圃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，区各委办局（公司）：</w:t>
      </w:r>
    </w:p>
    <w:p w:rsidR="00807317" w:rsidRDefault="000D1022">
      <w:pPr>
        <w:widowControl/>
        <w:shd w:val="clear" w:color="auto" w:fill="FFFFFF"/>
        <w:spacing w:line="640" w:lineRule="atLeast"/>
        <w:ind w:firstLine="645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bookmarkStart w:id="0" w:name="_GoBack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为全面贯彻落实市政府《关于促进全市服务外包产业发展的意见》精神，加快产业结构调整的步伐，进一步提升我区服务外包产业发展的规模和水平，特制定如下意见。</w:t>
      </w:r>
      <w:bookmarkEnd w:id="0"/>
    </w:p>
    <w:p w:rsidR="00807317" w:rsidRDefault="000D1022">
      <w:pPr>
        <w:widowControl/>
        <w:shd w:val="clear" w:color="auto" w:fill="FFFFFF"/>
        <w:spacing w:line="640" w:lineRule="atLeast"/>
        <w:ind w:firstLine="645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/>
          <w:color w:val="333333"/>
          <w:kern w:val="0"/>
          <w:sz w:val="27"/>
          <w:szCs w:val="27"/>
          <w:shd w:val="clear" w:color="auto" w:fill="FFFFFF"/>
          <w:lang w:bidi="ar"/>
        </w:rPr>
        <w:t>一、指导思想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深入贯彻落实科学发展观，以市场为导向，以创建省级国际服务外包示范区为目标，大力发展城市经济，主动对接上海、南京，承接服务外包的辐射和转移，加快产业集聚，壮大产业规模，扩大产业增量，加快服务外包产业化与城市化、市场化、国际化的融合，提高服务外包企业的创新能力和核心竞争力，努力形成服务外包产业规模化、集约化、特色化发展格局，实现我区服务外包产业的跨越式发展。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 w:hint="eastAsia"/>
          <w:color w:val="333333"/>
          <w:kern w:val="0"/>
          <w:sz w:val="27"/>
          <w:szCs w:val="27"/>
          <w:shd w:val="clear" w:color="auto" w:fill="FFFFFF"/>
          <w:lang w:bidi="ar"/>
        </w:rPr>
        <w:t>二、发展目标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．总体目标。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2009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年至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2012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年，服务外包各项主要指标年均增长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30%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以上。即至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2012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年，通过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CMMI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认证服务外包企业总数达到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50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家，其中通过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CMMI3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认证的软件企业数达到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40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家；营业收入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30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亿元，其中亿元以上企业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3—5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家；国际服务外包总额超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5000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万美元。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2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．载体目标。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至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2012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年，建成服务外包载体面积达到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30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万平方米。其中，建成特色优势产业（特色高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创中心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或园区）基地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5—6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个，面积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20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万平方米。建成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1—2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个国家级特色园区、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1—2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个省级以上博士后工作站或院士工作站、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2—3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个省级以上特色培训基地。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 w:hint="eastAsia"/>
          <w:color w:val="333333"/>
          <w:kern w:val="0"/>
          <w:sz w:val="27"/>
          <w:szCs w:val="27"/>
          <w:shd w:val="clear" w:color="auto" w:fill="FFFFFF"/>
          <w:lang w:bidi="ar"/>
        </w:rPr>
        <w:t>三、发展重点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根据区域发展规划以及服务外包的基础条件和现实优势，精心打造学府路服务外包产业发展带。重点发展软件业、技术服务外包和国际服务外包业务。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．加速发展软件产业。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软件产业是国民经济的基础性、先导性和战略性产业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shd w:val="clear" w:color="auto" w:fill="FFFFFF"/>
          <w:lang w:bidi="ar"/>
        </w:rPr>
        <w:t>。大力实施软件产业振兴计划，积极培育软件产业龙头企业，增强产业创新能力，注重发展应用软件、嵌入式软件业务以及面向</w:t>
      </w:r>
      <w:r>
        <w:rPr>
          <w:rFonts w:ascii="Times New Roman" w:eastAsia="微软雅黑" w:hAnsi="Times New Roman" w:cs="Times New Roman"/>
          <w:color w:val="000000"/>
          <w:kern w:val="0"/>
          <w:sz w:val="27"/>
          <w:szCs w:val="27"/>
          <w:shd w:val="clear" w:color="auto" w:fill="FFFFFF"/>
          <w:lang w:bidi="ar"/>
        </w:rPr>
        <w:t>3G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shd w:val="clear" w:color="auto" w:fill="FFFFFF"/>
          <w:lang w:bidi="ar"/>
        </w:rPr>
        <w:t>业务的硬件开发系统，不断壮大软件产业规模。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以京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口软件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园（高创中心）、江科大科技园、归国博士创业园、京口工业园区高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创中心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等为载体，重点开发广泛应用于企业信息化、电子政务、电子商务、社会公共管理和网络文化等领域的软件技术和产品以及数字家电、汽车电子、船舶制造和管理等各种先进专用控制软件和专用设备软件。</w:t>
      </w:r>
    </w:p>
    <w:p w:rsidR="00807317" w:rsidRDefault="000D1022">
      <w:pPr>
        <w:widowControl/>
        <w:shd w:val="clear" w:color="auto" w:fill="FFFFFF"/>
        <w:spacing w:line="640" w:lineRule="atLeast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        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．积极发展技术外包业务。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突出企业创新主体，深化产学研合作，鼓励和支持企业加快具有自主知识产权技术的研发，尽快形成技术服务外包产业集聚。充分发挥公共平台的作用，积极推动企业各类研发中心、工程中心建设。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以科捷锂电池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研发中心、绿洲新能源研发中心、蓝德特药业研发中心、中煤电子研发中心等为载体，重点发展生物医药、仪器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仪表、电力电气、装备制造、新能源、新材料等技术外包业务，建成具有高科技特色优势产业的技术外包业务基地。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3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．大力拓展国际外包业务。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积极承接欧、美、日、韩、印等国际服务外包业务，把握好产业定位，形成国际服务外包产业集群，发挥集聚效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应。不断扩大国内市场份额和国际服务外包规模。重点发展以软件技术为支撑的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ITO(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信息技术外包，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shd w:val="clear" w:color="auto" w:fill="FFFFFF"/>
          <w:lang w:bidi="ar"/>
        </w:rPr>
        <w:t>指企业向外部寻求并获得全部或部分信息技术类的服务。包括系统操作、系统应用和基础技术等服务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)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、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KPO(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知识流程外包，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shd w:val="clear" w:color="auto" w:fill="FFFFFF"/>
          <w:lang w:bidi="ar"/>
        </w:rPr>
        <w:t>指利用书籍、数据库、专家、新闻、电话等多种途径来获取信息，并对信息进行即时、综合的分析研究，最终将报告呈现给客户，作为决策的借鉴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)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、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BPO(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业务流程外包，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shd w:val="clear" w:color="auto" w:fill="FFFFFF"/>
          <w:lang w:bidi="ar"/>
        </w:rPr>
        <w:t>指企业将自身基于信息技术的业务流程委托给专业化服务提供商，由其按照服务协议要求进行管理、运营和维护服务等，包括企业内部管理、业务运作、供应链管理等服务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)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，积极培植国际服务外包龙头企业，努力将京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口软件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园、归国博士创业园、蓝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舶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科技园、京口工业园区高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创中心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等打造成国际服务外包的示范基地。</w:t>
      </w:r>
    </w:p>
    <w:p w:rsidR="00807317" w:rsidRDefault="000D1022">
      <w:pPr>
        <w:widowControl/>
        <w:shd w:val="clear" w:color="auto" w:fill="FFFFFF"/>
        <w:spacing w:line="640" w:lineRule="atLeast"/>
        <w:ind w:firstLine="57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 w:hint="eastAsia"/>
          <w:color w:val="333333"/>
          <w:kern w:val="0"/>
          <w:sz w:val="27"/>
          <w:szCs w:val="27"/>
          <w:shd w:val="clear" w:color="auto" w:fill="FFFFFF"/>
          <w:lang w:bidi="ar"/>
        </w:rPr>
        <w:t>四、主要措施</w:t>
      </w:r>
    </w:p>
    <w:p w:rsidR="00807317" w:rsidRDefault="000D1022">
      <w:pPr>
        <w:widowControl/>
        <w:shd w:val="clear" w:color="auto" w:fill="FFFFFF"/>
        <w:spacing w:line="640" w:lineRule="atLeast"/>
        <w:ind w:firstLine="64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．加强公共平台的建设。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整合辖区资源，充分利用区域范围内服务外包产业发展资源，实行统一规划、统一管理，加强服务外包基础设施和公共平台建设，精心打造特色园区。增强园区资源配置功能和承载能力，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shd w:val="clear" w:color="auto" w:fill="FFFFFF"/>
          <w:lang w:bidi="ar"/>
        </w:rPr>
        <w:t>加强信息互动与沟通，实现资源共享，创造一个适合企业技术创新、人员就业创业、特别是有利于科技中、小型企业发展的良好环境。</w:t>
      </w:r>
    </w:p>
    <w:p w:rsidR="00807317" w:rsidRDefault="000D1022">
      <w:pPr>
        <w:widowControl/>
        <w:shd w:val="clear" w:color="auto" w:fill="FFFFFF"/>
        <w:spacing w:line="640" w:lineRule="atLeast"/>
        <w:ind w:firstLine="64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2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．大力开展产业招商。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建立服务外包招商团队及海外创新创业人才联络点，开展多形式、多频次的境内外招商引资、招才引智活动，加强与国内外知名服务外包企业、高校和科研院所的联系，建立企业合作联盟，以提高服务外包产业的集中承接能力和整体竞争力，推动服务外包产业规模和质量的提升，促进服务外包产业的发展。鼓励机关各部门、企事业单位和个人积极引进国内外服务外包知名企业落户京口。</w:t>
      </w:r>
    </w:p>
    <w:p w:rsidR="00807317" w:rsidRDefault="000D1022">
      <w:pPr>
        <w:widowControl/>
        <w:shd w:val="clear" w:color="auto" w:fill="FFFFFF"/>
        <w:spacing w:line="640" w:lineRule="atLeast"/>
        <w:ind w:firstLine="64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3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．加强人才引进和培养。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大力引进从事服务外包的各类人才，重点引进服务外包领军人才，全面落实市引进培育创新创业领军人才三年行动计划。加大服务外包人才的培养力度，联合江苏大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学、江苏科技大学等高校和培训机构，建立服务外包实训基地，积极开展针对企业实际需求的人才培训，分期分批开展面向服务外包企业领导及管理人才、企业技术员工的专业培训。鼓励大学毕业生及外来专业人才就业于服务外包企业，以形成服务外包产业发展的人才基础。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4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．强化政策激励和服务。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加大政策扶持力度，制定促进服务外包产业发展的激励政策，设立服务外包专项资金，扶持服务外包企业发展壮大，政府的科技创新资金、服务业引导资金、企业技改资金等向服务外包企业倾斜。加强对服务外包企业的服务，积极帮助服务外包企业开拓国内外市场，为企业搭建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国际化合作交流平台。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5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．加强组织建设和领导。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加强对服务外包企业的组织建设和领导，营造服务外包产业发展的良好环境，成立区服务外包行业协会，充分发挥行业协会的组织协调和咨询服务作用。建立服务外包产业统计体系以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及统计报表制度，加强统计监测，及时分析研究，为政府决策提供依据。强化对服务外包企业的目标考核，并将其纳入全区年度综合评价考核体系。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660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807317" w:rsidRDefault="000D1022">
      <w:pPr>
        <w:widowControl/>
        <w:shd w:val="clear" w:color="auto" w:fill="FFFFFF"/>
        <w:spacing w:line="640" w:lineRule="atLeast"/>
        <w:ind w:firstLine="449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二</w:t>
      </w:r>
      <w:r>
        <w:rPr>
          <w:rFonts w:ascii="Times New Roman" w:eastAsia="微软雅黑" w:hAnsi="Times New Roman" w:cs="Times New Roman"/>
          <w:color w:val="333333"/>
          <w:kern w:val="0"/>
          <w:sz w:val="27"/>
          <w:szCs w:val="27"/>
          <w:shd w:val="clear" w:color="auto" w:fill="FFFFFF"/>
          <w:lang w:bidi="ar"/>
        </w:rPr>
        <w:t>OO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九年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十月十二日</w:t>
      </w:r>
    </w:p>
    <w:p w:rsidR="00807317" w:rsidRDefault="00807317"/>
    <w:sectPr w:rsidR="0080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6EC2"/>
    <w:rsid w:val="000D1022"/>
    <w:rsid w:val="00807317"/>
    <w:rsid w:val="06771428"/>
    <w:rsid w:val="22596EC2"/>
    <w:rsid w:val="29D21A32"/>
    <w:rsid w:val="30E326DA"/>
    <w:rsid w:val="34765A27"/>
    <w:rsid w:val="35AA4C94"/>
    <w:rsid w:val="3950075B"/>
    <w:rsid w:val="470A6D1F"/>
    <w:rsid w:val="4CE87AD7"/>
    <w:rsid w:val="65A14964"/>
    <w:rsid w:val="65D426F4"/>
    <w:rsid w:val="6D535020"/>
    <w:rsid w:val="75E050BC"/>
    <w:rsid w:val="7F5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DD1C97-CF75-469A-84F8-DD6092B9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iathis.com/sh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18</TotalTime>
  <Pages>1</Pages>
  <Words>369</Words>
  <Characters>2104</Characters>
  <Application>Microsoft Office Word</Application>
  <DocSecurity>0</DocSecurity>
  <Lines>17</Lines>
  <Paragraphs>4</Paragraphs>
  <ScaleCrop>false</ScaleCrop>
  <Company>微软中国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栾晓琴</dc:creator>
  <cp:lastModifiedBy>个人用户</cp:lastModifiedBy>
  <cp:revision>3</cp:revision>
  <dcterms:created xsi:type="dcterms:W3CDTF">2018-06-12T11:27:00Z</dcterms:created>
  <dcterms:modified xsi:type="dcterms:W3CDTF">2018-07-10T07:42:00Z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