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蚌埠市战略性新兴产业集聚发展基地管理办法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宋体" w:eastAsia="宋体" w:hAnsi="宋体" w:cs="宋体"/>
          <w:color w:val="555555"/>
          <w:kern w:val="0"/>
          <w:sz w:val="24"/>
          <w:szCs w:val="24"/>
        </w:rPr>
        <w:t> 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第一章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总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则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第一条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围绕深入贯彻落实省、市加快调结构、转方式、促升级重大战略部署，充分发挥战略性新兴产业引领带动作用，市委、市政府作出了培育建设一批省、市级战略性新兴产业集聚发展基地的重要决策。为进一步强化基地全过程管理，确保科学有序推进基地建设，特制定本办法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第二条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战略性新兴产业集聚发展基地（以下简称基地）是指经申报评审，由省政府或市政府批复认定的战略性新兴产业集聚发展基地。市委、市政府统筹利用市自主创新、新型工业化等市级专项资金，设立战略性新兴产业集聚发展基地专项建设资金（以下简称专项资金），扶持基地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第三条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基地建设应坚持以下基本原则：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（一）聚焦重点。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瞄准战略性新兴产业、现代服务业等高成长性产业，在电子信息、生物、高端装备制造、新材料和新能源等领域培育一批产业基地，打造形成“十三五”时期工业转型升级新引擎。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（二）竞争择优。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采取竞争性评审方式，按照“多中选好，好中选优”原则，集中支持建设一批产业基础较好、成长空间广阔和创新能力较强的产业基地。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（三）市、县（区）联动。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政府着力把握产业方向，指导支持基地建设；基地所在县（区）政府（市高新区管委会、市经开区管委会，下同）是基地建设推进主体，要紧盯项目服务、企业培育、招商引资和区域品牌等关键环节，扎实有效推进基地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（四）政策支持。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市政府积极统筹资金、土地、人才和科技等资源要素，引导各县、区（市高新区、市经开区，下同）错位发展，加快打造一批各具特色的产业基地。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第四条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部门职责。市战略性新兴产业集聚发展工程推进小组（以下简称推进小组）是全市基地建设决策领导机构。推进小组办公室设在市发改委，是全市基地建设组织协调机构，负责基地建设日常管理工作。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 xml:space="preserve">　　市科技局负责推动基地重大科技攻关和研发平台建设，促进科技成果转化。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市经信委负责重点推进行业标准制定、技术开发、两化融合和工业设计等产业发展公共体系建设。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市财政局负责专项资金统筹安排和监管，制定专项资金管理办法。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市人社局负责搭建高层次人才平台载体，推动高层次创新人才和高技能人才队伍建设。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市国土局负责优先保障基地重大项目用地。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市环保局负责基地项目环评把关，确保基地不发生重大环境事件。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市审计局负责对专项资金使用情况进行审计或审计调查。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市统计局负责做好基地有关数据统计工作。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市工商质监局负责指导支持基地内企业提高标准化管理水平，深化产品品牌创新，积极创建中国驰名商标、省著名商标和名牌产品。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各相关部门根据职责参与服务基地建设。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宋体" w:eastAsia="宋体" w:hAnsi="宋体" w:cs="宋体"/>
          <w:color w:val="555555"/>
          <w:kern w:val="0"/>
          <w:sz w:val="24"/>
          <w:szCs w:val="24"/>
        </w:rPr>
        <w:lastRenderedPageBreak/>
        <w:t> 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第二章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基地申报条件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第五条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申报主体。各类园区为基地申报主体，包括国家级开发区、省级开发区（含筹建）和新型园区。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第六条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申报基地产业领域原则上应为县、区主导产业，且应满足以下基本条件：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 xml:space="preserve">　　（一）产业领域。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具有广阔成长空间，当前和未来预期增长明显高于全市规上工业增速，属于电子信息、高端装备制造、生物、新能源、新材料和节能环保等战略性新兴产业和现代服务业。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（二）产业基础。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园区已形成较为完整的产业链和初具规模的产业集群，技术研发、检验检测、金融服务、市场开拓、现代物流、人才培养、社会保障等公共服务体系相对完善，水电路网和污染物处理等基础设施较为完备。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（三）龙头企业。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园区拥有一批产业规模、技术水平、产品性能处于国际先进、国内一流水平，在行业内有重要影响力，对上下游企业有较强辐射带动作用的领军企业。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（四）创新能力。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拥有一定数量的国家级或省级创新平台，拥有高水平的创新创业团队、行业领军人才和持续丰富的创新资源，具备较强的技术成果转化能力，主导或参与国际、国家、行业标准制定，在本领域创新体系中有一定话语权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 xml:space="preserve">　（五）支撑项目。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围绕产业链关键环节，有一批重大项目开工建设，一批前期项目顺利推进，能在较短时间大幅提升产业规模和核心竞争力。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2A00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 xml:space="preserve">　（六）发展目标。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到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2017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年，基地总产值达到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300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亿元或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3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年（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2014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—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2017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年）翻一番，税收累计增长不低于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50%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。到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2020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年，基地总产值超过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600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亿元或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3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年（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2017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—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2020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年）再翻一番，税收累计增长不低于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30%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第三章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基地申报和评审流程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　第七条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地申报。根据推进小组部署，由推进小组办公室下发基地申报通知。各县、区政府组织辖区内园区细致梳理产业基础、重点任务和发展目标等，编制拟申报基地实施方案，并审核申报材料，上报推进小组办公室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第八条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方案评审。推进小组办公室组织相关领域专家，按照“公开、公平、公正”原则，采取答辩、现场考察和打分排队等方式，对照基地申报条件，提出评审意见。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第九条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基地审定。推进小组办公室会同市有关部门根据评审意见，并综合考虑产业定位和市场前景等方面要素，提出拟支持基地初选名单，提请推进小组召开专题会议研究确定支持市级建设基地名单，并进行公示（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5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个工作日）。推进小组批复基地建设实施方案，给予基地授牌，并与基地所在县（区）政府签订基地建设目标责任书。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　第十条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推荐报省。市级基地获批建设后，对发展成效显著、工作推进扎实、要素保障有力的基地，优先推荐申报省级战略性新兴产业集聚发展基地。成功创建省级基地的，当年市财政追加安排专项资金，引导鼓励基地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第四章 专项资金拨付及管理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第十一条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资金申报。按照“资金跟着项目走”原则，推进小组办公室下发专项资金申报通知，明确支持原则、遴选标准和申报要求。基地所在县（区）政府根据通知要求，组织开展项目申报，严格审核相关材料，研究提出拟支持重大项目名单，上报推进小组办公室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第十二条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项目审定。推进小组办公室梳理汇总各基地拟支持重大项目后，提请推进小组召开专题会议，研究确定专项资金支持基地项目和额度。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第十三条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专项资金拨付。市财政局会同推进小组办公室，按照推进小组审定的支持项目和额度，将专项资金拨付至基地所在县（区），落实到具体项目。基地所在县（区）按照不低于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1:1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比例安排配套资金，专项用于基地项目建设。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第十四条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专项资金管理。专项资金实行专款专用，单独列账，独立核算。市审计局每年对专项资金使用、管理及效益情况开展审计或审计调查。县、区政府监督项目单位严格按照财政专项资金使用规定办理支出，严禁专项资金用于与项目建设无关开支，严禁以任何方式变相谋取私利，对弄虚作假的追回市财政支持资金本息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第五章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基地监管和目标考核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第十五条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月度通报。基地所在县（区）合理确定列统企业范围。推进小组办公室会同市统计局等部门以纳入统计体系企业为基础，每月对各个市级基地产值、投资、质量品牌等情况予以通报，并作为基地年度评估重要依据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第十六条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季度调度。每年初，各个基地要制定年度工作要点，明确全年发展目标、重点任务和工作举措。每季度末，基地所在县（区）政府、市直有关部门至少要召开一次专题会议协调推进基地建设，研究基地工作推进情况、存在问题，部署下一阶段重点工作，并撰写基地总结，函报推进小组办公室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第十七条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督促检查。推进小组办公室不定期会同相关部门，对基地建设特别是重大项目推进、质量品牌建设、龙头企业培育、创新能力提升等情况进行督查。对基地建设成果显著、措施得力的进行通报表彰；对工作开展不力，未完成序时目标任务的，对基地所在县（区）负责同志进行约谈督导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第十八条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评估问效。建立健全优胜劣汰、动态调整机制，突出奖惩激励导向。推进小组办公室依据基地建设目标责任书，年初分解基地目标任务，年末组织相关领域专家，围绕产业规模、质量品牌、招商引资、创新能力和人才集聚等方面，进行基地建设年度考核评估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市目标考核办对基地目标任务赋予相应权重，并将考核结果运用于年度党政机关目标管理。对考核结果优秀的，下一年度加大支持资金；对基地建设无实质性进展，低于时序进度的，下一年度核减支持资金；对连续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年考核不合格的予以摘牌，停止支持资金；对省级基地在全省年度考核中成绩不佳的，对照评分细则逐项查找失分原因，追究相关县、区和市有关部门工作责任。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center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第六章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附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 则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2A0020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第十九条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  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推进小组办公室负责制定基地申报编制要点等配套文件。</w:t>
      </w:r>
    </w:p>
    <w:p w:rsidR="003463D3" w:rsidRPr="002A0020" w:rsidRDefault="002A0020" w:rsidP="002A0020">
      <w:pPr>
        <w:widowControl/>
        <w:spacing w:before="100" w:beforeAutospacing="1" w:after="100" w:afterAutospacing="1" w:line="590" w:lineRule="atLeast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　</w:t>
      </w:r>
      <w:r w:rsidRPr="002A00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 xml:space="preserve">　第二十条 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 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本办法自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2016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1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月</w:t>
      </w:r>
      <w:r w:rsidRPr="002A0020">
        <w:rPr>
          <w:rFonts w:ascii="宋体" w:eastAsia="宋体" w:hAnsi="宋体" w:cs="宋体"/>
          <w:color w:val="000000"/>
          <w:kern w:val="0"/>
          <w:sz w:val="32"/>
          <w:szCs w:val="32"/>
        </w:rPr>
        <w:t>1</w:t>
      </w:r>
      <w:r w:rsidRPr="002A00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日起实施。本办法由市发改委负责解释。</w:t>
      </w:r>
      <w:bookmarkStart w:id="0" w:name="_GoBack"/>
      <w:bookmarkEnd w:id="0"/>
    </w:p>
    <w:sectPr w:rsidR="003463D3" w:rsidRPr="002A0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44"/>
    <w:rsid w:val="002A0020"/>
    <w:rsid w:val="003463D3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4C176-10EF-4DB7-96B1-0E0F9BDB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772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2018-05-08T08:39:00Z</dcterms:created>
  <dcterms:modified xsi:type="dcterms:W3CDTF">2018-05-08T08:39:00Z</dcterms:modified>
</cp:coreProperties>
</file>