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4CB" w:rsidRPr="008404CB" w:rsidRDefault="008404CB" w:rsidP="008404CB">
      <w:pPr>
        <w:widowControl/>
        <w:spacing w:line="375" w:lineRule="atLeast"/>
        <w:jc w:val="center"/>
        <w:rPr>
          <w:rFonts w:ascii="黑体" w:eastAsia="黑体" w:hAnsi="黑体" w:cs="宋体"/>
          <w:b/>
          <w:bCs/>
          <w:color w:val="FF0000"/>
          <w:kern w:val="0"/>
          <w:sz w:val="36"/>
          <w:szCs w:val="36"/>
        </w:rPr>
      </w:pPr>
      <w:r w:rsidRPr="008404CB">
        <w:rPr>
          <w:rFonts w:ascii="黑体" w:eastAsia="黑体" w:hAnsi="黑体" w:cs="宋体" w:hint="eastAsia"/>
          <w:b/>
          <w:bCs/>
          <w:color w:val="FF0000"/>
          <w:kern w:val="0"/>
          <w:sz w:val="36"/>
          <w:szCs w:val="36"/>
        </w:rPr>
        <w:t>广州市</w:t>
      </w:r>
      <w:proofErr w:type="gramStart"/>
      <w:r w:rsidRPr="008404CB">
        <w:rPr>
          <w:rFonts w:ascii="黑体" w:eastAsia="黑体" w:hAnsi="黑体" w:cs="宋体" w:hint="eastAsia"/>
          <w:b/>
          <w:bCs/>
          <w:color w:val="FF0000"/>
          <w:kern w:val="0"/>
          <w:sz w:val="36"/>
          <w:szCs w:val="36"/>
        </w:rPr>
        <w:t>荔</w:t>
      </w:r>
      <w:proofErr w:type="gramEnd"/>
      <w:r w:rsidRPr="008404CB">
        <w:rPr>
          <w:rFonts w:ascii="黑体" w:eastAsia="黑体" w:hAnsi="黑体" w:cs="宋体" w:hint="eastAsia"/>
          <w:b/>
          <w:bCs/>
          <w:color w:val="FF0000"/>
          <w:kern w:val="0"/>
          <w:sz w:val="36"/>
          <w:szCs w:val="36"/>
        </w:rPr>
        <w:t>湾区人民政府关于印发广州市</w:t>
      </w:r>
      <w:proofErr w:type="gramStart"/>
      <w:r w:rsidRPr="008404CB">
        <w:rPr>
          <w:rFonts w:ascii="黑体" w:eastAsia="黑体" w:hAnsi="黑体" w:cs="宋体" w:hint="eastAsia"/>
          <w:b/>
          <w:bCs/>
          <w:color w:val="FF0000"/>
          <w:kern w:val="0"/>
          <w:sz w:val="36"/>
          <w:szCs w:val="36"/>
        </w:rPr>
        <w:t>荔</w:t>
      </w:r>
      <w:proofErr w:type="gramEnd"/>
      <w:r w:rsidRPr="008404CB">
        <w:rPr>
          <w:rFonts w:ascii="黑体" w:eastAsia="黑体" w:hAnsi="黑体" w:cs="宋体" w:hint="eastAsia"/>
          <w:b/>
          <w:bCs/>
          <w:color w:val="FF0000"/>
          <w:kern w:val="0"/>
          <w:sz w:val="36"/>
          <w:szCs w:val="36"/>
        </w:rPr>
        <w:t>湾区扶持高新技术企业发展实施办法（试行）的通知</w:t>
      </w:r>
    </w:p>
    <w:p w:rsidR="008404CB" w:rsidRPr="008404CB" w:rsidRDefault="008404CB" w:rsidP="008404CB">
      <w:pPr>
        <w:widowControl/>
        <w:ind w:firstLine="480"/>
        <w:jc w:val="left"/>
        <w:rPr>
          <w:rFonts w:ascii="宋体" w:eastAsia="宋体" w:hAnsi="宋体" w:cs="宋体" w:hint="eastAsia"/>
          <w:color w:val="333333"/>
          <w:kern w:val="0"/>
          <w:szCs w:val="21"/>
        </w:rPr>
      </w:pPr>
      <w:r w:rsidRPr="008404CB">
        <w:rPr>
          <w:rFonts w:ascii="宋体" w:eastAsia="宋体" w:hAnsi="宋体" w:cs="宋体"/>
          <w:color w:val="333333"/>
          <w:kern w:val="0"/>
          <w:szCs w:val="21"/>
        </w:rPr>
        <w:t> </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 </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区政府直属各单位，各街道办事处：</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现将《</w:t>
      </w:r>
      <w:bookmarkStart w:id="0" w:name="_GoBack"/>
      <w:r w:rsidRPr="008404CB">
        <w:rPr>
          <w:rFonts w:ascii="宋体" w:eastAsia="宋体" w:hAnsi="宋体" w:cs="宋体"/>
          <w:color w:val="333333"/>
          <w:kern w:val="0"/>
          <w:szCs w:val="21"/>
        </w:rPr>
        <w:t>广州市荔湾区扶持高新技术企业发展实施办法（试行）</w:t>
      </w:r>
      <w:bookmarkEnd w:id="0"/>
      <w:r w:rsidRPr="008404CB">
        <w:rPr>
          <w:rFonts w:ascii="宋体" w:eastAsia="宋体" w:hAnsi="宋体" w:cs="宋体"/>
          <w:color w:val="333333"/>
          <w:kern w:val="0"/>
          <w:szCs w:val="21"/>
        </w:rPr>
        <w:t>》印发给你们，请遵照执行。若执行过程中遇到问题，请径向区</w:t>
      </w:r>
      <w:proofErr w:type="gramStart"/>
      <w:r w:rsidRPr="008404CB">
        <w:rPr>
          <w:rFonts w:ascii="宋体" w:eastAsia="宋体" w:hAnsi="宋体" w:cs="宋体"/>
          <w:color w:val="333333"/>
          <w:kern w:val="0"/>
          <w:szCs w:val="21"/>
        </w:rPr>
        <w:t>科工商</w:t>
      </w:r>
      <w:proofErr w:type="gramEnd"/>
      <w:r w:rsidRPr="008404CB">
        <w:rPr>
          <w:rFonts w:ascii="宋体" w:eastAsia="宋体" w:hAnsi="宋体" w:cs="宋体"/>
          <w:color w:val="333333"/>
          <w:kern w:val="0"/>
          <w:szCs w:val="21"/>
        </w:rPr>
        <w:t>信局反馈。</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 </w:t>
      </w:r>
    </w:p>
    <w:p w:rsidR="008404CB" w:rsidRPr="008404CB" w:rsidRDefault="008404CB" w:rsidP="008404CB">
      <w:pPr>
        <w:widowControl/>
        <w:ind w:firstLine="480"/>
        <w:jc w:val="right"/>
        <w:rPr>
          <w:rFonts w:ascii="宋体" w:eastAsia="宋体" w:hAnsi="宋体" w:cs="宋体"/>
          <w:color w:val="333333"/>
          <w:kern w:val="0"/>
          <w:szCs w:val="21"/>
        </w:rPr>
      </w:pPr>
      <w:r w:rsidRPr="008404CB">
        <w:rPr>
          <w:rFonts w:ascii="宋体" w:eastAsia="宋体" w:hAnsi="宋体" w:cs="宋体"/>
          <w:color w:val="333333"/>
          <w:kern w:val="0"/>
          <w:szCs w:val="21"/>
        </w:rPr>
        <w:t>广州市</w:t>
      </w:r>
      <w:proofErr w:type="gramStart"/>
      <w:r w:rsidRPr="008404CB">
        <w:rPr>
          <w:rFonts w:ascii="宋体" w:eastAsia="宋体" w:hAnsi="宋体" w:cs="宋体"/>
          <w:color w:val="333333"/>
          <w:kern w:val="0"/>
          <w:szCs w:val="21"/>
        </w:rPr>
        <w:t>荔</w:t>
      </w:r>
      <w:proofErr w:type="gramEnd"/>
      <w:r w:rsidRPr="008404CB">
        <w:rPr>
          <w:rFonts w:ascii="宋体" w:eastAsia="宋体" w:hAnsi="宋体" w:cs="宋体"/>
          <w:color w:val="333333"/>
          <w:kern w:val="0"/>
          <w:szCs w:val="21"/>
        </w:rPr>
        <w:t>湾区人民政府</w:t>
      </w:r>
    </w:p>
    <w:p w:rsidR="008404CB" w:rsidRPr="008404CB" w:rsidRDefault="008404CB" w:rsidP="008404CB">
      <w:pPr>
        <w:widowControl/>
        <w:ind w:firstLine="480"/>
        <w:jc w:val="right"/>
        <w:rPr>
          <w:rFonts w:ascii="宋体" w:eastAsia="宋体" w:hAnsi="宋体" w:cs="宋体"/>
          <w:color w:val="333333"/>
          <w:kern w:val="0"/>
          <w:szCs w:val="21"/>
        </w:rPr>
      </w:pPr>
      <w:r w:rsidRPr="008404CB">
        <w:rPr>
          <w:rFonts w:ascii="宋体" w:eastAsia="宋体" w:hAnsi="宋体" w:cs="宋体"/>
          <w:color w:val="333333"/>
          <w:kern w:val="0"/>
          <w:szCs w:val="21"/>
        </w:rPr>
        <w:t>2018年2月27日</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（联系人：陈依弘，联系电话：020—81243929）</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 </w:t>
      </w:r>
    </w:p>
    <w:p w:rsidR="008404CB" w:rsidRPr="008404CB" w:rsidRDefault="008404CB" w:rsidP="008404CB">
      <w:pPr>
        <w:widowControl/>
        <w:ind w:firstLine="480"/>
        <w:jc w:val="center"/>
        <w:rPr>
          <w:rFonts w:ascii="宋体" w:eastAsia="宋体" w:hAnsi="宋体" w:cs="宋体"/>
          <w:color w:val="333333"/>
          <w:kern w:val="0"/>
          <w:szCs w:val="21"/>
        </w:rPr>
      </w:pPr>
      <w:r w:rsidRPr="008404CB">
        <w:rPr>
          <w:rFonts w:ascii="宋体" w:eastAsia="宋体" w:hAnsi="宋体" w:cs="宋体"/>
          <w:color w:val="333333"/>
          <w:kern w:val="0"/>
          <w:szCs w:val="21"/>
        </w:rPr>
        <w:t>广州市</w:t>
      </w:r>
      <w:proofErr w:type="gramStart"/>
      <w:r w:rsidRPr="008404CB">
        <w:rPr>
          <w:rFonts w:ascii="宋体" w:eastAsia="宋体" w:hAnsi="宋体" w:cs="宋体"/>
          <w:color w:val="333333"/>
          <w:kern w:val="0"/>
          <w:szCs w:val="21"/>
        </w:rPr>
        <w:t>荔</w:t>
      </w:r>
      <w:proofErr w:type="gramEnd"/>
      <w:r w:rsidRPr="008404CB">
        <w:rPr>
          <w:rFonts w:ascii="宋体" w:eastAsia="宋体" w:hAnsi="宋体" w:cs="宋体"/>
          <w:color w:val="333333"/>
          <w:kern w:val="0"/>
          <w:szCs w:val="21"/>
        </w:rPr>
        <w:t>湾区扶持高新技术企业发展实施办法（试行）</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 </w:t>
      </w:r>
    </w:p>
    <w:p w:rsidR="008404CB" w:rsidRPr="008404CB" w:rsidRDefault="008404CB" w:rsidP="008404CB">
      <w:pPr>
        <w:widowControl/>
        <w:ind w:firstLine="480"/>
        <w:jc w:val="center"/>
        <w:rPr>
          <w:rFonts w:ascii="宋体" w:eastAsia="宋体" w:hAnsi="宋体" w:cs="宋体"/>
          <w:color w:val="333333"/>
          <w:kern w:val="0"/>
          <w:szCs w:val="21"/>
        </w:rPr>
      </w:pPr>
      <w:r w:rsidRPr="008404CB">
        <w:rPr>
          <w:rFonts w:ascii="宋体" w:eastAsia="宋体" w:hAnsi="宋体" w:cs="宋体"/>
          <w:color w:val="333333"/>
          <w:kern w:val="0"/>
          <w:szCs w:val="21"/>
        </w:rPr>
        <w:t>第一章  总则</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第一条 为贯彻落实《中共广东省委 广东省人民政府关于全面深化科技体制改革 加快创新驱动发展的决定》（粤发〔2014〕12号）《中共广州市委 广州市人民政府关于加快实施创新驱动发展战略的决定》（</w:t>
      </w:r>
      <w:proofErr w:type="gramStart"/>
      <w:r w:rsidRPr="008404CB">
        <w:rPr>
          <w:rFonts w:ascii="宋体" w:eastAsia="宋体" w:hAnsi="宋体" w:cs="宋体"/>
          <w:color w:val="333333"/>
          <w:kern w:val="0"/>
          <w:szCs w:val="21"/>
        </w:rPr>
        <w:t>穗字〔2015〕</w:t>
      </w:r>
      <w:proofErr w:type="gramEnd"/>
      <w:r w:rsidRPr="008404CB">
        <w:rPr>
          <w:rFonts w:ascii="宋体" w:eastAsia="宋体" w:hAnsi="宋体" w:cs="宋体"/>
          <w:color w:val="333333"/>
          <w:kern w:val="0"/>
          <w:szCs w:val="21"/>
        </w:rPr>
        <w:t>4号）《广州市加快创新驱动发展实施方案》（穗府办〔2016〕12号）《荔湾区人民政府关于进一步促进科技创新发展的若干意见》（</w:t>
      </w:r>
      <w:proofErr w:type="gramStart"/>
      <w:r w:rsidRPr="008404CB">
        <w:rPr>
          <w:rFonts w:ascii="宋体" w:eastAsia="宋体" w:hAnsi="宋体" w:cs="宋体"/>
          <w:color w:val="333333"/>
          <w:kern w:val="0"/>
          <w:szCs w:val="21"/>
        </w:rPr>
        <w:t>荔</w:t>
      </w:r>
      <w:proofErr w:type="gramEnd"/>
      <w:r w:rsidRPr="008404CB">
        <w:rPr>
          <w:rFonts w:ascii="宋体" w:eastAsia="宋体" w:hAnsi="宋体" w:cs="宋体"/>
          <w:color w:val="333333"/>
          <w:kern w:val="0"/>
          <w:szCs w:val="21"/>
        </w:rPr>
        <w:t>府办〔2017〕63号）精神，为推动我区高新技术产业加快发展，制订本办法。</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第二条 本办法所指的高新技术企业，指企业住所（注册地）设</w:t>
      </w:r>
      <w:proofErr w:type="gramStart"/>
      <w:r w:rsidRPr="008404CB">
        <w:rPr>
          <w:rFonts w:ascii="宋体" w:eastAsia="宋体" w:hAnsi="宋体" w:cs="宋体"/>
          <w:color w:val="333333"/>
          <w:kern w:val="0"/>
          <w:szCs w:val="21"/>
        </w:rPr>
        <w:t>荔</w:t>
      </w:r>
      <w:proofErr w:type="gramEnd"/>
      <w:r w:rsidRPr="008404CB">
        <w:rPr>
          <w:rFonts w:ascii="宋体" w:eastAsia="宋体" w:hAnsi="宋体" w:cs="宋体"/>
          <w:color w:val="333333"/>
          <w:kern w:val="0"/>
          <w:szCs w:val="21"/>
        </w:rPr>
        <w:t>湾区的并实际运营，由省科技厅、省财政厅、省国税局、省地税局依据《高新技术企业认定管理办法》（国科发火〔2016〕32号）认定的国家级高新技术企业。</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 </w:t>
      </w:r>
    </w:p>
    <w:p w:rsidR="008404CB" w:rsidRPr="008404CB" w:rsidRDefault="008404CB" w:rsidP="008404CB">
      <w:pPr>
        <w:widowControl/>
        <w:ind w:firstLine="480"/>
        <w:jc w:val="center"/>
        <w:rPr>
          <w:rFonts w:ascii="宋体" w:eastAsia="宋体" w:hAnsi="宋体" w:cs="宋体"/>
          <w:color w:val="333333"/>
          <w:kern w:val="0"/>
          <w:szCs w:val="21"/>
        </w:rPr>
      </w:pPr>
      <w:r w:rsidRPr="008404CB">
        <w:rPr>
          <w:rFonts w:ascii="宋体" w:eastAsia="宋体" w:hAnsi="宋体" w:cs="宋体"/>
          <w:color w:val="333333"/>
          <w:kern w:val="0"/>
          <w:szCs w:val="21"/>
        </w:rPr>
        <w:t>第二章  扶持标准</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第三条 落户奖励：2017年1月1日后新迁入</w:t>
      </w:r>
      <w:proofErr w:type="gramStart"/>
      <w:r w:rsidRPr="008404CB">
        <w:rPr>
          <w:rFonts w:ascii="宋体" w:eastAsia="宋体" w:hAnsi="宋体" w:cs="宋体"/>
          <w:color w:val="333333"/>
          <w:kern w:val="0"/>
          <w:szCs w:val="21"/>
        </w:rPr>
        <w:t>荔</w:t>
      </w:r>
      <w:proofErr w:type="gramEnd"/>
      <w:r w:rsidRPr="008404CB">
        <w:rPr>
          <w:rFonts w:ascii="宋体" w:eastAsia="宋体" w:hAnsi="宋体" w:cs="宋体"/>
          <w:color w:val="333333"/>
          <w:kern w:val="0"/>
          <w:szCs w:val="21"/>
        </w:rPr>
        <w:t>湾区的高新技术企业，实际运营一年以上</w:t>
      </w:r>
      <w:proofErr w:type="gramStart"/>
      <w:r w:rsidRPr="008404CB">
        <w:rPr>
          <w:rFonts w:ascii="宋体" w:eastAsia="宋体" w:hAnsi="宋体" w:cs="宋体"/>
          <w:color w:val="333333"/>
          <w:kern w:val="0"/>
          <w:szCs w:val="21"/>
        </w:rPr>
        <w:t>且年营收</w:t>
      </w:r>
      <w:proofErr w:type="gramEnd"/>
      <w:r w:rsidRPr="008404CB">
        <w:rPr>
          <w:rFonts w:ascii="宋体" w:eastAsia="宋体" w:hAnsi="宋体" w:cs="宋体"/>
          <w:color w:val="333333"/>
          <w:kern w:val="0"/>
          <w:szCs w:val="21"/>
        </w:rPr>
        <w:t>2000万元（含）以上的，给予20万元的一次性奖励；实际运营一年以上</w:t>
      </w:r>
      <w:proofErr w:type="gramStart"/>
      <w:r w:rsidRPr="008404CB">
        <w:rPr>
          <w:rFonts w:ascii="宋体" w:eastAsia="宋体" w:hAnsi="宋体" w:cs="宋体"/>
          <w:color w:val="333333"/>
          <w:kern w:val="0"/>
          <w:szCs w:val="21"/>
        </w:rPr>
        <w:t>且年营收</w:t>
      </w:r>
      <w:proofErr w:type="gramEnd"/>
      <w:r w:rsidRPr="008404CB">
        <w:rPr>
          <w:rFonts w:ascii="宋体" w:eastAsia="宋体" w:hAnsi="宋体" w:cs="宋体"/>
          <w:color w:val="333333"/>
          <w:kern w:val="0"/>
          <w:szCs w:val="21"/>
        </w:rPr>
        <w:t>2000万元以下的，给予10万元的一次性奖励。</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第四条 认定奖励：对2017年1月1日后首次获得高新技术企业认定的企业，且</w:t>
      </w:r>
      <w:proofErr w:type="gramStart"/>
      <w:r w:rsidRPr="008404CB">
        <w:rPr>
          <w:rFonts w:ascii="宋体" w:eastAsia="宋体" w:hAnsi="宋体" w:cs="宋体"/>
          <w:color w:val="333333"/>
          <w:kern w:val="0"/>
          <w:szCs w:val="21"/>
        </w:rPr>
        <w:t>年营收超过</w:t>
      </w:r>
      <w:proofErr w:type="gramEnd"/>
      <w:r w:rsidRPr="008404CB">
        <w:rPr>
          <w:rFonts w:ascii="宋体" w:eastAsia="宋体" w:hAnsi="宋体" w:cs="宋体"/>
          <w:color w:val="333333"/>
          <w:kern w:val="0"/>
          <w:szCs w:val="21"/>
        </w:rPr>
        <w:t>5000万元（含）的，给予10万元的一次性奖励。</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第五条 租金补贴：在我区科技创新园区注册并实际经营的高新技术企业，可依据区相关园区政策享受科技创新园区创新型企业场租补贴扶持。</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第六条 研发补贴：我区高新技术企业可按照广州市研发经费后补助政策享受年度研发费总量补贴和按照我区研发经费后补助政策享受年度研发费增量补贴。</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第七条 人才扶持：高新技术企业重点人才，可根据《荔湾区创新创业领军人才创业发展优惠服务办法》（</w:t>
      </w:r>
      <w:proofErr w:type="gramStart"/>
      <w:r w:rsidRPr="008404CB">
        <w:rPr>
          <w:rFonts w:ascii="宋体" w:eastAsia="宋体" w:hAnsi="宋体" w:cs="宋体"/>
          <w:color w:val="333333"/>
          <w:kern w:val="0"/>
          <w:szCs w:val="21"/>
        </w:rPr>
        <w:t>荔</w:t>
      </w:r>
      <w:proofErr w:type="gramEnd"/>
      <w:r w:rsidRPr="008404CB">
        <w:rPr>
          <w:rFonts w:ascii="宋体" w:eastAsia="宋体" w:hAnsi="宋体" w:cs="宋体"/>
          <w:color w:val="333333"/>
          <w:kern w:val="0"/>
          <w:szCs w:val="21"/>
        </w:rPr>
        <w:t>府办〔2015〕11号）优先推荐参评创新创业领军人才和创新创业优秀管理团队。被认定或评定为市、区高层次人才的，可享受市、区各项人才扶持政策和优惠待遇。高新技术企业重点人才，可根据市、区相关政策规定，由区科技主管部门优先推荐享受人才入户政策。</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 </w:t>
      </w:r>
    </w:p>
    <w:p w:rsidR="008404CB" w:rsidRPr="008404CB" w:rsidRDefault="008404CB" w:rsidP="008404CB">
      <w:pPr>
        <w:widowControl/>
        <w:ind w:firstLine="480"/>
        <w:jc w:val="center"/>
        <w:rPr>
          <w:rFonts w:ascii="宋体" w:eastAsia="宋体" w:hAnsi="宋体" w:cs="宋体"/>
          <w:color w:val="333333"/>
          <w:kern w:val="0"/>
          <w:szCs w:val="21"/>
        </w:rPr>
      </w:pPr>
      <w:r w:rsidRPr="008404CB">
        <w:rPr>
          <w:rFonts w:ascii="宋体" w:eastAsia="宋体" w:hAnsi="宋体" w:cs="宋体"/>
          <w:color w:val="333333"/>
          <w:kern w:val="0"/>
          <w:szCs w:val="21"/>
        </w:rPr>
        <w:t>第三章  工作程序</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lastRenderedPageBreak/>
        <w:t>第八条 本办法所需资金由区财政预算安排专项资金，纳入年度科技经费支持范围。由区科技主管部门根据当年工作需要会同区财政局制定资金使用计划，在区政府网站向社会发布申报指南，明确专项资金申报条件、材料要求、申报流程等。</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第九条 区科技主管部门受理申请，组织审核、评审、报区政府审批，会同区财政局下达专项资金具体项目使用计划，负责专项资金的日常管理，并对资助项目进行绩效评价。</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第十条 区财政部门负责审核年度专项资金预算，会同区科技主管部门下达专项资金使用计划，并办理资金拨付，对专项资金预算执行、绩效评价和财务管理等方面的情况进行监督检查。</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 </w:t>
      </w:r>
    </w:p>
    <w:p w:rsidR="008404CB" w:rsidRPr="008404CB" w:rsidRDefault="008404CB" w:rsidP="008404CB">
      <w:pPr>
        <w:widowControl/>
        <w:ind w:firstLine="480"/>
        <w:jc w:val="center"/>
        <w:rPr>
          <w:rFonts w:ascii="宋体" w:eastAsia="宋体" w:hAnsi="宋体" w:cs="宋体"/>
          <w:color w:val="333333"/>
          <w:kern w:val="0"/>
          <w:szCs w:val="21"/>
        </w:rPr>
      </w:pPr>
      <w:r w:rsidRPr="008404CB">
        <w:rPr>
          <w:rFonts w:ascii="宋体" w:eastAsia="宋体" w:hAnsi="宋体" w:cs="宋体"/>
          <w:color w:val="333333"/>
          <w:kern w:val="0"/>
          <w:szCs w:val="21"/>
        </w:rPr>
        <w:t>第四章  监督管理</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第十一条 专项资金的使用接受审计、纪检监察部门的检查监督。专项资金主管部门工作人员、评审专家在项目评审和资金分配中存在违法、违纪行为的，依照相应的法律法规处理。</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第十二条 对企业弄虚作假骗取资助、奖励或补贴资金的行为，依程序撤销资助、奖励或补贴资格，依法追缴资助、奖励或补贴资金，并予以通报，情节严重可依纪依法追究责任。</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第十三条 区科技主管部门按照有关规定在区政府网站公开专项资金管理办法、申报指南、分配结果、投诉处理等相关信息，接受社会和群众的监督。</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第十四条 申请本办法落户奖励和认定奖励的科技企业，应承诺在享受本办法财政奖励之日起5年内不改变在</w:t>
      </w:r>
      <w:proofErr w:type="gramStart"/>
      <w:r w:rsidRPr="008404CB">
        <w:rPr>
          <w:rFonts w:ascii="宋体" w:eastAsia="宋体" w:hAnsi="宋体" w:cs="宋体"/>
          <w:color w:val="333333"/>
          <w:kern w:val="0"/>
          <w:szCs w:val="21"/>
        </w:rPr>
        <w:t>荔</w:t>
      </w:r>
      <w:proofErr w:type="gramEnd"/>
      <w:r w:rsidRPr="008404CB">
        <w:rPr>
          <w:rFonts w:ascii="宋体" w:eastAsia="宋体" w:hAnsi="宋体" w:cs="宋体"/>
          <w:color w:val="333333"/>
          <w:kern w:val="0"/>
          <w:szCs w:val="21"/>
        </w:rPr>
        <w:t>湾的纳税的义务，</w:t>
      </w:r>
      <w:proofErr w:type="gramStart"/>
      <w:r w:rsidRPr="008404CB">
        <w:rPr>
          <w:rFonts w:ascii="宋体" w:eastAsia="宋体" w:hAnsi="宋体" w:cs="宋体"/>
          <w:color w:val="333333"/>
          <w:kern w:val="0"/>
          <w:szCs w:val="21"/>
        </w:rPr>
        <w:t>不</w:t>
      </w:r>
      <w:proofErr w:type="gramEnd"/>
      <w:r w:rsidRPr="008404CB">
        <w:rPr>
          <w:rFonts w:ascii="宋体" w:eastAsia="宋体" w:hAnsi="宋体" w:cs="宋体"/>
          <w:color w:val="333333"/>
          <w:kern w:val="0"/>
          <w:szCs w:val="21"/>
        </w:rPr>
        <w:t>迁离</w:t>
      </w:r>
      <w:proofErr w:type="gramStart"/>
      <w:r w:rsidRPr="008404CB">
        <w:rPr>
          <w:rFonts w:ascii="宋体" w:eastAsia="宋体" w:hAnsi="宋体" w:cs="宋体"/>
          <w:color w:val="333333"/>
          <w:kern w:val="0"/>
          <w:szCs w:val="21"/>
        </w:rPr>
        <w:t>荔</w:t>
      </w:r>
      <w:proofErr w:type="gramEnd"/>
      <w:r w:rsidRPr="008404CB">
        <w:rPr>
          <w:rFonts w:ascii="宋体" w:eastAsia="宋体" w:hAnsi="宋体" w:cs="宋体"/>
          <w:color w:val="333333"/>
          <w:kern w:val="0"/>
          <w:szCs w:val="21"/>
        </w:rPr>
        <w:t>湾区。如有违反，应退回相应的扶持资金。</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第十五条 区科技主管部门应在向符合补贴条件的企业拨付扶持资金后，向区市场监督管理部门和企业所在街道通报享受扶持的企业名单。区市场监督管理部门和企业所在街道根据企业名单做好监管，发现企业违反本办法第十四条承诺中的情况，应及时通报区科技主管部门。</w:t>
      </w:r>
    </w:p>
    <w:p w:rsidR="008404CB" w:rsidRPr="008404CB" w:rsidRDefault="008404CB" w:rsidP="008404CB">
      <w:pPr>
        <w:widowControl/>
        <w:ind w:firstLine="480"/>
        <w:jc w:val="center"/>
        <w:rPr>
          <w:rFonts w:ascii="宋体" w:eastAsia="宋体" w:hAnsi="宋体" w:cs="宋体"/>
          <w:color w:val="333333"/>
          <w:kern w:val="0"/>
          <w:szCs w:val="21"/>
        </w:rPr>
      </w:pPr>
      <w:r w:rsidRPr="008404CB">
        <w:rPr>
          <w:rFonts w:ascii="宋体" w:eastAsia="宋体" w:hAnsi="宋体" w:cs="宋体"/>
          <w:color w:val="333333"/>
          <w:kern w:val="0"/>
          <w:szCs w:val="21"/>
        </w:rPr>
        <w:t>第五章  附则</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第十六条 本办法自2018年4月14日起试行，有效期三年。有效期届满或政策法规依据变化的，根据实施情况依法评估修订。</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 </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 </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 </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 </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 </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 </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 </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 </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 </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 </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 </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 </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 </w:t>
      </w:r>
    </w:p>
    <w:p w:rsidR="008404CB" w:rsidRPr="008404CB" w:rsidRDefault="008404CB" w:rsidP="008404CB">
      <w:pPr>
        <w:widowControl/>
        <w:ind w:firstLine="480"/>
        <w:jc w:val="left"/>
        <w:rPr>
          <w:rFonts w:ascii="宋体" w:eastAsia="宋体" w:hAnsi="宋体" w:cs="宋体"/>
          <w:color w:val="333333"/>
          <w:kern w:val="0"/>
          <w:szCs w:val="21"/>
        </w:rPr>
      </w:pPr>
      <w:r w:rsidRPr="008404CB">
        <w:rPr>
          <w:rFonts w:ascii="宋体" w:eastAsia="宋体" w:hAnsi="宋体" w:cs="宋体"/>
          <w:color w:val="333333"/>
          <w:kern w:val="0"/>
          <w:szCs w:val="21"/>
        </w:rPr>
        <w:t> </w:t>
      </w:r>
    </w:p>
    <w:p w:rsidR="00D202E2" w:rsidRPr="008404CB" w:rsidRDefault="00D202E2" w:rsidP="008404CB">
      <w:pPr>
        <w:widowControl/>
        <w:ind w:firstLine="480"/>
        <w:jc w:val="left"/>
        <w:rPr>
          <w:rFonts w:ascii="宋体" w:eastAsia="宋体" w:hAnsi="宋体" w:cs="宋体" w:hint="eastAsia"/>
          <w:color w:val="333333"/>
          <w:kern w:val="0"/>
          <w:szCs w:val="21"/>
        </w:rPr>
      </w:pPr>
    </w:p>
    <w:sectPr w:rsidR="00D202E2" w:rsidRPr="008404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005"/>
    <w:rsid w:val="008404CB"/>
    <w:rsid w:val="00D202E2"/>
    <w:rsid w:val="00DE0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9EF4F-CDE5-4E9F-84BB-D76CB909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982766">
      <w:bodyDiv w:val="1"/>
      <w:marLeft w:val="0"/>
      <w:marRight w:val="0"/>
      <w:marTop w:val="0"/>
      <w:marBottom w:val="0"/>
      <w:divBdr>
        <w:top w:val="none" w:sz="0" w:space="0" w:color="auto"/>
        <w:left w:val="none" w:sz="0" w:space="0" w:color="auto"/>
        <w:bottom w:val="none" w:sz="0" w:space="0" w:color="auto"/>
        <w:right w:val="none" w:sz="0" w:space="0" w:color="auto"/>
      </w:divBdr>
      <w:divsChild>
        <w:div w:id="1034498728">
          <w:marLeft w:val="0"/>
          <w:marRight w:val="0"/>
          <w:marTop w:val="100"/>
          <w:marBottom w:val="100"/>
          <w:divBdr>
            <w:top w:val="none" w:sz="0" w:space="0" w:color="auto"/>
            <w:left w:val="none" w:sz="0" w:space="0" w:color="auto"/>
            <w:bottom w:val="none" w:sz="0" w:space="0" w:color="auto"/>
            <w:right w:val="none" w:sz="0" w:space="0" w:color="auto"/>
          </w:divBdr>
          <w:divsChild>
            <w:div w:id="1781026036">
              <w:marLeft w:val="0"/>
              <w:marRight w:val="0"/>
              <w:marTop w:val="0"/>
              <w:marBottom w:val="0"/>
              <w:divBdr>
                <w:top w:val="single" w:sz="6" w:space="8" w:color="CCCCCC"/>
                <w:left w:val="single" w:sz="6" w:space="23" w:color="CCCCCC"/>
                <w:bottom w:val="single" w:sz="6" w:space="8" w:color="CCCCCC"/>
                <w:right w:val="single" w:sz="6" w:space="23" w:color="CCCCCC"/>
              </w:divBdr>
              <w:divsChild>
                <w:div w:id="1023088357">
                  <w:marLeft w:val="0"/>
                  <w:marRight w:val="0"/>
                  <w:marTop w:val="0"/>
                  <w:marBottom w:val="0"/>
                  <w:divBdr>
                    <w:top w:val="single" w:sz="6" w:space="8" w:color="CCCCCC"/>
                    <w:left w:val="single" w:sz="6" w:space="19" w:color="CCCCCC"/>
                    <w:bottom w:val="single" w:sz="6" w:space="8" w:color="CCCCCC"/>
                    <w:right w:val="single" w:sz="6" w:space="19" w:color="CCCCCC"/>
                  </w:divBdr>
                  <w:divsChild>
                    <w:div w:id="2734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2018-05-02T14:11:00Z</dcterms:created>
  <dcterms:modified xsi:type="dcterms:W3CDTF">2018-05-02T14:11:00Z</dcterms:modified>
</cp:coreProperties>
</file>