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78C" w:rsidRDefault="00B5078C" w:rsidP="00B5078C">
      <w:pPr>
        <w:pStyle w:val="a3"/>
        <w:shd w:val="clear" w:color="auto" w:fill="FFFFFF"/>
        <w:spacing w:line="360" w:lineRule="atLeast"/>
        <w:jc w:val="center"/>
        <w:rPr>
          <w:color w:val="303030"/>
          <w:shd w:val="clear" w:color="auto" w:fill="FFFFFF"/>
        </w:rPr>
      </w:pPr>
      <w:r>
        <w:rPr>
          <w:rFonts w:hint="eastAsia"/>
          <w:color w:val="303030"/>
          <w:shd w:val="clear" w:color="auto" w:fill="FFFFFF"/>
        </w:rPr>
        <w:t>晋市政发〔2017〕12号</w:t>
      </w:r>
    </w:p>
    <w:p w:rsidR="00B5078C" w:rsidRDefault="00B5078C" w:rsidP="00B5078C">
      <w:pPr>
        <w:pStyle w:val="a3"/>
        <w:shd w:val="clear" w:color="auto" w:fill="FFFFFF"/>
        <w:spacing w:line="360" w:lineRule="atLeast"/>
        <w:jc w:val="center"/>
        <w:rPr>
          <w:rFonts w:hint="eastAsia"/>
          <w:color w:val="303030"/>
          <w:shd w:val="clear" w:color="auto" w:fill="FFFFFF"/>
        </w:rPr>
      </w:pPr>
      <w:r>
        <w:rPr>
          <w:noProof/>
          <w:color w:val="303030"/>
          <w:shd w:val="clear" w:color="auto" w:fill="FFFFFF"/>
        </w:rPr>
        <w:drawing>
          <wp:inline distT="0" distB="0" distL="0" distR="0">
            <wp:extent cx="6146800" cy="25400"/>
            <wp:effectExtent l="0" t="0" r="6350" b="0"/>
            <wp:docPr id="1" name="图片 1" descr="http://www.jconline.cn/Contents/Channel_15712/2014/1031/1135165/files_founder_58025635/9815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conline.cn/Contents/Channel_15712/2014/1031/1135165/files_founder_58025635/98153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78C" w:rsidRDefault="00B5078C" w:rsidP="00B5078C">
      <w:pPr>
        <w:pStyle w:val="a3"/>
        <w:shd w:val="clear" w:color="auto" w:fill="FFFFFF"/>
        <w:jc w:val="center"/>
        <w:rPr>
          <w:rFonts w:ascii="����" w:hAnsi="����" w:hint="eastAsia"/>
          <w:color w:val="303030"/>
        </w:rPr>
      </w:pPr>
      <w:bookmarkStart w:id="0" w:name="_GoBack"/>
      <w:r>
        <w:rPr>
          <w:rStyle w:val="a4"/>
          <w:color w:val="303030"/>
        </w:rPr>
        <w:t>晋城市人民政府</w:t>
      </w:r>
      <w:r>
        <w:rPr>
          <w:b/>
          <w:bCs/>
          <w:color w:val="303030"/>
        </w:rPr>
        <w:br/>
      </w:r>
      <w:r>
        <w:rPr>
          <w:rStyle w:val="a4"/>
          <w:color w:val="303030"/>
        </w:rPr>
        <w:t>关于印发《晋城市招商引资十条优惠政策》</w:t>
      </w:r>
      <w:r>
        <w:rPr>
          <w:b/>
          <w:bCs/>
          <w:color w:val="303030"/>
        </w:rPr>
        <w:br/>
      </w:r>
      <w:r>
        <w:rPr>
          <w:rStyle w:val="a4"/>
          <w:color w:val="303030"/>
        </w:rPr>
        <w:t>和《晋城市招才引智十条激励政策》的</w:t>
      </w:r>
      <w:r>
        <w:rPr>
          <w:b/>
          <w:bCs/>
          <w:color w:val="303030"/>
        </w:rPr>
        <w:br/>
      </w:r>
      <w:r>
        <w:rPr>
          <w:rStyle w:val="a4"/>
          <w:color w:val="303030"/>
        </w:rPr>
        <w:t>通    知</w:t>
      </w:r>
      <w:bookmarkEnd w:id="0"/>
      <w:r>
        <w:rPr>
          <w:b/>
          <w:bCs/>
          <w:color w:val="303030"/>
        </w:rPr>
        <w:br/>
      </w:r>
      <w:proofErr w:type="gramStart"/>
      <w:r>
        <w:rPr>
          <w:color w:val="303030"/>
        </w:rPr>
        <w:t xml:space="preserve">　　　　　</w:t>
      </w:r>
      <w:proofErr w:type="gramEnd"/>
    </w:p>
    <w:p w:rsidR="00B5078C" w:rsidRDefault="00B5078C" w:rsidP="00B5078C">
      <w:pPr>
        <w:pStyle w:val="a3"/>
        <w:shd w:val="clear" w:color="auto" w:fill="FFFFFF"/>
        <w:rPr>
          <w:rFonts w:ascii="����" w:hAnsi="����"/>
          <w:color w:val="303030"/>
        </w:rPr>
      </w:pPr>
      <w:r>
        <w:rPr>
          <w:color w:val="303030"/>
        </w:rPr>
        <w:t>各县（市、区）人民政府、开发区管委会，市人民政府各委、办、局：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现将《晋城市招商引资十条优惠政策》和《晋城市招才引智十条激励政策》印发给你们，请认真执行。</w:t>
      </w:r>
    </w:p>
    <w:p w:rsidR="00B5078C" w:rsidRDefault="00B5078C" w:rsidP="00B5078C">
      <w:pPr>
        <w:pStyle w:val="a3"/>
        <w:shd w:val="clear" w:color="auto" w:fill="FFFFFF"/>
        <w:jc w:val="right"/>
        <w:rPr>
          <w:rFonts w:ascii="����" w:hAnsi="����"/>
          <w:color w:val="303030"/>
        </w:rPr>
      </w:pPr>
      <w:r>
        <w:rPr>
          <w:color w:val="303030"/>
        </w:rPr>
        <w:t>晋城市人民政府  </w:t>
      </w:r>
      <w:r>
        <w:rPr>
          <w:color w:val="303030"/>
        </w:rPr>
        <w:br/>
        <w:t>2017年6月9日 </w:t>
      </w:r>
    </w:p>
    <w:p w:rsidR="00B5078C" w:rsidRDefault="00B5078C" w:rsidP="00B5078C">
      <w:pPr>
        <w:pStyle w:val="a3"/>
        <w:shd w:val="clear" w:color="auto" w:fill="FFFFFF"/>
        <w:rPr>
          <w:rFonts w:ascii="����" w:hAnsi="����"/>
          <w:color w:val="303030"/>
        </w:rPr>
      </w:pPr>
      <w:r>
        <w:rPr>
          <w:color w:val="303030"/>
        </w:rPr>
        <w:t>    （此件公开发布）</w:t>
      </w:r>
    </w:p>
    <w:p w:rsidR="00B5078C" w:rsidRDefault="00B5078C" w:rsidP="00B5078C">
      <w:pPr>
        <w:pStyle w:val="a3"/>
        <w:shd w:val="clear" w:color="auto" w:fill="FFFFFF"/>
        <w:jc w:val="center"/>
        <w:rPr>
          <w:rFonts w:ascii="����" w:hAnsi="����"/>
          <w:color w:val="303030"/>
        </w:rPr>
      </w:pPr>
      <w:r>
        <w:rPr>
          <w:rStyle w:val="a4"/>
          <w:color w:val="303030"/>
        </w:rPr>
        <w:t>晋城市招商引资十条优惠政策</w:t>
      </w:r>
      <w:r>
        <w:rPr>
          <w:b/>
          <w:bCs/>
          <w:color w:val="303030"/>
        </w:rPr>
        <w:br/>
      </w:r>
      <w:r>
        <w:rPr>
          <w:color w:val="303030"/>
        </w:rPr>
        <w:t xml:space="preserve">　　</w:t>
      </w:r>
      <w:proofErr w:type="gramStart"/>
      <w:r>
        <w:rPr>
          <w:color w:val="303030"/>
        </w:rPr>
        <w:t xml:space="preserve">　</w:t>
      </w:r>
      <w:proofErr w:type="gramEnd"/>
    </w:p>
    <w:p w:rsidR="00B5078C" w:rsidRDefault="00B5078C" w:rsidP="00B5078C">
      <w:pPr>
        <w:pStyle w:val="a3"/>
        <w:shd w:val="clear" w:color="auto" w:fill="FFFFFF"/>
        <w:rPr>
          <w:rFonts w:ascii="����" w:hAnsi="����"/>
          <w:color w:val="303030"/>
        </w:rPr>
      </w:pPr>
      <w:r>
        <w:rPr>
          <w:color w:val="303030"/>
        </w:rPr>
        <w:t xml:space="preserve">　　为促进我市新兴工业、高科技工业快速发展,加快项目落地、成型、见效，推进经济转型升级，制定如下优惠政策。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对直接引进市外资金兴办生产性企业的单位和个人，按到位资金总额的5‰给予奖励，单个项目最高奖励500万元。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对投资总额在10亿元以上的企业项目，按当年实际投资额的2%给予奖励，最高奖励额度不超过1000万元；对投资总额在20亿元以上的企业项目，按当年实际投资额的3%给予奖励，最高奖励额度不超过3000万元；对投资总额在30亿元以上的企业项目，按当年实际投资额的4%给予奖励，最高奖励额度不超过6000万元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对进入我市工业园区的项目，新增用地亩均投资强度达到300万元以上的，每亩奖励10万元；达到500万元以上的，每亩奖励15万元；凡世界500强企业、中国500强企业、行业前20强的，每亩再奖励3万元。奖励资金市县财政各承担50%。</w:t>
      </w:r>
      <w:r>
        <w:rPr>
          <w:color w:val="303030"/>
        </w:rPr>
        <w:br/>
        <w:t xml:space="preserve">　　　</w:t>
      </w:r>
      <w:r>
        <w:rPr>
          <w:color w:val="303030"/>
        </w:rPr>
        <w:br/>
        <w:t xml:space="preserve">　　鼓励类产业项目自投产之日起，年度纳税总额占销售收入比例超过4%的，按照地方留成部分的40%进行扶持；年度纳税总额占销售收入比例超过6%的，按照地方留成部分的60%进行扶持，扶持期为三年。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对在我市境内汇总缴纳税收，经认定为总部经济的给予300万元的一次性</w:t>
      </w:r>
      <w:r>
        <w:rPr>
          <w:color w:val="303030"/>
        </w:rPr>
        <w:lastRenderedPageBreak/>
        <w:t>补助，地方税收留成部分连续三年按70%进行扶持。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对在主板市场注册上市且其总部迁至我市的企业，一次性奖励300万元。对将上市募集资金的50%（5000万元以上）继续投资在我市的，给予500万元一次性补助。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世界企业500强、中国企业500强、行业20强企业在我市投资10亿元人民币以上的</w:t>
      </w:r>
      <w:proofErr w:type="gramStart"/>
      <w:r>
        <w:rPr>
          <w:color w:val="303030"/>
        </w:rPr>
        <w:t>的</w:t>
      </w:r>
      <w:proofErr w:type="gramEnd"/>
      <w:r>
        <w:rPr>
          <w:color w:val="303030"/>
        </w:rPr>
        <w:t>光机电、电子信息、高端装备制造、生物科技、节能环保、新能源、新材料等高新技术产业，实行“一事一议”政策。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对获得国家、</w:t>
      </w:r>
      <w:proofErr w:type="gramStart"/>
      <w:r>
        <w:rPr>
          <w:color w:val="303030"/>
        </w:rPr>
        <w:t>省产业</w:t>
      </w:r>
      <w:proofErr w:type="gramEnd"/>
      <w:r>
        <w:rPr>
          <w:color w:val="303030"/>
        </w:rPr>
        <w:t>发展扶持和奖励的，分别按照资助金额的100%、50%给予资金配套支持，最高分别不超过500万元、300万元。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对带动性强、对地方经济发展贡献大的重点项目,另行予以重点扶持。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市域内企业转型项目参照此办法执行。</w:t>
      </w:r>
    </w:p>
    <w:p w:rsidR="00B5078C" w:rsidRDefault="00B5078C" w:rsidP="00B5078C">
      <w:pPr>
        <w:pStyle w:val="a3"/>
        <w:shd w:val="clear" w:color="auto" w:fill="FFFFFF"/>
        <w:jc w:val="center"/>
        <w:rPr>
          <w:rFonts w:ascii="����" w:hAnsi="����"/>
          <w:color w:val="303030"/>
        </w:rPr>
      </w:pPr>
      <w:r>
        <w:rPr>
          <w:color w:val="303030"/>
        </w:rPr>
        <w:t xml:space="preserve">　　　　　</w:t>
      </w:r>
      <w:r>
        <w:rPr>
          <w:rStyle w:val="a4"/>
          <w:color w:val="303030"/>
        </w:rPr>
        <w:t>晋城市招才引智十条激励政策</w:t>
      </w:r>
      <w:r>
        <w:rPr>
          <w:b/>
          <w:bCs/>
          <w:color w:val="303030"/>
        </w:rPr>
        <w:br/>
      </w:r>
      <w:proofErr w:type="gramStart"/>
      <w:r>
        <w:rPr>
          <w:color w:val="303030"/>
        </w:rPr>
        <w:t xml:space="preserve">　　　　　</w:t>
      </w:r>
      <w:proofErr w:type="gramEnd"/>
    </w:p>
    <w:p w:rsidR="00B5078C" w:rsidRDefault="00B5078C" w:rsidP="00B5078C">
      <w:pPr>
        <w:pStyle w:val="a3"/>
        <w:shd w:val="clear" w:color="auto" w:fill="FFFFFF"/>
        <w:rPr>
          <w:rFonts w:ascii="����" w:hAnsi="����"/>
          <w:color w:val="303030"/>
        </w:rPr>
      </w:pPr>
      <w:r>
        <w:rPr>
          <w:color w:val="303030"/>
        </w:rPr>
        <w:t xml:space="preserve">　　为聚力引进一批国际国内高层次人才，加快创新驱动、转型升级，制定如下激励政策。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一、对引进的驻晋城工作院士给予1000万元科研经费、200万元安家费、每年40万元工作津贴、20万元生活补助。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二、对引进的国家“千人计划”专家等高层次领军人才给予1000万元科研经费、100万元安家费和每年20万元工作津贴、10万元生活补助。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三、对引进的国家级重点学科、重点实验室、工程技术研究中心学术技术带头人给予1000万元科研经费、100万元安家费和每年10万元工作津贴。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四、对引进的海内外高层次紧缺急需人才给予50万元安家费和每年10万元工作津贴。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五、对来创新创业或开展技术项目合作、技术指导交流的高层次人才，资助往返国际、国内交通费，生活补贴和60%的工薪（以用人单位与人才签订的合同或协议为准）。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六、对新设立的院士工作站资助50万元；对新设立的博士工作站和博士后科研创新实践基地资助30万元。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七、对获得国家、省科研经费资助的产品研发项目给予1:1的</w:t>
      </w:r>
      <w:proofErr w:type="gramStart"/>
      <w:r>
        <w:rPr>
          <w:color w:val="303030"/>
        </w:rPr>
        <w:t>的</w:t>
      </w:r>
      <w:proofErr w:type="gramEnd"/>
      <w:r>
        <w:rPr>
          <w:color w:val="303030"/>
        </w:rPr>
        <w:t>科研经费配套并免费或协调提供研发实验、小试、中试场所。</w:t>
      </w:r>
      <w:r>
        <w:rPr>
          <w:color w:val="303030"/>
        </w:rPr>
        <w:br/>
      </w:r>
      <w:r>
        <w:rPr>
          <w:color w:val="303030"/>
        </w:rPr>
        <w:lastRenderedPageBreak/>
        <w:t xml:space="preserve">　　　　</w:t>
      </w:r>
      <w:r>
        <w:rPr>
          <w:color w:val="303030"/>
        </w:rPr>
        <w:br/>
        <w:t xml:space="preserve">　　八、对携带具有自主知识产权的科技成果，在晋城创办公司或与市内企业共同设立公司，开展科技成果转化活动的团队，市政府以投资入股的方式给予支持，最高限额1000万元。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九、对创新创业领军人才在晋城投资建设项目用优先提供土地，给予贷款贴息补贴总额最高300万元，以及最高为500万元的创新科研成果转化资助。</w:t>
      </w:r>
      <w:r>
        <w:rPr>
          <w:color w:val="303030"/>
        </w:rPr>
        <w:br/>
        <w:t xml:space="preserve">　　　　</w:t>
      </w:r>
      <w:r>
        <w:rPr>
          <w:color w:val="303030"/>
        </w:rPr>
        <w:br/>
        <w:t xml:space="preserve">　　十、对引进国际国内高层次人才，充分尊重本人意愿，为其未成年子女优先安排学校就读、配偶工作安排保持原单位编制性质和职级。由引进单位申请安排人才公寓住房。</w:t>
      </w:r>
    </w:p>
    <w:p w:rsidR="00274722" w:rsidRDefault="00274722"/>
    <w:sectPr w:rsidR="00274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D4"/>
    <w:rsid w:val="00274722"/>
    <w:rsid w:val="00B5078C"/>
    <w:rsid w:val="00D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6E018-FB65-4D27-B602-FD492981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7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50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>微软中国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2018-09-14T02:24:00Z</dcterms:created>
  <dcterms:modified xsi:type="dcterms:W3CDTF">2018-09-14T02:24:00Z</dcterms:modified>
</cp:coreProperties>
</file>