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396" w:rsidRPr="00B41396" w:rsidRDefault="00B41396" w:rsidP="00B41396">
      <w:pPr>
        <w:widowControl/>
        <w:pBdr>
          <w:top w:val="single" w:sz="6" w:space="0" w:color="E8E8E8"/>
          <w:left w:val="single" w:sz="6" w:space="10" w:color="EEEEEE"/>
          <w:bottom w:val="single" w:sz="6" w:space="6" w:color="EEEEEE"/>
          <w:right w:val="single" w:sz="6" w:space="0" w:color="E8E8E8"/>
        </w:pBdr>
        <w:shd w:val="clear" w:color="auto" w:fill="FFFFFF"/>
        <w:jc w:val="center"/>
        <w:outlineLvl w:val="0"/>
        <w:rPr>
          <w:rFonts w:ascii="微软雅黑" w:eastAsia="微软雅黑" w:hAnsi="微软雅黑" w:cs="宋体"/>
          <w:color w:val="000000"/>
          <w:kern w:val="36"/>
          <w:sz w:val="33"/>
          <w:szCs w:val="33"/>
        </w:rPr>
      </w:pPr>
      <w:bookmarkStart w:id="0" w:name="_GoBack"/>
      <w:r w:rsidRPr="00B41396">
        <w:rPr>
          <w:rFonts w:ascii="微软雅黑" w:eastAsia="微软雅黑" w:hAnsi="微软雅黑" w:cs="宋体" w:hint="eastAsia"/>
          <w:color w:val="000000"/>
          <w:kern w:val="36"/>
          <w:sz w:val="33"/>
          <w:szCs w:val="33"/>
        </w:rPr>
        <w:t>四部委发布科技企业孵化器、大学科技园和</w:t>
      </w:r>
      <w:proofErr w:type="gramStart"/>
      <w:r w:rsidRPr="00B41396">
        <w:rPr>
          <w:rFonts w:ascii="微软雅黑" w:eastAsia="微软雅黑" w:hAnsi="微软雅黑" w:cs="宋体" w:hint="eastAsia"/>
          <w:color w:val="000000"/>
          <w:kern w:val="36"/>
          <w:sz w:val="33"/>
          <w:szCs w:val="33"/>
        </w:rPr>
        <w:t>众创</w:t>
      </w:r>
      <w:proofErr w:type="gramEnd"/>
      <w:r w:rsidRPr="00B41396">
        <w:rPr>
          <w:rFonts w:ascii="微软雅黑" w:eastAsia="微软雅黑" w:hAnsi="微软雅黑" w:cs="宋体" w:hint="eastAsia"/>
          <w:color w:val="000000"/>
          <w:kern w:val="36"/>
          <w:sz w:val="33"/>
          <w:szCs w:val="33"/>
        </w:rPr>
        <w:t>空间税收优惠政策</w:t>
      </w:r>
    </w:p>
    <w:bookmarkEnd w:id="0"/>
    <w:p w:rsidR="00B41396" w:rsidRPr="00B41396" w:rsidRDefault="00B41396" w:rsidP="00B41396">
      <w:pPr>
        <w:widowControl/>
        <w:numPr>
          <w:ilvl w:val="0"/>
          <w:numId w:val="1"/>
        </w:numPr>
        <w:pBdr>
          <w:top w:val="single" w:sz="6" w:space="0" w:color="E8E8E8"/>
          <w:left w:val="single" w:sz="6" w:space="0" w:color="E8E8E8"/>
          <w:bottom w:val="single" w:sz="6" w:space="0" w:color="E8E8E8"/>
          <w:right w:val="single" w:sz="6" w:space="0" w:color="E8E8E8"/>
        </w:pBdr>
        <w:shd w:val="clear" w:color="auto" w:fill="FFFFFF"/>
        <w:spacing w:line="450" w:lineRule="atLeast"/>
        <w:ind w:left="0"/>
        <w:jc w:val="center"/>
        <w:rPr>
          <w:rFonts w:ascii="微软雅黑" w:eastAsia="微软雅黑" w:hAnsi="微软雅黑" w:cs="宋体" w:hint="eastAsia"/>
          <w:b/>
          <w:bCs/>
          <w:color w:val="414141"/>
          <w:kern w:val="0"/>
          <w:szCs w:val="21"/>
        </w:rPr>
      </w:pPr>
      <w:r w:rsidRPr="00B41396">
        <w:rPr>
          <w:rFonts w:ascii="微软雅黑" w:eastAsia="微软雅黑" w:hAnsi="微软雅黑" w:cs="宋体" w:hint="eastAsia"/>
          <w:b/>
          <w:bCs/>
          <w:color w:val="414141"/>
          <w:kern w:val="0"/>
          <w:szCs w:val="21"/>
        </w:rPr>
        <w:t>索引号:</w:t>
      </w:r>
    </w:p>
    <w:p w:rsidR="00B41396" w:rsidRPr="00B41396" w:rsidRDefault="00B41396" w:rsidP="00B41396">
      <w:pPr>
        <w:widowControl/>
        <w:pBdr>
          <w:top w:val="single" w:sz="6" w:space="0" w:color="E8E8E8"/>
          <w:left w:val="single" w:sz="6" w:space="0" w:color="E8E8E8"/>
          <w:bottom w:val="single" w:sz="6" w:space="0" w:color="E8E8E8"/>
          <w:right w:val="single" w:sz="6" w:space="0" w:color="E8E8E8"/>
        </w:pBdr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414141"/>
          <w:kern w:val="0"/>
          <w:szCs w:val="21"/>
        </w:rPr>
      </w:pPr>
      <w:r w:rsidRPr="00B41396">
        <w:rPr>
          <w:rFonts w:ascii="微软雅黑" w:eastAsia="微软雅黑" w:hAnsi="微软雅黑" w:cs="宋体" w:hint="eastAsia"/>
          <w:color w:val="414141"/>
          <w:kern w:val="0"/>
          <w:szCs w:val="21"/>
        </w:rPr>
        <w:t>42934633</w:t>
      </w:r>
    </w:p>
    <w:p w:rsidR="00B41396" w:rsidRPr="00B41396" w:rsidRDefault="00B41396" w:rsidP="00B41396">
      <w:pPr>
        <w:widowControl/>
        <w:numPr>
          <w:ilvl w:val="0"/>
          <w:numId w:val="1"/>
        </w:numPr>
        <w:pBdr>
          <w:top w:val="single" w:sz="6" w:space="0" w:color="E8E8E8"/>
          <w:left w:val="single" w:sz="6" w:space="0" w:color="E8E8E8"/>
          <w:bottom w:val="single" w:sz="6" w:space="0" w:color="E8E8E8"/>
          <w:right w:val="single" w:sz="6" w:space="0" w:color="E8E8E8"/>
        </w:pBdr>
        <w:shd w:val="clear" w:color="auto" w:fill="FFFFFF"/>
        <w:spacing w:line="450" w:lineRule="atLeast"/>
        <w:ind w:left="0"/>
        <w:jc w:val="center"/>
        <w:rPr>
          <w:rFonts w:ascii="微软雅黑" w:eastAsia="微软雅黑" w:hAnsi="微软雅黑" w:cs="宋体" w:hint="eastAsia"/>
          <w:b/>
          <w:bCs/>
          <w:color w:val="414141"/>
          <w:kern w:val="0"/>
          <w:szCs w:val="21"/>
        </w:rPr>
      </w:pPr>
      <w:r w:rsidRPr="00B41396">
        <w:rPr>
          <w:rFonts w:ascii="微软雅黑" w:eastAsia="微软雅黑" w:hAnsi="微软雅黑" w:cs="宋体" w:hint="eastAsia"/>
          <w:b/>
          <w:bCs/>
          <w:color w:val="414141"/>
          <w:kern w:val="0"/>
          <w:szCs w:val="21"/>
        </w:rPr>
        <w:t>制发机关:</w:t>
      </w:r>
    </w:p>
    <w:p w:rsidR="00B41396" w:rsidRPr="00B41396" w:rsidRDefault="00B41396" w:rsidP="00B41396">
      <w:pPr>
        <w:widowControl/>
        <w:pBdr>
          <w:top w:val="single" w:sz="6" w:space="0" w:color="E8E8E8"/>
          <w:left w:val="single" w:sz="6" w:space="0" w:color="E8E8E8"/>
          <w:bottom w:val="single" w:sz="6" w:space="0" w:color="E8E8E8"/>
          <w:right w:val="single" w:sz="6" w:space="0" w:color="E8E8E8"/>
        </w:pBdr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414141"/>
          <w:kern w:val="0"/>
          <w:szCs w:val="21"/>
        </w:rPr>
      </w:pPr>
      <w:r w:rsidRPr="00B41396">
        <w:rPr>
          <w:rFonts w:ascii="微软雅黑" w:eastAsia="微软雅黑" w:hAnsi="微软雅黑" w:cs="宋体" w:hint="eastAsia"/>
          <w:color w:val="414141"/>
          <w:kern w:val="0"/>
          <w:szCs w:val="21"/>
        </w:rPr>
        <w:t>市科技局</w:t>
      </w:r>
    </w:p>
    <w:p w:rsidR="00B41396" w:rsidRPr="00B41396" w:rsidRDefault="00B41396" w:rsidP="00B41396">
      <w:pPr>
        <w:widowControl/>
        <w:numPr>
          <w:ilvl w:val="0"/>
          <w:numId w:val="1"/>
        </w:numPr>
        <w:pBdr>
          <w:top w:val="single" w:sz="6" w:space="0" w:color="E8E8E8"/>
          <w:left w:val="single" w:sz="6" w:space="0" w:color="E8E8E8"/>
          <w:bottom w:val="single" w:sz="6" w:space="0" w:color="E8E8E8"/>
          <w:right w:val="single" w:sz="6" w:space="0" w:color="E8E8E8"/>
        </w:pBdr>
        <w:shd w:val="clear" w:color="auto" w:fill="FFFFFF"/>
        <w:spacing w:line="450" w:lineRule="atLeast"/>
        <w:ind w:left="0"/>
        <w:jc w:val="center"/>
        <w:rPr>
          <w:rFonts w:ascii="微软雅黑" w:eastAsia="微软雅黑" w:hAnsi="微软雅黑" w:cs="宋体" w:hint="eastAsia"/>
          <w:b/>
          <w:bCs/>
          <w:color w:val="414141"/>
          <w:kern w:val="0"/>
          <w:szCs w:val="21"/>
        </w:rPr>
      </w:pPr>
      <w:r w:rsidRPr="00B41396">
        <w:rPr>
          <w:rFonts w:ascii="微软雅黑" w:eastAsia="微软雅黑" w:hAnsi="微软雅黑" w:cs="宋体" w:hint="eastAsia"/>
          <w:b/>
          <w:bCs/>
          <w:color w:val="414141"/>
          <w:kern w:val="0"/>
          <w:szCs w:val="21"/>
        </w:rPr>
        <w:t>发文字号:</w:t>
      </w:r>
    </w:p>
    <w:p w:rsidR="00B41396" w:rsidRPr="00B41396" w:rsidRDefault="00B41396" w:rsidP="00B41396">
      <w:pPr>
        <w:widowControl/>
        <w:numPr>
          <w:ilvl w:val="0"/>
          <w:numId w:val="1"/>
        </w:numPr>
        <w:pBdr>
          <w:top w:val="single" w:sz="6" w:space="0" w:color="E8E8E8"/>
          <w:left w:val="single" w:sz="6" w:space="0" w:color="E8E8E8"/>
          <w:bottom w:val="single" w:sz="6" w:space="0" w:color="E8E8E8"/>
          <w:right w:val="single" w:sz="6" w:space="0" w:color="E8E8E8"/>
        </w:pBdr>
        <w:shd w:val="clear" w:color="auto" w:fill="FFFFFF"/>
        <w:spacing w:line="450" w:lineRule="atLeast"/>
        <w:ind w:left="0"/>
        <w:jc w:val="center"/>
        <w:rPr>
          <w:rFonts w:ascii="微软雅黑" w:eastAsia="微软雅黑" w:hAnsi="微软雅黑" w:cs="宋体" w:hint="eastAsia"/>
          <w:b/>
          <w:bCs/>
          <w:color w:val="414141"/>
          <w:kern w:val="0"/>
          <w:szCs w:val="21"/>
        </w:rPr>
      </w:pPr>
      <w:r w:rsidRPr="00B41396">
        <w:rPr>
          <w:rFonts w:ascii="微软雅黑" w:eastAsia="微软雅黑" w:hAnsi="微软雅黑" w:cs="宋体" w:hint="eastAsia"/>
          <w:b/>
          <w:bCs/>
          <w:color w:val="414141"/>
          <w:kern w:val="0"/>
          <w:szCs w:val="21"/>
        </w:rPr>
        <w:t>成文日期:</w:t>
      </w:r>
    </w:p>
    <w:p w:rsidR="00B41396" w:rsidRPr="00B41396" w:rsidRDefault="00B41396" w:rsidP="00B41396">
      <w:pPr>
        <w:widowControl/>
        <w:pBdr>
          <w:top w:val="single" w:sz="6" w:space="0" w:color="E8E8E8"/>
          <w:left w:val="single" w:sz="6" w:space="0" w:color="E8E8E8"/>
          <w:bottom w:val="single" w:sz="6" w:space="0" w:color="E8E8E8"/>
          <w:right w:val="single" w:sz="6" w:space="0" w:color="E8E8E8"/>
        </w:pBdr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414141"/>
          <w:kern w:val="0"/>
          <w:szCs w:val="21"/>
        </w:rPr>
      </w:pPr>
      <w:r w:rsidRPr="00B41396">
        <w:rPr>
          <w:rFonts w:ascii="微软雅黑" w:eastAsia="微软雅黑" w:hAnsi="微软雅黑" w:cs="宋体" w:hint="eastAsia"/>
          <w:color w:val="414141"/>
          <w:kern w:val="0"/>
          <w:szCs w:val="21"/>
        </w:rPr>
        <w:t>2018-11-01</w:t>
      </w:r>
    </w:p>
    <w:p w:rsidR="00B41396" w:rsidRPr="00B41396" w:rsidRDefault="00B41396" w:rsidP="00B41396">
      <w:pPr>
        <w:widowControl/>
        <w:numPr>
          <w:ilvl w:val="0"/>
          <w:numId w:val="1"/>
        </w:numPr>
        <w:pBdr>
          <w:top w:val="single" w:sz="6" w:space="0" w:color="E8E8E8"/>
          <w:left w:val="single" w:sz="6" w:space="0" w:color="E8E8E8"/>
          <w:bottom w:val="single" w:sz="6" w:space="0" w:color="E8E8E8"/>
          <w:right w:val="single" w:sz="6" w:space="0" w:color="E8E8E8"/>
        </w:pBdr>
        <w:shd w:val="clear" w:color="auto" w:fill="FFFFFF"/>
        <w:spacing w:line="450" w:lineRule="atLeast"/>
        <w:ind w:left="0"/>
        <w:jc w:val="center"/>
        <w:rPr>
          <w:rFonts w:ascii="微软雅黑" w:eastAsia="微软雅黑" w:hAnsi="微软雅黑" w:cs="宋体" w:hint="eastAsia"/>
          <w:b/>
          <w:bCs/>
          <w:color w:val="414141"/>
          <w:kern w:val="0"/>
          <w:szCs w:val="21"/>
        </w:rPr>
      </w:pPr>
      <w:r w:rsidRPr="00B41396">
        <w:rPr>
          <w:rFonts w:ascii="微软雅黑" w:eastAsia="微软雅黑" w:hAnsi="微软雅黑" w:cs="宋体" w:hint="eastAsia"/>
          <w:b/>
          <w:bCs/>
          <w:color w:val="414141"/>
          <w:kern w:val="0"/>
          <w:szCs w:val="21"/>
        </w:rPr>
        <w:t>内容概述:</w:t>
      </w:r>
    </w:p>
    <w:p w:rsidR="00B41396" w:rsidRPr="00B41396" w:rsidRDefault="00B41396" w:rsidP="00B41396">
      <w:pPr>
        <w:widowControl/>
        <w:pBdr>
          <w:top w:val="single" w:sz="6" w:space="0" w:color="E8E8E8"/>
          <w:left w:val="single" w:sz="6" w:space="0" w:color="E8E8E8"/>
          <w:bottom w:val="single" w:sz="6" w:space="0" w:color="E8E8E8"/>
          <w:right w:val="single" w:sz="6" w:space="0" w:color="E8E8E8"/>
        </w:pBdr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414141"/>
          <w:kern w:val="0"/>
          <w:szCs w:val="21"/>
        </w:rPr>
      </w:pPr>
      <w:r w:rsidRPr="00B41396">
        <w:rPr>
          <w:rFonts w:ascii="微软雅黑" w:eastAsia="微软雅黑" w:hAnsi="微软雅黑" w:cs="宋体" w:hint="eastAsia"/>
          <w:color w:val="414141"/>
          <w:kern w:val="0"/>
          <w:szCs w:val="21"/>
        </w:rPr>
        <w:t>无</w:t>
      </w:r>
    </w:p>
    <w:p w:rsidR="00B41396" w:rsidRPr="00B41396" w:rsidRDefault="00B41396" w:rsidP="00B41396">
      <w:pPr>
        <w:widowControl/>
        <w:pBdr>
          <w:top w:val="single" w:sz="6" w:space="0" w:color="E8E8E8"/>
          <w:right w:val="single" w:sz="6" w:space="0" w:color="E8E8E8"/>
        </w:pBdr>
        <w:shd w:val="clear" w:color="auto" w:fill="FFFFFF"/>
        <w:spacing w:line="450" w:lineRule="atLeast"/>
        <w:ind w:firstLine="630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B4139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11月5日，</w:t>
      </w:r>
      <w:proofErr w:type="gramStart"/>
      <w:r w:rsidRPr="00B4139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财政部官网发布</w:t>
      </w:r>
      <w:proofErr w:type="gramEnd"/>
      <w:r w:rsidRPr="00B4139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《关于科技企业孵化器 大学科技园和众创空间税收政策的通知》，规定自2019年至2021年对国家级、省级科技企业孵化器、大学科技园和国家备案</w:t>
      </w:r>
      <w:proofErr w:type="gramStart"/>
      <w:r w:rsidRPr="00B4139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众创空间</w:t>
      </w:r>
      <w:proofErr w:type="gramEnd"/>
      <w:r w:rsidRPr="00B4139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自用以及无偿或通过出租等方式提供给在</w:t>
      </w:r>
      <w:proofErr w:type="gramStart"/>
      <w:r w:rsidRPr="00B4139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孵对象</w:t>
      </w:r>
      <w:proofErr w:type="gramEnd"/>
      <w:r w:rsidRPr="00B4139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使用的房产、土地，免征房产税和城镇土地使用税；对其向在</w:t>
      </w:r>
      <w:proofErr w:type="gramStart"/>
      <w:r w:rsidRPr="00B4139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孵对象</w:t>
      </w:r>
      <w:proofErr w:type="gramEnd"/>
      <w:r w:rsidRPr="00B4139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提供孵化服务取得的收入，免征增值税。</w:t>
      </w:r>
    </w:p>
    <w:p w:rsidR="00B41396" w:rsidRPr="00B41396" w:rsidRDefault="00B41396" w:rsidP="00B41396">
      <w:pPr>
        <w:widowControl/>
        <w:pBdr>
          <w:top w:val="single" w:sz="6" w:space="0" w:color="E8E8E8"/>
          <w:right w:val="single" w:sz="6" w:space="0" w:color="E8E8E8"/>
        </w:pBdr>
        <w:shd w:val="clear" w:color="auto" w:fill="FFFFFF"/>
        <w:spacing w:line="450" w:lineRule="atLeast"/>
        <w:ind w:firstLine="630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B4139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关于科技企业孵化器、大学科技园和</w:t>
      </w:r>
      <w:proofErr w:type="gramStart"/>
      <w:r w:rsidRPr="00B4139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众创</w:t>
      </w:r>
      <w:proofErr w:type="gramEnd"/>
      <w:r w:rsidRPr="00B4139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空间有关税收政策通知如下：</w:t>
      </w:r>
    </w:p>
    <w:p w:rsidR="00B41396" w:rsidRPr="00B41396" w:rsidRDefault="00B41396" w:rsidP="00B41396">
      <w:pPr>
        <w:widowControl/>
        <w:pBdr>
          <w:top w:val="single" w:sz="6" w:space="0" w:color="E8E8E8"/>
          <w:right w:val="single" w:sz="6" w:space="0" w:color="E8E8E8"/>
        </w:pBdr>
        <w:shd w:val="clear" w:color="auto" w:fill="FFFFFF"/>
        <w:spacing w:line="450" w:lineRule="atLeast"/>
        <w:ind w:firstLine="630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B4139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一、自2019年1月1日至2021年12月31日，对国家级、省级科技企业孵化器、大学科技园和国家备案</w:t>
      </w:r>
      <w:proofErr w:type="gramStart"/>
      <w:r w:rsidRPr="00B4139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众创空间</w:t>
      </w:r>
      <w:proofErr w:type="gramEnd"/>
      <w:r w:rsidRPr="00B4139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自用以及无偿或通过出租等方式提供给在</w:t>
      </w:r>
      <w:proofErr w:type="gramStart"/>
      <w:r w:rsidRPr="00B4139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孵对象</w:t>
      </w:r>
      <w:proofErr w:type="gramEnd"/>
      <w:r w:rsidRPr="00B4139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使用的房产、土地，免征房产税和城镇土地使用税；对其向在</w:t>
      </w:r>
      <w:proofErr w:type="gramStart"/>
      <w:r w:rsidRPr="00B4139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孵对象</w:t>
      </w:r>
      <w:proofErr w:type="gramEnd"/>
      <w:r w:rsidRPr="00B4139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提供孵化服务取得的收入，免征增值税。</w:t>
      </w:r>
    </w:p>
    <w:p w:rsidR="00B41396" w:rsidRPr="00B41396" w:rsidRDefault="00B41396" w:rsidP="00B41396">
      <w:pPr>
        <w:widowControl/>
        <w:pBdr>
          <w:top w:val="single" w:sz="6" w:space="0" w:color="E8E8E8"/>
          <w:right w:val="single" w:sz="6" w:space="0" w:color="E8E8E8"/>
        </w:pBdr>
        <w:shd w:val="clear" w:color="auto" w:fill="FFFFFF"/>
        <w:spacing w:line="450" w:lineRule="atLeast"/>
        <w:ind w:firstLine="630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B4139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lastRenderedPageBreak/>
        <w:t>本通知所称孵化服务是指为在</w:t>
      </w:r>
      <w:proofErr w:type="gramStart"/>
      <w:r w:rsidRPr="00B4139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孵对象</w:t>
      </w:r>
      <w:proofErr w:type="gramEnd"/>
      <w:r w:rsidRPr="00B4139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提供的经纪代理、经营租赁、研发和技术、信息技术、</w:t>
      </w:r>
      <w:proofErr w:type="gramStart"/>
      <w:r w:rsidRPr="00B4139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鉴证</w:t>
      </w:r>
      <w:proofErr w:type="gramEnd"/>
      <w:r w:rsidRPr="00B4139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咨询服务。</w:t>
      </w:r>
    </w:p>
    <w:p w:rsidR="00B41396" w:rsidRPr="00B41396" w:rsidRDefault="00B41396" w:rsidP="00B41396">
      <w:pPr>
        <w:widowControl/>
        <w:pBdr>
          <w:top w:val="single" w:sz="6" w:space="0" w:color="E8E8E8"/>
          <w:right w:val="single" w:sz="6" w:space="0" w:color="E8E8E8"/>
        </w:pBdr>
        <w:shd w:val="clear" w:color="auto" w:fill="FFFFFF"/>
        <w:spacing w:line="450" w:lineRule="atLeast"/>
        <w:ind w:firstLine="630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B4139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二、国家级、省级科技企业孵化器、大学科技园和国家备案</w:t>
      </w:r>
      <w:proofErr w:type="gramStart"/>
      <w:r w:rsidRPr="00B4139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众创空间</w:t>
      </w:r>
      <w:proofErr w:type="gramEnd"/>
      <w:r w:rsidRPr="00B4139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应当单独核算孵化服务收入。</w:t>
      </w:r>
    </w:p>
    <w:p w:rsidR="00B41396" w:rsidRPr="00B41396" w:rsidRDefault="00B41396" w:rsidP="00B41396">
      <w:pPr>
        <w:widowControl/>
        <w:pBdr>
          <w:top w:val="single" w:sz="6" w:space="0" w:color="E8E8E8"/>
          <w:right w:val="single" w:sz="6" w:space="0" w:color="E8E8E8"/>
        </w:pBdr>
        <w:shd w:val="clear" w:color="auto" w:fill="FFFFFF"/>
        <w:spacing w:line="450" w:lineRule="atLeast"/>
        <w:ind w:firstLine="630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B4139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三、国家级科技企业孵化器、大学科技园和国家备案</w:t>
      </w:r>
      <w:proofErr w:type="gramStart"/>
      <w:r w:rsidRPr="00B4139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众创空间</w:t>
      </w:r>
      <w:proofErr w:type="gramEnd"/>
      <w:r w:rsidRPr="00B4139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认定和管理办法由国务院科技、教育部门另行发布；省级科技企业孵化器、大学科技园认定和管理办法由省级科技、教育部门另行发布。</w:t>
      </w:r>
    </w:p>
    <w:p w:rsidR="00B41396" w:rsidRPr="00B41396" w:rsidRDefault="00B41396" w:rsidP="00B41396">
      <w:pPr>
        <w:widowControl/>
        <w:pBdr>
          <w:top w:val="single" w:sz="6" w:space="0" w:color="E8E8E8"/>
          <w:right w:val="single" w:sz="6" w:space="0" w:color="E8E8E8"/>
        </w:pBdr>
        <w:shd w:val="clear" w:color="auto" w:fill="FFFFFF"/>
        <w:spacing w:line="450" w:lineRule="atLeast"/>
        <w:ind w:firstLine="630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B4139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本通知所称在</w:t>
      </w:r>
      <w:proofErr w:type="gramStart"/>
      <w:r w:rsidRPr="00B4139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孵对象</w:t>
      </w:r>
      <w:proofErr w:type="gramEnd"/>
      <w:r w:rsidRPr="00B4139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是指符合前款认定和管理办法规定的孵化企业、创业团队和个人。</w:t>
      </w:r>
    </w:p>
    <w:p w:rsidR="00B41396" w:rsidRPr="00B41396" w:rsidRDefault="00B41396" w:rsidP="00B41396">
      <w:pPr>
        <w:widowControl/>
        <w:pBdr>
          <w:top w:val="single" w:sz="6" w:space="0" w:color="E8E8E8"/>
          <w:right w:val="single" w:sz="6" w:space="0" w:color="E8E8E8"/>
        </w:pBdr>
        <w:shd w:val="clear" w:color="auto" w:fill="FFFFFF"/>
        <w:spacing w:line="450" w:lineRule="atLeast"/>
        <w:ind w:firstLine="630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B4139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四、国家级、省级科技企业孵化器、大学科技园和国家备案</w:t>
      </w:r>
      <w:proofErr w:type="gramStart"/>
      <w:r w:rsidRPr="00B4139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众创空间</w:t>
      </w:r>
      <w:proofErr w:type="gramEnd"/>
      <w:r w:rsidRPr="00B4139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应按规定申报享受免税政策，并将房产土地权属资料、房产原值资料、房产土地租赁合同、孵化协议等留存备查，税务部门依法加强后续管理。</w:t>
      </w:r>
    </w:p>
    <w:p w:rsidR="00B41396" w:rsidRPr="00B41396" w:rsidRDefault="00B41396" w:rsidP="00B41396">
      <w:pPr>
        <w:widowControl/>
        <w:pBdr>
          <w:top w:val="single" w:sz="6" w:space="0" w:color="E8E8E8"/>
          <w:right w:val="single" w:sz="6" w:space="0" w:color="E8E8E8"/>
        </w:pBdr>
        <w:shd w:val="clear" w:color="auto" w:fill="FFFFFF"/>
        <w:spacing w:line="450" w:lineRule="atLeast"/>
        <w:ind w:firstLine="630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B4139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2018年12月31日以前认定的国家级科技企业孵化器、大学科技园，自2019年1月1日起享受本通知规定的税收优惠政策。</w:t>
      </w:r>
    </w:p>
    <w:p w:rsidR="00B41396" w:rsidRPr="00B41396" w:rsidRDefault="00B41396" w:rsidP="00B41396">
      <w:pPr>
        <w:widowControl/>
        <w:pBdr>
          <w:top w:val="single" w:sz="6" w:space="0" w:color="E8E8E8"/>
          <w:right w:val="single" w:sz="6" w:space="0" w:color="E8E8E8"/>
        </w:pBdr>
        <w:shd w:val="clear" w:color="auto" w:fill="FFFFFF"/>
        <w:spacing w:line="450" w:lineRule="atLeast"/>
        <w:ind w:firstLine="630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B4139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2019年1月1日以后认定的国家级、省级科技企业孵化器、大学科技园和国家</w:t>
      </w:r>
      <w:proofErr w:type="gramStart"/>
      <w:r w:rsidRPr="00B4139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备案众创空间</w:t>
      </w:r>
      <w:proofErr w:type="gramEnd"/>
      <w:r w:rsidRPr="00B4139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，</w:t>
      </w:r>
      <w:proofErr w:type="gramStart"/>
      <w:r w:rsidRPr="00B4139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自认定</w:t>
      </w:r>
      <w:proofErr w:type="gramEnd"/>
      <w:r w:rsidRPr="00B4139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之日次月起享受本通知规定的税收优惠政策。</w:t>
      </w:r>
    </w:p>
    <w:p w:rsidR="00B41396" w:rsidRPr="00B41396" w:rsidRDefault="00B41396" w:rsidP="00B41396">
      <w:pPr>
        <w:widowControl/>
        <w:pBdr>
          <w:top w:val="single" w:sz="6" w:space="0" w:color="E8E8E8"/>
          <w:right w:val="single" w:sz="6" w:space="0" w:color="E8E8E8"/>
        </w:pBdr>
        <w:shd w:val="clear" w:color="auto" w:fill="FFFFFF"/>
        <w:spacing w:line="450" w:lineRule="atLeast"/>
        <w:ind w:firstLine="630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B4139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2019年1月1日以后被取消资格的，</w:t>
      </w:r>
      <w:proofErr w:type="gramStart"/>
      <w:r w:rsidRPr="00B4139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自取消</w:t>
      </w:r>
      <w:proofErr w:type="gramEnd"/>
      <w:r w:rsidRPr="00B4139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资格之日次月起停止享受本通知规定的税收优惠政策。</w:t>
      </w:r>
    </w:p>
    <w:p w:rsidR="00B41396" w:rsidRPr="00B41396" w:rsidRDefault="00B41396" w:rsidP="00B41396">
      <w:pPr>
        <w:widowControl/>
        <w:pBdr>
          <w:top w:val="single" w:sz="6" w:space="0" w:color="E8E8E8"/>
          <w:right w:val="single" w:sz="6" w:space="0" w:color="E8E8E8"/>
        </w:pBdr>
        <w:shd w:val="clear" w:color="auto" w:fill="FFFFFF"/>
        <w:spacing w:line="450" w:lineRule="atLeast"/>
        <w:ind w:firstLine="630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B4139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五、科技、教育和税务部门应建立信息共享机制，及时共享国家级、省级科技企业孵化器、大学科技园和国家备案</w:t>
      </w:r>
      <w:proofErr w:type="gramStart"/>
      <w:r w:rsidRPr="00B4139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众创空间</w:t>
      </w:r>
      <w:proofErr w:type="gramEnd"/>
      <w:r w:rsidRPr="00B4139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相关信息，加强协调配合，保障优惠政策落实到位。</w:t>
      </w:r>
    </w:p>
    <w:p w:rsidR="00B41396" w:rsidRPr="00B41396" w:rsidRDefault="00B41396" w:rsidP="00B41396">
      <w:pPr>
        <w:widowControl/>
        <w:pBdr>
          <w:top w:val="single" w:sz="6" w:space="0" w:color="E8E8E8"/>
          <w:right w:val="single" w:sz="6" w:space="0" w:color="E8E8E8"/>
        </w:pBdr>
        <w:shd w:val="clear" w:color="auto" w:fill="FFFFFF"/>
        <w:spacing w:line="450" w:lineRule="atLeast"/>
        <w:ind w:firstLine="630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B4139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财政部、税务总局、科技部、教育部</w:t>
      </w:r>
    </w:p>
    <w:p w:rsidR="00B41396" w:rsidRPr="00B41396" w:rsidRDefault="00B41396" w:rsidP="00B41396">
      <w:pPr>
        <w:widowControl/>
        <w:pBdr>
          <w:top w:val="single" w:sz="6" w:space="0" w:color="E8E8E8"/>
          <w:right w:val="single" w:sz="6" w:space="0" w:color="E8E8E8"/>
        </w:pBdr>
        <w:shd w:val="clear" w:color="auto" w:fill="FFFFFF"/>
        <w:spacing w:line="450" w:lineRule="atLeast"/>
        <w:ind w:firstLine="630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B4139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lastRenderedPageBreak/>
        <w:t>2018年11月1日</w:t>
      </w:r>
    </w:p>
    <w:p w:rsidR="009A6B10" w:rsidRDefault="009A6B10"/>
    <w:sectPr w:rsidR="009A6B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943E3A"/>
    <w:multiLevelType w:val="multilevel"/>
    <w:tmpl w:val="D05C0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CF4"/>
    <w:rsid w:val="003D1CF4"/>
    <w:rsid w:val="009A6B10"/>
    <w:rsid w:val="00B4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49F138-5824-4488-B080-5D7970398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4139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41396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413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9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E8E8E8"/>
          </w:divBdr>
        </w:div>
        <w:div w:id="60334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E8E8E8"/>
          </w:divBdr>
        </w:div>
        <w:div w:id="9095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E8E8E8"/>
          </w:divBdr>
        </w:div>
        <w:div w:id="17247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E8E8E8"/>
          </w:divBdr>
        </w:div>
        <w:div w:id="11253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17" w:color="E8E8E8"/>
          </w:divBdr>
        </w:div>
        <w:div w:id="102690375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7" w:color="E8E8E8"/>
            <w:bottom w:val="single" w:sz="6" w:space="8" w:color="E8E8E8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147</Words>
  <Characters>844</Characters>
  <Application>Microsoft Office Word</Application>
  <DocSecurity>0</DocSecurity>
  <Lines>7</Lines>
  <Paragraphs>1</Paragraphs>
  <ScaleCrop>false</ScaleCrop>
  <Company>微软中国</Company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2019-01-10T08:44:00Z</dcterms:created>
  <dcterms:modified xsi:type="dcterms:W3CDTF">2019-01-10T08:44:00Z</dcterms:modified>
</cp:coreProperties>
</file>