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center"/>
        <w:rPr>
          <w:rFonts w:ascii="微软雅黑" w:eastAsia="微软雅黑" w:hAnsi="微软雅黑" w:cs="宋体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>黔江府发〔2015〕23号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>重庆市黔江区人民政府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</w:t>
      </w:r>
      <w:r w:rsidRPr="0016150C">
        <w:rPr>
          <w:rFonts w:ascii="微软雅黑" w:eastAsia="微软雅黑" w:hAnsi="微软雅黑" w:cs="宋体" w:hint="eastAsia"/>
          <w:b/>
          <w:bCs/>
          <w:color w:val="444444"/>
          <w:kern w:val="0"/>
          <w:sz w:val="27"/>
          <w:szCs w:val="27"/>
        </w:rPr>
        <w:t>关于印发黔江区获得国、市名牌（知名）产品企业奖励办法（试行）的通知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>各乡、镇人民政府，各街道办事处，区政府各部门，有关单位：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《黔江区获得国、市名牌（知名）产品企业奖励办法（试行）》已经区政府同意，现印发给你们，请认真贯彻执行。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righ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重庆市黔江区人民政府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righ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2015年11月25日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center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>黔江区获得国、市名牌（知名）产品企业奖励办法（试行）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第一条 为建立政府品牌奖励制度，鼓励支持和引导我区企业更加注重品牌建设，深入推进“工业强区”战略实施，推动区域经济社会发展走向“质量时代”,特制定本办法。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第二条 在黔江区行政区域内登记注册、具有独立法人资格的企业，均适用本办法。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lastRenderedPageBreak/>
        <w:t xml:space="preserve">　　第三条 本办法奖励的对象，包括获得“中国名牌产品”、“重庆名牌产品”、“重庆知名产品”和“重庆名牌农产品”称号的辖区内各企业。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第四条 对获得“中国名牌产品”、“重庆名牌产品”、“重庆知名产品” 和“重庆名牌农产品”称号的企业由区政府予以表彰奖励。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（一）获得“中国名牌产品”称号的企业，一次性奖励现金50万元；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（二）获得“重庆名牌产品”称号的企业，一次性奖励现金10万元；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（三）获得“重庆知名产品”和“重庆名牌农产品”称号的企业，一次性奖励现金5万元。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第五条 企业获得“中国名牌产品”、“重庆名牌产品”、“重庆知名产品”和“重庆名牌农产品”称号有效期满后，经申报并重新获得认定，同样给予奖励。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第六条 企业申请奖励的程序：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企业在获得“中国名牌产品”、“重庆名牌产品”、“重庆知名产品”、“重庆名牌农产品”称号后1年内向区质监局提出奖励申请，经区质量工作部门联席会审议通过，报区政府审批后，予以表彰奖励。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lastRenderedPageBreak/>
        <w:t xml:space="preserve">　　第七条 申请名牌（知名）产品奖励资金的企业，应提交下列文件、证件：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（一）申请书；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（二）认定名牌（知名）产品的相关文件；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（三）认定名牌产品的认定证书；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（四）AA级以上劳动关系和谐企业的等级证书；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（五）企业相关资料；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（六）其他相关资料。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第八条 上述奖励资金纳入区级财政预算。</w:t>
      </w:r>
    </w:p>
    <w:p w:rsidR="0016150C" w:rsidRPr="0016150C" w:rsidRDefault="0016150C" w:rsidP="0016150C">
      <w:pPr>
        <w:widowControl/>
        <w:shd w:val="clear" w:color="auto" w:fill="FFFFFF"/>
        <w:spacing w:before="300" w:after="150" w:line="450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</w:pPr>
      <w:r w:rsidRPr="0016150C">
        <w:rPr>
          <w:rFonts w:ascii="微软雅黑" w:eastAsia="微软雅黑" w:hAnsi="微软雅黑" w:cs="宋体" w:hint="eastAsia"/>
          <w:color w:val="444444"/>
          <w:kern w:val="0"/>
          <w:sz w:val="27"/>
          <w:szCs w:val="27"/>
        </w:rPr>
        <w:t xml:space="preserve">　　第九条 本办法自印发之日起30日后施行。</w:t>
      </w:r>
    </w:p>
    <w:p w:rsidR="00673E13" w:rsidRDefault="00673E13">
      <w:bookmarkStart w:id="0" w:name="_GoBack"/>
      <w:bookmarkEnd w:id="0"/>
    </w:p>
    <w:sectPr w:rsidR="0067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75"/>
    <w:rsid w:val="0016150C"/>
    <w:rsid w:val="00673E13"/>
    <w:rsid w:val="006A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89AE1-0C43-4A64-8775-907591A1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9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89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2</cp:revision>
  <dcterms:created xsi:type="dcterms:W3CDTF">2018-05-24T14:05:00Z</dcterms:created>
  <dcterms:modified xsi:type="dcterms:W3CDTF">2018-05-24T14:06:00Z</dcterms:modified>
</cp:coreProperties>
</file>