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64" w:rsidRPr="00A77C64" w:rsidRDefault="00A77C64" w:rsidP="00A77C64">
      <w:pPr>
        <w:widowControl/>
        <w:shd w:val="clear" w:color="auto" w:fill="FFFFFF"/>
        <w:spacing w:line="600" w:lineRule="atLeast"/>
        <w:jc w:val="center"/>
        <w:rPr>
          <w:rFonts w:ascii="Times New Roman" w:eastAsia="宋体" w:hAnsi="Times New Roman" w:cs="Times New Roman"/>
          <w:color w:val="333333"/>
          <w:kern w:val="0"/>
          <w:sz w:val="30"/>
          <w:szCs w:val="30"/>
        </w:rPr>
      </w:pPr>
      <w:r w:rsidRPr="00A77C64">
        <w:rPr>
          <w:rFonts w:ascii="方正小标宋简体" w:eastAsia="方正小标宋简体" w:hAnsi="Times New Roman" w:cs="Times New Roman" w:hint="eastAsia"/>
          <w:color w:val="333333"/>
          <w:kern w:val="0"/>
          <w:sz w:val="44"/>
          <w:szCs w:val="44"/>
          <w:bdr w:val="none" w:sz="0" w:space="0" w:color="auto" w:frame="1"/>
        </w:rPr>
        <w:t>东莞市推动规模以上工业企业研发机构</w:t>
      </w:r>
    </w:p>
    <w:p w:rsidR="00A77C64" w:rsidRPr="00A77C64" w:rsidRDefault="00A77C64" w:rsidP="00A77C64">
      <w:pPr>
        <w:widowControl/>
        <w:shd w:val="clear" w:color="auto" w:fill="FFFFFF"/>
        <w:spacing w:line="600" w:lineRule="atLeast"/>
        <w:jc w:val="center"/>
        <w:rPr>
          <w:rFonts w:ascii="Times New Roman" w:eastAsia="宋体" w:hAnsi="Times New Roman" w:cs="Times New Roman"/>
          <w:color w:val="333333"/>
          <w:kern w:val="0"/>
          <w:sz w:val="30"/>
          <w:szCs w:val="30"/>
        </w:rPr>
      </w:pPr>
      <w:r w:rsidRPr="00A77C64">
        <w:rPr>
          <w:rFonts w:ascii="方正小标宋简体" w:eastAsia="方正小标宋简体" w:hAnsi="Times New Roman" w:cs="Times New Roman" w:hint="eastAsia"/>
          <w:color w:val="333333"/>
          <w:kern w:val="0"/>
          <w:sz w:val="44"/>
          <w:szCs w:val="44"/>
          <w:bdr w:val="none" w:sz="0" w:space="0" w:color="auto" w:frame="1"/>
        </w:rPr>
        <w:t>建设行动计划（</w:t>
      </w:r>
      <w:r w:rsidRPr="00A77C64">
        <w:rPr>
          <w:rFonts w:ascii="微软雅黑" w:eastAsia="微软雅黑" w:hAnsi="微软雅黑" w:cs="Times New Roman" w:hint="eastAsia"/>
          <w:color w:val="333333"/>
          <w:kern w:val="0"/>
          <w:sz w:val="44"/>
          <w:szCs w:val="44"/>
          <w:bdr w:val="none" w:sz="0" w:space="0" w:color="auto" w:frame="1"/>
        </w:rPr>
        <w:t>2017</w:t>
      </w:r>
      <w:r w:rsidRPr="00A77C64">
        <w:rPr>
          <w:rFonts w:ascii="仿宋" w:eastAsia="仿宋" w:hAnsi="仿宋" w:cs="Times New Roman" w:hint="eastAsia"/>
          <w:color w:val="333333"/>
          <w:kern w:val="0"/>
          <w:sz w:val="44"/>
          <w:szCs w:val="44"/>
          <w:bdr w:val="none" w:sz="0" w:space="0" w:color="auto" w:frame="1"/>
        </w:rPr>
        <w:t>－</w:t>
      </w:r>
      <w:r w:rsidRPr="00A77C64">
        <w:rPr>
          <w:rFonts w:ascii="微软雅黑" w:eastAsia="微软雅黑" w:hAnsi="微软雅黑" w:cs="Times New Roman" w:hint="eastAsia"/>
          <w:color w:val="333333"/>
          <w:kern w:val="0"/>
          <w:sz w:val="44"/>
          <w:szCs w:val="44"/>
          <w:bdr w:val="none" w:sz="0" w:space="0" w:color="auto" w:frame="1"/>
        </w:rPr>
        <w:t>2019</w:t>
      </w:r>
      <w:r w:rsidRPr="00A77C64">
        <w:rPr>
          <w:rFonts w:ascii="方正小标宋简体" w:eastAsia="方正小标宋简体" w:hAnsi="Times New Roman" w:cs="Times New Roman" w:hint="eastAsia"/>
          <w:color w:val="333333"/>
          <w:kern w:val="0"/>
          <w:sz w:val="44"/>
          <w:szCs w:val="44"/>
          <w:bdr w:val="none" w:sz="0" w:space="0" w:color="auto" w:frame="1"/>
        </w:rPr>
        <w:t>）</w:t>
      </w:r>
    </w:p>
    <w:p w:rsidR="00A77C64" w:rsidRPr="00A77C64" w:rsidRDefault="00A77C64" w:rsidP="00A77C64">
      <w:pPr>
        <w:widowControl/>
        <w:shd w:val="clear" w:color="auto" w:fill="FFFFFF"/>
        <w:spacing w:line="600" w:lineRule="atLeast"/>
        <w:jc w:val="center"/>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44"/>
          <w:szCs w:val="44"/>
          <w:bdr w:val="none" w:sz="0" w:space="0" w:color="auto" w:frame="1"/>
        </w:rPr>
        <w:t> </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本办法所称企业研发机构是指企业自办（或与外单位合办），管理上与生产系统相对独立（或者单独核算）的专门研发活动机构，包括但不限于企业自办的工程技术研究中心、工程研究中心、技术中心、重点实验室、工程实验室、博士后工作站、院士工作站、科技特派员工作站、研究院所、开发中心、开发部、中试车间、试验基地等。为进一步强化企业的创新主体地位，推动企业开展研发活动，贯彻落实省委、省政府有关工作部署，加快推进规模以上工业企业研发机构建设，现制订行动计划如下：</w:t>
      </w:r>
    </w:p>
    <w:p w:rsidR="00A77C64" w:rsidRPr="00A77C64" w:rsidRDefault="00A77C64" w:rsidP="00A77C64">
      <w:pPr>
        <w:widowControl/>
        <w:shd w:val="clear" w:color="auto" w:fill="FFFFFF"/>
        <w:spacing w:line="600" w:lineRule="atLeast"/>
        <w:ind w:left="640"/>
        <w:rPr>
          <w:rFonts w:ascii="Times New Roman" w:eastAsia="宋体" w:hAnsi="Times New Roman" w:cs="Times New Roman"/>
          <w:color w:val="333333"/>
          <w:kern w:val="0"/>
          <w:sz w:val="30"/>
          <w:szCs w:val="30"/>
        </w:rPr>
      </w:pPr>
      <w:r w:rsidRPr="00A77C64">
        <w:rPr>
          <w:rFonts w:ascii="黑体" w:eastAsia="黑体" w:hAnsi="黑体" w:cs="Times New Roman" w:hint="eastAsia"/>
          <w:color w:val="333333"/>
          <w:kern w:val="0"/>
          <w:sz w:val="32"/>
          <w:szCs w:val="32"/>
          <w:bdr w:val="none" w:sz="0" w:space="0" w:color="auto" w:frame="1"/>
        </w:rPr>
        <w:t>一、主要目标</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通过支持规模以上工业企业建设研发机构，加大研发投入，研制先进适用工艺装备，开发适销对路新产品，提升技术创新能力和市场竞争能力，推动我市产业转型升级和在更高起点上实现更高水平发展。具体目标是：</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——2017</w:t>
      </w:r>
      <w:r w:rsidRPr="00A77C64">
        <w:rPr>
          <w:rFonts w:ascii="仿宋" w:eastAsia="仿宋" w:hAnsi="仿宋" w:cs="Times New Roman" w:hint="eastAsia"/>
          <w:color w:val="333333"/>
          <w:kern w:val="0"/>
          <w:sz w:val="32"/>
          <w:szCs w:val="32"/>
          <w:bdr w:val="none" w:sz="0" w:space="0" w:color="auto" w:frame="1"/>
        </w:rPr>
        <w:t>年实现规模以上工业企业建设研发机构比例达</w:t>
      </w:r>
      <w:r w:rsidRPr="00A77C64">
        <w:rPr>
          <w:rFonts w:ascii="微软雅黑" w:eastAsia="微软雅黑" w:hAnsi="微软雅黑" w:cs="Times New Roman" w:hint="eastAsia"/>
          <w:color w:val="333333"/>
          <w:kern w:val="0"/>
          <w:sz w:val="32"/>
          <w:szCs w:val="32"/>
          <w:bdr w:val="none" w:sz="0" w:space="0" w:color="auto" w:frame="1"/>
        </w:rPr>
        <w:t>30%</w:t>
      </w:r>
      <w:r w:rsidRPr="00A77C64">
        <w:rPr>
          <w:rFonts w:ascii="仿宋" w:eastAsia="仿宋" w:hAnsi="仿宋" w:cs="Times New Roman" w:hint="eastAsia"/>
          <w:color w:val="333333"/>
          <w:kern w:val="0"/>
          <w:sz w:val="32"/>
          <w:szCs w:val="32"/>
          <w:bdr w:val="none" w:sz="0" w:space="0" w:color="auto" w:frame="1"/>
        </w:rPr>
        <w:t>以上，其中销售收入</w:t>
      </w:r>
      <w:r w:rsidRPr="00A77C64">
        <w:rPr>
          <w:rFonts w:ascii="微软雅黑" w:eastAsia="微软雅黑" w:hAnsi="微软雅黑" w:cs="Times New Roman" w:hint="eastAsia"/>
          <w:color w:val="333333"/>
          <w:kern w:val="0"/>
          <w:sz w:val="32"/>
          <w:szCs w:val="32"/>
          <w:bdr w:val="none" w:sz="0" w:space="0" w:color="auto" w:frame="1"/>
        </w:rPr>
        <w:t>5</w:t>
      </w:r>
      <w:r w:rsidRPr="00A77C64">
        <w:rPr>
          <w:rFonts w:ascii="仿宋" w:eastAsia="仿宋" w:hAnsi="仿宋" w:cs="Times New Roman" w:hint="eastAsia"/>
          <w:color w:val="333333"/>
          <w:kern w:val="0"/>
          <w:sz w:val="32"/>
          <w:szCs w:val="32"/>
          <w:bdr w:val="none" w:sz="0" w:space="0" w:color="auto" w:frame="1"/>
        </w:rPr>
        <w:t>亿元以上的大型工业企业有条件的基本全面建有研发机构；</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lastRenderedPageBreak/>
        <w:t>——</w:t>
      </w:r>
      <w:r w:rsidRPr="00A77C64">
        <w:rPr>
          <w:rFonts w:ascii="仿宋" w:eastAsia="仿宋" w:hAnsi="仿宋" w:cs="Times New Roman" w:hint="eastAsia"/>
          <w:color w:val="333333"/>
          <w:kern w:val="0"/>
          <w:sz w:val="32"/>
          <w:szCs w:val="32"/>
          <w:bdr w:val="none" w:sz="0" w:space="0" w:color="auto" w:frame="1"/>
        </w:rPr>
        <w:t>到</w:t>
      </w:r>
      <w:r w:rsidRPr="00A77C64">
        <w:rPr>
          <w:rFonts w:ascii="微软雅黑" w:eastAsia="微软雅黑" w:hAnsi="微软雅黑" w:cs="Times New Roman" w:hint="eastAsia"/>
          <w:color w:val="333333"/>
          <w:kern w:val="0"/>
          <w:sz w:val="32"/>
          <w:szCs w:val="32"/>
          <w:bdr w:val="none" w:sz="0" w:space="0" w:color="auto" w:frame="1"/>
        </w:rPr>
        <w:t>2019</w:t>
      </w:r>
      <w:r w:rsidRPr="00A77C64">
        <w:rPr>
          <w:rFonts w:ascii="仿宋" w:eastAsia="仿宋" w:hAnsi="仿宋" w:cs="Times New Roman" w:hint="eastAsia"/>
          <w:color w:val="333333"/>
          <w:kern w:val="0"/>
          <w:sz w:val="32"/>
          <w:szCs w:val="32"/>
          <w:bdr w:val="none" w:sz="0" w:space="0" w:color="auto" w:frame="1"/>
        </w:rPr>
        <w:t>年底，规模以上工业企业建设研发机构比例力争达到</w:t>
      </w:r>
      <w:r w:rsidRPr="00A77C64">
        <w:rPr>
          <w:rFonts w:ascii="微软雅黑" w:eastAsia="微软雅黑" w:hAnsi="微软雅黑" w:cs="Times New Roman" w:hint="eastAsia"/>
          <w:color w:val="333333"/>
          <w:kern w:val="0"/>
          <w:sz w:val="32"/>
          <w:szCs w:val="32"/>
          <w:bdr w:val="none" w:sz="0" w:space="0" w:color="auto" w:frame="1"/>
        </w:rPr>
        <w:t>40%</w:t>
      </w:r>
      <w:r w:rsidRPr="00A77C64">
        <w:rPr>
          <w:rFonts w:ascii="仿宋" w:eastAsia="仿宋" w:hAnsi="仿宋" w:cs="Times New Roman" w:hint="eastAsia"/>
          <w:color w:val="333333"/>
          <w:kern w:val="0"/>
          <w:sz w:val="32"/>
          <w:szCs w:val="32"/>
          <w:bdr w:val="none" w:sz="0" w:space="0" w:color="auto" w:frame="1"/>
        </w:rPr>
        <w:t>以上。</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黑体" w:eastAsia="黑体" w:hAnsi="黑体" w:cs="Times New Roman" w:hint="eastAsia"/>
          <w:color w:val="333333"/>
          <w:kern w:val="0"/>
          <w:sz w:val="32"/>
          <w:szCs w:val="32"/>
          <w:bdr w:val="none" w:sz="0" w:space="0" w:color="auto" w:frame="1"/>
        </w:rPr>
        <w:t>二、主要任务</w:t>
      </w:r>
    </w:p>
    <w:p w:rsidR="00A77C64" w:rsidRPr="00A77C64" w:rsidRDefault="00A77C64" w:rsidP="00A77C64">
      <w:pPr>
        <w:widowControl/>
        <w:shd w:val="clear" w:color="auto" w:fill="FFFFFF"/>
        <w:spacing w:line="600" w:lineRule="atLeast"/>
        <w:ind w:firstLine="645"/>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（一）支持大型工业企业建设研发机构。</w:t>
      </w:r>
    </w:p>
    <w:p w:rsidR="00A77C64" w:rsidRPr="00A77C64" w:rsidRDefault="00A77C64" w:rsidP="00A77C64">
      <w:pPr>
        <w:widowControl/>
        <w:shd w:val="clear" w:color="auto" w:fill="FFFFFF"/>
        <w:spacing w:line="600" w:lineRule="atLeast"/>
        <w:ind w:firstLine="645"/>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按照“有技术人员、有固定场所、有研发经费、有科研设备、有具体研发方向”的要求，引导和支持主营业务收入</w:t>
      </w:r>
      <w:r w:rsidRPr="00A77C64">
        <w:rPr>
          <w:rFonts w:ascii="微软雅黑" w:eastAsia="微软雅黑" w:hAnsi="微软雅黑" w:cs="Times New Roman" w:hint="eastAsia"/>
          <w:color w:val="333333"/>
          <w:kern w:val="0"/>
          <w:sz w:val="32"/>
          <w:szCs w:val="32"/>
          <w:bdr w:val="none" w:sz="0" w:space="0" w:color="auto" w:frame="1"/>
        </w:rPr>
        <w:t>5</w:t>
      </w:r>
      <w:r w:rsidRPr="00A77C64">
        <w:rPr>
          <w:rFonts w:ascii="仿宋" w:eastAsia="仿宋" w:hAnsi="仿宋" w:cs="Times New Roman" w:hint="eastAsia"/>
          <w:color w:val="333333"/>
          <w:kern w:val="0"/>
          <w:sz w:val="32"/>
          <w:szCs w:val="32"/>
          <w:bdr w:val="none" w:sz="0" w:space="0" w:color="auto" w:frame="1"/>
        </w:rPr>
        <w:t>亿元以上的大型工业企业普遍建立企业研发机构，不断完善研发条件，大力培养和引进科技人才，持续产出创新成果，显著提升企业自主创新能力。</w:t>
      </w:r>
    </w:p>
    <w:p w:rsidR="00A77C64" w:rsidRPr="00A77C64" w:rsidRDefault="00A77C64" w:rsidP="00A77C64">
      <w:pPr>
        <w:widowControl/>
        <w:shd w:val="clear" w:color="auto" w:fill="FFFFFF"/>
        <w:spacing w:line="600" w:lineRule="atLeast"/>
        <w:ind w:firstLine="645"/>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（二）支持高新技术企业建设研发机构。</w:t>
      </w:r>
    </w:p>
    <w:p w:rsidR="00A77C64" w:rsidRPr="00A77C64" w:rsidRDefault="00A77C64" w:rsidP="00A77C64">
      <w:pPr>
        <w:widowControl/>
        <w:shd w:val="clear" w:color="auto" w:fill="FFFFFF"/>
        <w:spacing w:line="600" w:lineRule="atLeast"/>
        <w:ind w:firstLine="645"/>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支持规模以上的高新技术企业立足实际建设研发机构，促进企业向“专、精、特、优”方向发展。鼓励企业与高校、科研院所、新型研发机构合作共建研发机构，加强产学研协同创新，发挥高校院所和新型研发机构对企业的科技支撑作用。</w:t>
      </w:r>
    </w:p>
    <w:p w:rsidR="00A77C64" w:rsidRPr="00A77C64" w:rsidRDefault="00A77C64" w:rsidP="00A77C64">
      <w:pPr>
        <w:widowControl/>
        <w:shd w:val="clear" w:color="auto" w:fill="FFFFFF"/>
        <w:spacing w:line="600" w:lineRule="atLeast"/>
        <w:ind w:firstLine="645"/>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（三）鼓励外资工业企业建设研发机构。</w:t>
      </w:r>
    </w:p>
    <w:p w:rsidR="00A77C64" w:rsidRPr="00A77C64" w:rsidRDefault="00A77C64" w:rsidP="00A77C64">
      <w:pPr>
        <w:widowControl/>
        <w:shd w:val="clear" w:color="auto" w:fill="FFFFFF"/>
        <w:spacing w:line="600" w:lineRule="atLeast"/>
        <w:ind w:firstLine="645"/>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积极吸引跨国公司研发总部或区域性研发中心落户东莞，引导其与相关高校、科研院所和企业开展合资合作，扩大技术溢出效应。推动规模以上外资工业企业建设研发中心、技术检测中心等研发机构，加大对外资工业企业研发机构建设的支持力度，提升外资企业在</w:t>
      </w:r>
      <w:proofErr w:type="gramStart"/>
      <w:r w:rsidRPr="00A77C64">
        <w:rPr>
          <w:rFonts w:ascii="仿宋" w:eastAsia="仿宋" w:hAnsi="仿宋" w:cs="Times New Roman" w:hint="eastAsia"/>
          <w:color w:val="333333"/>
          <w:kern w:val="0"/>
          <w:sz w:val="32"/>
          <w:szCs w:val="32"/>
          <w:bdr w:val="none" w:sz="0" w:space="0" w:color="auto" w:frame="1"/>
        </w:rPr>
        <w:t>莞</w:t>
      </w:r>
      <w:proofErr w:type="gramEnd"/>
      <w:r w:rsidRPr="00A77C64">
        <w:rPr>
          <w:rFonts w:ascii="仿宋" w:eastAsia="仿宋" w:hAnsi="仿宋" w:cs="Times New Roman" w:hint="eastAsia"/>
          <w:color w:val="333333"/>
          <w:kern w:val="0"/>
          <w:sz w:val="32"/>
          <w:szCs w:val="32"/>
          <w:bdr w:val="none" w:sz="0" w:space="0" w:color="auto" w:frame="1"/>
        </w:rPr>
        <w:t>公司的创新能力。</w:t>
      </w:r>
    </w:p>
    <w:p w:rsidR="00A77C64" w:rsidRPr="00A77C64" w:rsidRDefault="00A77C64" w:rsidP="00A77C64">
      <w:pPr>
        <w:widowControl/>
        <w:shd w:val="clear" w:color="auto" w:fill="FFFFFF"/>
        <w:spacing w:line="600" w:lineRule="atLeast"/>
        <w:ind w:firstLine="645"/>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（四）鼓励传统优势产业建设研发机构。</w:t>
      </w:r>
    </w:p>
    <w:p w:rsidR="00A77C64" w:rsidRPr="00A77C64" w:rsidRDefault="00A77C64" w:rsidP="00A77C64">
      <w:pPr>
        <w:widowControl/>
        <w:shd w:val="clear" w:color="auto" w:fill="FFFFFF"/>
        <w:spacing w:line="600" w:lineRule="atLeast"/>
        <w:ind w:firstLine="645"/>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lastRenderedPageBreak/>
        <w:t>鼓励模具、纺织、服装、包装、家具、鞋业等我市传统优势产业领域的规模以上工业企业加快建设技术中心、检测中心、设计中心、中试基地等研发机构，促进企业加快转型升级，提升传统优势产业的创新竞争力。</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黑体" w:eastAsia="黑体" w:hAnsi="黑体" w:cs="Times New Roman" w:hint="eastAsia"/>
          <w:color w:val="333333"/>
          <w:kern w:val="0"/>
          <w:sz w:val="32"/>
          <w:szCs w:val="32"/>
          <w:bdr w:val="none" w:sz="0" w:space="0" w:color="auto" w:frame="1"/>
        </w:rPr>
        <w:t>三、扶持措施</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（一）加强建设扶持。</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1</w:t>
      </w:r>
      <w:r w:rsidRPr="00A77C64">
        <w:rPr>
          <w:rFonts w:ascii="仿宋" w:eastAsia="仿宋" w:hAnsi="仿宋" w:cs="Times New Roman" w:hint="eastAsia"/>
          <w:color w:val="333333"/>
          <w:kern w:val="0"/>
          <w:sz w:val="32"/>
          <w:szCs w:val="32"/>
          <w:bdr w:val="none" w:sz="0" w:space="0" w:color="auto" w:frame="1"/>
        </w:rPr>
        <w:t>．加大规模以上工业企业研发机构建设的扶持力度，对经市科技部门备案建有企业研发机构的规模以上工业企业，从</w:t>
      </w:r>
      <w:r w:rsidRPr="00A77C64">
        <w:rPr>
          <w:rFonts w:ascii="微软雅黑" w:eastAsia="微软雅黑" w:hAnsi="微软雅黑" w:cs="Times New Roman" w:hint="eastAsia"/>
          <w:color w:val="333333"/>
          <w:kern w:val="0"/>
          <w:sz w:val="32"/>
          <w:szCs w:val="32"/>
          <w:bdr w:val="none" w:sz="0" w:space="0" w:color="auto" w:frame="1"/>
        </w:rPr>
        <w:t>2017</w:t>
      </w:r>
      <w:r w:rsidRPr="00A77C64">
        <w:rPr>
          <w:rFonts w:ascii="仿宋" w:eastAsia="仿宋" w:hAnsi="仿宋" w:cs="Times New Roman" w:hint="eastAsia"/>
          <w:color w:val="333333"/>
          <w:kern w:val="0"/>
          <w:sz w:val="32"/>
          <w:szCs w:val="32"/>
          <w:bdr w:val="none" w:sz="0" w:space="0" w:color="auto" w:frame="1"/>
        </w:rPr>
        <w:t>年起如实填报企业（单位）研发情况统计年报表中企业研发机构相关数据的，市财政一次性给予</w:t>
      </w:r>
      <w:r w:rsidRPr="00A77C64">
        <w:rPr>
          <w:rFonts w:ascii="微软雅黑" w:eastAsia="微软雅黑" w:hAnsi="微软雅黑" w:cs="Times New Roman" w:hint="eastAsia"/>
          <w:color w:val="333333"/>
          <w:kern w:val="0"/>
          <w:sz w:val="32"/>
          <w:szCs w:val="32"/>
          <w:bdr w:val="none" w:sz="0" w:space="0" w:color="auto" w:frame="1"/>
        </w:rPr>
        <w:t>10</w:t>
      </w:r>
      <w:r w:rsidRPr="00A77C64">
        <w:rPr>
          <w:rFonts w:ascii="仿宋" w:eastAsia="仿宋" w:hAnsi="仿宋" w:cs="Times New Roman" w:hint="eastAsia"/>
          <w:color w:val="333333"/>
          <w:kern w:val="0"/>
          <w:sz w:val="32"/>
          <w:szCs w:val="32"/>
          <w:bdr w:val="none" w:sz="0" w:space="0" w:color="auto" w:frame="1"/>
        </w:rPr>
        <w:t>万元奖励。（如企业同时满足高新技术企业培育专项资金和有关企业研发机构市级财政资助条件的，按照“就高不就低”的原则给予资助，即已享受上述相关市级财政资助，且资助金额大于</w:t>
      </w:r>
      <w:r w:rsidRPr="00A77C64">
        <w:rPr>
          <w:rFonts w:ascii="微软雅黑" w:eastAsia="微软雅黑" w:hAnsi="微软雅黑" w:cs="Times New Roman" w:hint="eastAsia"/>
          <w:color w:val="333333"/>
          <w:kern w:val="0"/>
          <w:sz w:val="32"/>
          <w:szCs w:val="32"/>
          <w:bdr w:val="none" w:sz="0" w:space="0" w:color="auto" w:frame="1"/>
        </w:rPr>
        <w:t>10</w:t>
      </w:r>
      <w:r w:rsidRPr="00A77C64">
        <w:rPr>
          <w:rFonts w:ascii="仿宋" w:eastAsia="仿宋" w:hAnsi="仿宋" w:cs="Times New Roman" w:hint="eastAsia"/>
          <w:color w:val="333333"/>
          <w:kern w:val="0"/>
          <w:sz w:val="32"/>
          <w:szCs w:val="32"/>
          <w:bdr w:val="none" w:sz="0" w:space="0" w:color="auto" w:frame="1"/>
        </w:rPr>
        <w:t>万元的，不再重复资助，资助金额小于</w:t>
      </w:r>
      <w:r w:rsidRPr="00A77C64">
        <w:rPr>
          <w:rFonts w:ascii="微软雅黑" w:eastAsia="微软雅黑" w:hAnsi="微软雅黑" w:cs="Times New Roman" w:hint="eastAsia"/>
          <w:color w:val="333333"/>
          <w:kern w:val="0"/>
          <w:sz w:val="32"/>
          <w:szCs w:val="32"/>
          <w:bdr w:val="none" w:sz="0" w:space="0" w:color="auto" w:frame="1"/>
        </w:rPr>
        <w:t>10</w:t>
      </w:r>
      <w:r w:rsidRPr="00A77C64">
        <w:rPr>
          <w:rFonts w:ascii="仿宋" w:eastAsia="仿宋" w:hAnsi="仿宋" w:cs="Times New Roman" w:hint="eastAsia"/>
          <w:color w:val="333333"/>
          <w:kern w:val="0"/>
          <w:sz w:val="32"/>
          <w:szCs w:val="32"/>
          <w:bdr w:val="none" w:sz="0" w:space="0" w:color="auto" w:frame="1"/>
        </w:rPr>
        <w:t>万元的，就差额部分给予资助；若暂未享受上述资助政策的，可先奖励</w:t>
      </w:r>
      <w:r w:rsidRPr="00A77C64">
        <w:rPr>
          <w:rFonts w:ascii="微软雅黑" w:eastAsia="微软雅黑" w:hAnsi="微软雅黑" w:cs="Times New Roman" w:hint="eastAsia"/>
          <w:color w:val="333333"/>
          <w:kern w:val="0"/>
          <w:sz w:val="32"/>
          <w:szCs w:val="32"/>
          <w:bdr w:val="none" w:sz="0" w:space="0" w:color="auto" w:frame="1"/>
        </w:rPr>
        <w:t>10</w:t>
      </w:r>
      <w:r w:rsidRPr="00A77C64">
        <w:rPr>
          <w:rFonts w:ascii="仿宋" w:eastAsia="仿宋" w:hAnsi="仿宋" w:cs="Times New Roman" w:hint="eastAsia"/>
          <w:color w:val="333333"/>
          <w:kern w:val="0"/>
          <w:sz w:val="32"/>
          <w:szCs w:val="32"/>
          <w:bdr w:val="none" w:sz="0" w:space="0" w:color="auto" w:frame="1"/>
        </w:rPr>
        <w:t>万元，待其申报上述资助政策时，资助金额小于</w:t>
      </w:r>
      <w:r w:rsidRPr="00A77C64">
        <w:rPr>
          <w:rFonts w:ascii="微软雅黑" w:eastAsia="微软雅黑" w:hAnsi="微软雅黑" w:cs="Times New Roman" w:hint="eastAsia"/>
          <w:color w:val="333333"/>
          <w:kern w:val="0"/>
          <w:sz w:val="32"/>
          <w:szCs w:val="32"/>
          <w:bdr w:val="none" w:sz="0" w:space="0" w:color="auto" w:frame="1"/>
        </w:rPr>
        <w:t>10</w:t>
      </w:r>
      <w:r w:rsidRPr="00A77C64">
        <w:rPr>
          <w:rFonts w:ascii="仿宋" w:eastAsia="仿宋" w:hAnsi="仿宋" w:cs="Times New Roman" w:hint="eastAsia"/>
          <w:color w:val="333333"/>
          <w:kern w:val="0"/>
          <w:sz w:val="32"/>
          <w:szCs w:val="32"/>
          <w:bdr w:val="none" w:sz="0" w:space="0" w:color="auto" w:frame="1"/>
        </w:rPr>
        <w:t>万元的，不再重复资助，资助金额大于</w:t>
      </w:r>
      <w:r w:rsidRPr="00A77C64">
        <w:rPr>
          <w:rFonts w:ascii="微软雅黑" w:eastAsia="微软雅黑" w:hAnsi="微软雅黑" w:cs="Times New Roman" w:hint="eastAsia"/>
          <w:color w:val="333333"/>
          <w:kern w:val="0"/>
          <w:sz w:val="32"/>
          <w:szCs w:val="32"/>
          <w:bdr w:val="none" w:sz="0" w:space="0" w:color="auto" w:frame="1"/>
        </w:rPr>
        <w:t>10</w:t>
      </w:r>
      <w:r w:rsidRPr="00A77C64">
        <w:rPr>
          <w:rFonts w:ascii="仿宋" w:eastAsia="仿宋" w:hAnsi="仿宋" w:cs="Times New Roman" w:hint="eastAsia"/>
          <w:color w:val="333333"/>
          <w:kern w:val="0"/>
          <w:sz w:val="32"/>
          <w:szCs w:val="32"/>
          <w:bdr w:val="none" w:sz="0" w:space="0" w:color="auto" w:frame="1"/>
        </w:rPr>
        <w:t>万元的，就差额部分给予资助）</w:t>
      </w:r>
      <w:r w:rsidRPr="00A77C64">
        <w:rPr>
          <w:rFonts w:ascii="楷体" w:eastAsia="楷体" w:hAnsi="楷体" w:cs="Times New Roman" w:hint="eastAsia"/>
          <w:color w:val="333333"/>
          <w:kern w:val="0"/>
          <w:sz w:val="32"/>
          <w:szCs w:val="32"/>
          <w:bdr w:val="none" w:sz="0" w:space="0" w:color="auto" w:frame="1"/>
        </w:rPr>
        <w:t>（责任单位：市科技局、市统计局、市财政局）</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2</w:t>
      </w:r>
      <w:r w:rsidRPr="00A77C64">
        <w:rPr>
          <w:rFonts w:ascii="仿宋" w:eastAsia="仿宋" w:hAnsi="仿宋" w:cs="Times New Roman" w:hint="eastAsia"/>
          <w:color w:val="333333"/>
          <w:kern w:val="0"/>
          <w:sz w:val="32"/>
          <w:szCs w:val="32"/>
          <w:bdr w:val="none" w:sz="0" w:space="0" w:color="auto" w:frame="1"/>
        </w:rPr>
        <w:t>．加强市镇联动，各镇街（园区）要结合自身实际制定鼓励和引导企业建立研发机构的相关扶持配套政策，并酌情给予适当的经费支持。</w:t>
      </w:r>
      <w:r w:rsidRPr="00A77C64">
        <w:rPr>
          <w:rFonts w:ascii="楷体" w:eastAsia="楷体" w:hAnsi="楷体" w:cs="Times New Roman" w:hint="eastAsia"/>
          <w:color w:val="333333"/>
          <w:kern w:val="0"/>
          <w:sz w:val="32"/>
          <w:szCs w:val="32"/>
          <w:bdr w:val="none" w:sz="0" w:space="0" w:color="auto" w:frame="1"/>
        </w:rPr>
        <w:t>（责任单位：市科技局、市统计局，各镇街、园区）</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lastRenderedPageBreak/>
        <w:t>3</w:t>
      </w:r>
      <w:r w:rsidRPr="00A77C64">
        <w:rPr>
          <w:rFonts w:ascii="仿宋" w:eastAsia="仿宋" w:hAnsi="仿宋" w:cs="Times New Roman" w:hint="eastAsia"/>
          <w:color w:val="333333"/>
          <w:kern w:val="0"/>
          <w:sz w:val="32"/>
          <w:szCs w:val="32"/>
          <w:bdr w:val="none" w:sz="0" w:space="0" w:color="auto" w:frame="1"/>
        </w:rPr>
        <w:t>．积极组织发动全市规模以上工业企业，特别是主营业务收入</w:t>
      </w:r>
      <w:r w:rsidRPr="00A77C64">
        <w:rPr>
          <w:rFonts w:ascii="微软雅黑" w:eastAsia="微软雅黑" w:hAnsi="微软雅黑" w:cs="Times New Roman" w:hint="eastAsia"/>
          <w:color w:val="333333"/>
          <w:kern w:val="0"/>
          <w:sz w:val="32"/>
          <w:szCs w:val="32"/>
          <w:bdr w:val="none" w:sz="0" w:space="0" w:color="auto" w:frame="1"/>
        </w:rPr>
        <w:t>5</w:t>
      </w:r>
      <w:r w:rsidRPr="00A77C64">
        <w:rPr>
          <w:rFonts w:ascii="仿宋" w:eastAsia="仿宋" w:hAnsi="仿宋" w:cs="Times New Roman" w:hint="eastAsia"/>
          <w:color w:val="333333"/>
          <w:kern w:val="0"/>
          <w:sz w:val="32"/>
          <w:szCs w:val="32"/>
          <w:bdr w:val="none" w:sz="0" w:space="0" w:color="auto" w:frame="1"/>
        </w:rPr>
        <w:t>亿元以上的大型工业企业，按要求填报科技创新统计年报相关统计报表，对于未按规定要求准确填报的企业，不予拨付财政一次性奖励，并暂停拨付高新技术企业培育专项经费、企业研发准备金补贴，取消科技创新</w:t>
      </w:r>
      <w:proofErr w:type="gramStart"/>
      <w:r w:rsidRPr="00A77C64">
        <w:rPr>
          <w:rFonts w:ascii="仿宋" w:eastAsia="仿宋" w:hAnsi="仿宋" w:cs="Times New Roman" w:hint="eastAsia"/>
          <w:color w:val="333333"/>
          <w:kern w:val="0"/>
          <w:sz w:val="32"/>
          <w:szCs w:val="32"/>
          <w:bdr w:val="none" w:sz="0" w:space="0" w:color="auto" w:frame="1"/>
        </w:rPr>
        <w:t>券</w:t>
      </w:r>
      <w:proofErr w:type="gramEnd"/>
      <w:r w:rsidRPr="00A77C64">
        <w:rPr>
          <w:rFonts w:ascii="仿宋" w:eastAsia="仿宋" w:hAnsi="仿宋" w:cs="Times New Roman" w:hint="eastAsia"/>
          <w:color w:val="333333"/>
          <w:kern w:val="0"/>
          <w:sz w:val="32"/>
          <w:szCs w:val="32"/>
          <w:bdr w:val="none" w:sz="0" w:space="0" w:color="auto" w:frame="1"/>
        </w:rPr>
        <w:t>政策资格；情节严重的将予以取消市级研发机构资质。</w:t>
      </w:r>
      <w:r w:rsidRPr="00A77C64">
        <w:rPr>
          <w:rFonts w:ascii="楷体" w:eastAsia="楷体" w:hAnsi="楷体" w:cs="Times New Roman" w:hint="eastAsia"/>
          <w:color w:val="333333"/>
          <w:kern w:val="0"/>
          <w:sz w:val="32"/>
          <w:szCs w:val="32"/>
          <w:bdr w:val="none" w:sz="0" w:space="0" w:color="auto" w:frame="1"/>
        </w:rPr>
        <w:t>（责任单位：市科技局、市统计局、市</w:t>
      </w:r>
      <w:proofErr w:type="gramStart"/>
      <w:r w:rsidRPr="00A77C64">
        <w:rPr>
          <w:rFonts w:ascii="楷体" w:eastAsia="楷体" w:hAnsi="楷体" w:cs="Times New Roman" w:hint="eastAsia"/>
          <w:color w:val="333333"/>
          <w:kern w:val="0"/>
          <w:sz w:val="32"/>
          <w:szCs w:val="32"/>
          <w:bdr w:val="none" w:sz="0" w:space="0" w:color="auto" w:frame="1"/>
        </w:rPr>
        <w:t>发改局</w:t>
      </w:r>
      <w:proofErr w:type="gramEnd"/>
      <w:r w:rsidRPr="00A77C64">
        <w:rPr>
          <w:rFonts w:ascii="楷体" w:eastAsia="楷体" w:hAnsi="楷体" w:cs="Times New Roman" w:hint="eastAsia"/>
          <w:color w:val="333333"/>
          <w:kern w:val="0"/>
          <w:sz w:val="32"/>
          <w:szCs w:val="32"/>
          <w:bdr w:val="none" w:sz="0" w:space="0" w:color="auto" w:frame="1"/>
        </w:rPr>
        <w:t>、市经信局、市商务局、市人力资源局、市科协）</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（二）加强外商企业研发落户。</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1</w:t>
      </w:r>
      <w:r w:rsidRPr="00A77C64">
        <w:rPr>
          <w:rFonts w:ascii="仿宋" w:eastAsia="仿宋" w:hAnsi="仿宋" w:cs="Times New Roman" w:hint="eastAsia"/>
          <w:color w:val="333333"/>
          <w:kern w:val="0"/>
          <w:sz w:val="32"/>
          <w:szCs w:val="32"/>
          <w:bdr w:val="none" w:sz="0" w:space="0" w:color="auto" w:frame="1"/>
        </w:rPr>
        <w:t>．引导和推动外资规模以上工业企业加快研发中心、技术中心、检测中心等研发机构建设，鼓励外资企业在我市设立研发集团总部、区域性研发中心等，制定相关政策加大外资研发机构认定和支持力度，引导外资企业与高等院校、科研院所合作建立研发机构。</w:t>
      </w:r>
      <w:r w:rsidRPr="00A77C64">
        <w:rPr>
          <w:rFonts w:ascii="楷体" w:eastAsia="楷体" w:hAnsi="楷体" w:cs="Times New Roman" w:hint="eastAsia"/>
          <w:color w:val="333333"/>
          <w:kern w:val="0"/>
          <w:sz w:val="32"/>
          <w:szCs w:val="32"/>
          <w:bdr w:val="none" w:sz="0" w:space="0" w:color="auto" w:frame="1"/>
        </w:rPr>
        <w:t>（责任单位：市商务局、市科技局）</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2</w:t>
      </w:r>
      <w:r w:rsidRPr="00A77C64">
        <w:rPr>
          <w:rFonts w:ascii="仿宋" w:eastAsia="仿宋" w:hAnsi="仿宋" w:cs="Times New Roman" w:hint="eastAsia"/>
          <w:color w:val="333333"/>
          <w:kern w:val="0"/>
          <w:sz w:val="32"/>
          <w:szCs w:val="32"/>
          <w:bdr w:val="none" w:sz="0" w:space="0" w:color="auto" w:frame="1"/>
        </w:rPr>
        <w:t>．加强外资企业与港台地区生产力辅导机构的合作，完善转型升级辅导平台，为外资企业建设研发机构提供有针对性的辅导服务。</w:t>
      </w:r>
      <w:r w:rsidRPr="00A77C64">
        <w:rPr>
          <w:rFonts w:ascii="楷体" w:eastAsia="楷体" w:hAnsi="楷体" w:cs="Times New Roman" w:hint="eastAsia"/>
          <w:color w:val="333333"/>
          <w:kern w:val="0"/>
          <w:sz w:val="32"/>
          <w:szCs w:val="32"/>
          <w:bdr w:val="none" w:sz="0" w:space="0" w:color="auto" w:frame="1"/>
        </w:rPr>
        <w:t>（责任单位：市商务局）</w:t>
      </w:r>
    </w:p>
    <w:p w:rsidR="00A77C64" w:rsidRPr="00A77C64" w:rsidRDefault="00A77C64" w:rsidP="00A77C64">
      <w:pPr>
        <w:widowControl/>
        <w:shd w:val="clear" w:color="auto" w:fill="FFFFFF"/>
        <w:spacing w:line="600" w:lineRule="atLeast"/>
        <w:ind w:firstLine="640"/>
        <w:rPr>
          <w:rFonts w:ascii="仿宋" w:eastAsia="仿宋" w:hAnsi="仿宋" w:cs="宋体"/>
          <w:color w:val="000000"/>
          <w:kern w:val="0"/>
          <w:sz w:val="24"/>
          <w:szCs w:val="24"/>
        </w:rPr>
      </w:pPr>
      <w:r w:rsidRPr="00A77C64">
        <w:rPr>
          <w:rFonts w:ascii="Times New Roman" w:eastAsia="仿宋" w:hAnsi="Times New Roman" w:cs="Times New Roman"/>
          <w:color w:val="000000"/>
          <w:kern w:val="0"/>
          <w:sz w:val="32"/>
          <w:szCs w:val="32"/>
          <w:bdr w:val="none" w:sz="0" w:space="0" w:color="auto" w:frame="1"/>
        </w:rPr>
        <w:t>3</w:t>
      </w:r>
      <w:r w:rsidRPr="00A77C64">
        <w:rPr>
          <w:rFonts w:ascii="微软雅黑" w:eastAsia="微软雅黑" w:hAnsi="微软雅黑" w:cs="宋体" w:hint="eastAsia"/>
          <w:color w:val="000000"/>
          <w:kern w:val="0"/>
          <w:sz w:val="32"/>
          <w:szCs w:val="32"/>
          <w:bdr w:val="none" w:sz="0" w:space="0" w:color="auto" w:frame="1"/>
        </w:rPr>
        <w:t>．</w:t>
      </w:r>
      <w:r w:rsidRPr="00A77C64">
        <w:rPr>
          <w:rFonts w:ascii="仿宋" w:eastAsia="仿宋" w:hAnsi="仿宋" w:cs="宋体" w:hint="eastAsia"/>
          <w:color w:val="000000"/>
          <w:kern w:val="0"/>
          <w:sz w:val="32"/>
          <w:szCs w:val="32"/>
          <w:bdr w:val="none" w:sz="0" w:space="0" w:color="auto" w:frame="1"/>
        </w:rPr>
        <w:t>提升加工贸易企业研发能力，开展新一轮加工贸易转型升级示范企业评选活动，引导企业设立研发机构，加大研发投入，提升企业科技创新水平。实施“企业总部大走访”等行动，推动加工贸易龙头企业优化内部资源配置，加快增</w:t>
      </w:r>
      <w:r w:rsidRPr="00A77C64">
        <w:rPr>
          <w:rFonts w:ascii="仿宋" w:eastAsia="仿宋" w:hAnsi="仿宋" w:cs="宋体" w:hint="eastAsia"/>
          <w:color w:val="000000"/>
          <w:kern w:val="0"/>
          <w:sz w:val="32"/>
          <w:szCs w:val="32"/>
          <w:bdr w:val="none" w:sz="0" w:space="0" w:color="auto" w:frame="1"/>
        </w:rPr>
        <w:lastRenderedPageBreak/>
        <w:t>资扩产和并购重组，引进先进设备及新产品制造，设立研发机构，增加设计研发、财务结算、营销推广等总部要素。</w:t>
      </w:r>
      <w:r w:rsidRPr="00A77C64">
        <w:rPr>
          <w:rFonts w:ascii="楷体" w:eastAsia="楷体" w:hAnsi="楷体" w:cs="宋体" w:hint="eastAsia"/>
          <w:color w:val="000000"/>
          <w:kern w:val="0"/>
          <w:sz w:val="32"/>
          <w:szCs w:val="32"/>
          <w:bdr w:val="none" w:sz="0" w:space="0" w:color="auto" w:frame="1"/>
        </w:rPr>
        <w:t>（责任单位：市商务局）</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hint="eastAsia"/>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（三）加强管理服务。</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1</w:t>
      </w:r>
      <w:r w:rsidRPr="00A77C64">
        <w:rPr>
          <w:rFonts w:ascii="仿宋" w:eastAsia="仿宋" w:hAnsi="仿宋" w:cs="Times New Roman" w:hint="eastAsia"/>
          <w:color w:val="333333"/>
          <w:kern w:val="0"/>
          <w:sz w:val="32"/>
          <w:szCs w:val="32"/>
          <w:bdr w:val="none" w:sz="0" w:space="0" w:color="auto" w:frame="1"/>
        </w:rPr>
        <w:t>．建立规模以上工业企业研发机构数据库。对已备案建有研发机构的企业，特别主营业务收入</w:t>
      </w:r>
      <w:r w:rsidRPr="00A77C64">
        <w:rPr>
          <w:rFonts w:ascii="微软雅黑" w:eastAsia="微软雅黑" w:hAnsi="微软雅黑" w:cs="Times New Roman" w:hint="eastAsia"/>
          <w:color w:val="333333"/>
          <w:kern w:val="0"/>
          <w:sz w:val="32"/>
          <w:szCs w:val="32"/>
          <w:bdr w:val="none" w:sz="0" w:space="0" w:color="auto" w:frame="1"/>
        </w:rPr>
        <w:t>5</w:t>
      </w:r>
      <w:r w:rsidRPr="00A77C64">
        <w:rPr>
          <w:rFonts w:ascii="仿宋" w:eastAsia="仿宋" w:hAnsi="仿宋" w:cs="Times New Roman" w:hint="eastAsia"/>
          <w:color w:val="333333"/>
          <w:kern w:val="0"/>
          <w:sz w:val="32"/>
          <w:szCs w:val="32"/>
          <w:bdr w:val="none" w:sz="0" w:space="0" w:color="auto" w:frame="1"/>
        </w:rPr>
        <w:t>亿元以上的大型工业企业，实行动态跟踪服务管理，实时了解企业研发投入、人员、场地、设备、项目等基本情况。对未建有研发机构的企业，协助企业解决有关困难和问题，加快建立研发机构。</w:t>
      </w:r>
      <w:r w:rsidRPr="00A77C64">
        <w:rPr>
          <w:rFonts w:ascii="楷体" w:eastAsia="楷体" w:hAnsi="楷体" w:cs="Times New Roman" w:hint="eastAsia"/>
          <w:color w:val="333333"/>
          <w:kern w:val="0"/>
          <w:sz w:val="32"/>
          <w:szCs w:val="32"/>
          <w:bdr w:val="none" w:sz="0" w:space="0" w:color="auto" w:frame="1"/>
        </w:rPr>
        <w:t>（责任单位：市科技局、市统计局）</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2</w:t>
      </w:r>
      <w:r w:rsidRPr="00A77C64">
        <w:rPr>
          <w:rFonts w:ascii="仿宋" w:eastAsia="仿宋" w:hAnsi="仿宋" w:cs="Times New Roman" w:hint="eastAsia"/>
          <w:color w:val="333333"/>
          <w:kern w:val="0"/>
          <w:sz w:val="32"/>
          <w:szCs w:val="32"/>
          <w:bdr w:val="none" w:sz="0" w:space="0" w:color="auto" w:frame="1"/>
        </w:rPr>
        <w:t>．加强服务队伍建设。建立市、镇（园区）两级企业研发机构建设工作服务队伍，每年定期举办政策宣讲和业务培训，提高基层工作人员业务水平；发挥行业协会、组织、科技社团的桥梁纽带作用，支持行业协会、组织、科技社团为企业研发机构建设提供形式多样的宣传发动、咨询培训、调查研究、企业交流等服务。市财政安排相关工作经费，用于支持组织企业研发机构的调研分析、统计调查工作和报表填报培训，企业研发机构建设的辅导，开展产学研合作、引入企业科技特派员的工作经费等。</w:t>
      </w:r>
      <w:r w:rsidRPr="00A77C64">
        <w:rPr>
          <w:rFonts w:ascii="楷体" w:eastAsia="楷体" w:hAnsi="楷体" w:cs="Times New Roman" w:hint="eastAsia"/>
          <w:color w:val="333333"/>
          <w:kern w:val="0"/>
          <w:sz w:val="32"/>
          <w:szCs w:val="32"/>
          <w:bdr w:val="none" w:sz="0" w:space="0" w:color="auto" w:frame="1"/>
        </w:rPr>
        <w:t>（责任单位：市科技局、市财政局、市科协）</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（四）加强产学研合作。</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lastRenderedPageBreak/>
        <w:t>1</w:t>
      </w:r>
      <w:r w:rsidRPr="00A77C64">
        <w:rPr>
          <w:rFonts w:ascii="仿宋" w:eastAsia="仿宋" w:hAnsi="仿宋" w:cs="Times New Roman" w:hint="eastAsia"/>
          <w:color w:val="333333"/>
          <w:kern w:val="0"/>
          <w:sz w:val="32"/>
          <w:szCs w:val="32"/>
          <w:bdr w:val="none" w:sz="0" w:space="0" w:color="auto" w:frame="1"/>
        </w:rPr>
        <w:t>．鼓励规模以上工业企业与高校、科研院所和新型研发机构共建研发机构，整合创新资源，联合开展技术攻关、制定技术标准、转化科技成果，共享知识产权、共担市场风险，促进创新要素与生产要素在产业层面的有机衔接。</w:t>
      </w:r>
      <w:r w:rsidRPr="00A77C64">
        <w:rPr>
          <w:rFonts w:ascii="楷体" w:eastAsia="楷体" w:hAnsi="楷体" w:cs="Times New Roman" w:hint="eastAsia"/>
          <w:color w:val="333333"/>
          <w:kern w:val="0"/>
          <w:sz w:val="32"/>
          <w:szCs w:val="32"/>
          <w:bdr w:val="none" w:sz="0" w:space="0" w:color="auto" w:frame="1"/>
        </w:rPr>
        <w:t>（责任单位：市科技局）</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2</w:t>
      </w:r>
      <w:r w:rsidRPr="00A77C64">
        <w:rPr>
          <w:rFonts w:ascii="仿宋" w:eastAsia="仿宋" w:hAnsi="仿宋" w:cs="Times New Roman" w:hint="eastAsia"/>
          <w:color w:val="333333"/>
          <w:kern w:val="0"/>
          <w:sz w:val="32"/>
          <w:szCs w:val="32"/>
          <w:bdr w:val="none" w:sz="0" w:space="0" w:color="auto" w:frame="1"/>
        </w:rPr>
        <w:t>．支持高校、科研院所主动将先进适用技术引入企业研发机构进行转化孵化，促进科技成果尽快转化为现实生产力；引导企业研发机构主动介入高校、科研院所早期研发，强化高校院所应用科研导向，构建产学研利益共同体。“科技东莞”工程各类科技计划优先支持企业研发机构与高校院所的产学研合作项目。</w:t>
      </w:r>
      <w:r w:rsidRPr="00A77C64">
        <w:rPr>
          <w:rFonts w:ascii="楷体" w:eastAsia="楷体" w:hAnsi="楷体" w:cs="Times New Roman" w:hint="eastAsia"/>
          <w:color w:val="333333"/>
          <w:kern w:val="0"/>
          <w:sz w:val="32"/>
          <w:szCs w:val="32"/>
          <w:bdr w:val="none" w:sz="0" w:space="0" w:color="auto" w:frame="1"/>
        </w:rPr>
        <w:t>（责任单位：市科技局、市经信局、市商务局、市</w:t>
      </w:r>
      <w:proofErr w:type="gramStart"/>
      <w:r w:rsidRPr="00A77C64">
        <w:rPr>
          <w:rFonts w:ascii="楷体" w:eastAsia="楷体" w:hAnsi="楷体" w:cs="Times New Roman" w:hint="eastAsia"/>
          <w:color w:val="333333"/>
          <w:kern w:val="0"/>
          <w:sz w:val="32"/>
          <w:szCs w:val="32"/>
          <w:bdr w:val="none" w:sz="0" w:space="0" w:color="auto" w:frame="1"/>
        </w:rPr>
        <w:t>发改局</w:t>
      </w:r>
      <w:proofErr w:type="gramEnd"/>
      <w:r w:rsidRPr="00A77C64">
        <w:rPr>
          <w:rFonts w:ascii="楷体" w:eastAsia="楷体" w:hAnsi="楷体" w:cs="Times New Roman" w:hint="eastAsia"/>
          <w:color w:val="333333"/>
          <w:kern w:val="0"/>
          <w:sz w:val="32"/>
          <w:szCs w:val="32"/>
          <w:bdr w:val="none" w:sz="0" w:space="0" w:color="auto" w:frame="1"/>
        </w:rPr>
        <w:t>）</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（五）加强研发扶持。</w:t>
      </w:r>
    </w:p>
    <w:p w:rsidR="00A77C64" w:rsidRPr="00A77C64" w:rsidRDefault="00A77C64" w:rsidP="00A77C64">
      <w:pPr>
        <w:widowControl/>
        <w:shd w:val="clear" w:color="auto" w:fill="FFFFFF"/>
        <w:spacing w:line="600" w:lineRule="atLeast"/>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   </w:t>
      </w:r>
      <w:r w:rsidRPr="00A77C64">
        <w:rPr>
          <w:rFonts w:ascii="微软雅黑" w:eastAsia="微软雅黑" w:hAnsi="微软雅黑" w:cs="Times New Roman" w:hint="eastAsia"/>
          <w:color w:val="000000"/>
          <w:kern w:val="0"/>
          <w:sz w:val="32"/>
          <w:szCs w:val="32"/>
          <w:bdr w:val="none" w:sz="0" w:space="0" w:color="auto" w:frame="1"/>
        </w:rPr>
        <w:t> 1</w:t>
      </w:r>
      <w:r w:rsidRPr="00A77C64">
        <w:rPr>
          <w:rFonts w:ascii="仿宋" w:eastAsia="仿宋" w:hAnsi="仿宋" w:cs="Times New Roman" w:hint="eastAsia"/>
          <w:color w:val="333333"/>
          <w:kern w:val="0"/>
          <w:sz w:val="32"/>
          <w:szCs w:val="32"/>
          <w:bdr w:val="none" w:sz="0" w:space="0" w:color="auto" w:frame="1"/>
        </w:rPr>
        <w:t>．</w:t>
      </w:r>
      <w:r w:rsidRPr="00A77C64">
        <w:rPr>
          <w:rFonts w:ascii="微软雅黑" w:eastAsia="微软雅黑" w:hAnsi="微软雅黑" w:cs="Times New Roman" w:hint="eastAsia"/>
          <w:color w:val="000000"/>
          <w:kern w:val="0"/>
          <w:sz w:val="32"/>
          <w:szCs w:val="32"/>
          <w:bdr w:val="none" w:sz="0" w:space="0" w:color="auto" w:frame="1"/>
        </w:rPr>
        <w:t>切实落实《</w:t>
      </w:r>
      <w:r w:rsidRPr="00A77C64">
        <w:rPr>
          <w:rFonts w:ascii="仿宋" w:eastAsia="仿宋" w:hAnsi="仿宋" w:cs="Times New Roman" w:hint="eastAsia"/>
          <w:color w:val="000000"/>
          <w:kern w:val="0"/>
          <w:sz w:val="32"/>
          <w:szCs w:val="32"/>
          <w:bdr w:val="none" w:sz="0" w:space="0" w:color="auto" w:frame="1"/>
        </w:rPr>
        <w:t>财政部</w:t>
      </w:r>
      <w:r w:rsidRPr="00A77C64">
        <w:rPr>
          <w:rFonts w:ascii="微软雅黑" w:eastAsia="微软雅黑" w:hAnsi="微软雅黑" w:cs="Times New Roman" w:hint="eastAsia"/>
          <w:color w:val="000000"/>
          <w:kern w:val="0"/>
          <w:sz w:val="32"/>
          <w:szCs w:val="32"/>
          <w:bdr w:val="none" w:sz="0" w:space="0" w:color="auto" w:frame="1"/>
        </w:rPr>
        <w:t> </w:t>
      </w:r>
      <w:r w:rsidRPr="00A77C64">
        <w:rPr>
          <w:rFonts w:ascii="仿宋" w:eastAsia="仿宋" w:hAnsi="仿宋" w:cs="Times New Roman" w:hint="eastAsia"/>
          <w:color w:val="000000"/>
          <w:kern w:val="0"/>
          <w:sz w:val="32"/>
          <w:szCs w:val="32"/>
          <w:bdr w:val="none" w:sz="0" w:space="0" w:color="auto" w:frame="1"/>
        </w:rPr>
        <w:t>国家税务总局</w:t>
      </w:r>
      <w:r w:rsidRPr="00A77C64">
        <w:rPr>
          <w:rFonts w:ascii="微软雅黑" w:eastAsia="微软雅黑" w:hAnsi="微软雅黑" w:cs="Times New Roman" w:hint="eastAsia"/>
          <w:color w:val="000000"/>
          <w:kern w:val="0"/>
          <w:sz w:val="32"/>
          <w:szCs w:val="32"/>
          <w:bdr w:val="none" w:sz="0" w:space="0" w:color="auto" w:frame="1"/>
        </w:rPr>
        <w:t> </w:t>
      </w:r>
      <w:r w:rsidRPr="00A77C64">
        <w:rPr>
          <w:rFonts w:ascii="仿宋" w:eastAsia="仿宋" w:hAnsi="仿宋" w:cs="Times New Roman" w:hint="eastAsia"/>
          <w:color w:val="000000"/>
          <w:kern w:val="0"/>
          <w:sz w:val="32"/>
          <w:szCs w:val="32"/>
          <w:bdr w:val="none" w:sz="0" w:space="0" w:color="auto" w:frame="1"/>
        </w:rPr>
        <w:t>科技部关于完善</w:t>
      </w:r>
      <w:r w:rsidRPr="00A77C64">
        <w:rPr>
          <w:rFonts w:ascii="仿宋" w:eastAsia="仿宋" w:hAnsi="仿宋" w:cs="Times New Roman" w:hint="eastAsia"/>
          <w:color w:val="333333"/>
          <w:kern w:val="0"/>
          <w:sz w:val="32"/>
          <w:szCs w:val="32"/>
          <w:bdr w:val="none" w:sz="0" w:space="0" w:color="auto" w:frame="1"/>
        </w:rPr>
        <w:t>研究开发费用税前加计扣除政策的通知》（财税〔</w:t>
      </w:r>
      <w:r w:rsidRPr="00A77C64">
        <w:rPr>
          <w:rFonts w:ascii="微软雅黑" w:eastAsia="微软雅黑" w:hAnsi="微软雅黑" w:cs="Times New Roman" w:hint="eastAsia"/>
          <w:color w:val="333333"/>
          <w:kern w:val="0"/>
          <w:sz w:val="32"/>
          <w:szCs w:val="32"/>
          <w:bdr w:val="none" w:sz="0" w:space="0" w:color="auto" w:frame="1"/>
        </w:rPr>
        <w:t>2015</w:t>
      </w:r>
      <w:r w:rsidRPr="00A77C64">
        <w:rPr>
          <w:rFonts w:ascii="仿宋" w:eastAsia="仿宋" w:hAnsi="仿宋" w:cs="Times New Roman" w:hint="eastAsia"/>
          <w:color w:val="333333"/>
          <w:kern w:val="0"/>
          <w:sz w:val="32"/>
          <w:szCs w:val="32"/>
          <w:bdr w:val="none" w:sz="0" w:space="0" w:color="auto" w:frame="1"/>
        </w:rPr>
        <w:t>〕</w:t>
      </w:r>
      <w:r w:rsidRPr="00A77C64">
        <w:rPr>
          <w:rFonts w:ascii="微软雅黑" w:eastAsia="微软雅黑" w:hAnsi="微软雅黑" w:cs="Times New Roman" w:hint="eastAsia"/>
          <w:color w:val="333333"/>
          <w:kern w:val="0"/>
          <w:sz w:val="32"/>
          <w:szCs w:val="32"/>
          <w:bdr w:val="none" w:sz="0" w:space="0" w:color="auto" w:frame="1"/>
        </w:rPr>
        <w:t>119</w:t>
      </w:r>
      <w:r w:rsidRPr="00A77C64">
        <w:rPr>
          <w:rFonts w:ascii="仿宋" w:eastAsia="仿宋" w:hAnsi="仿宋" w:cs="Times New Roman" w:hint="eastAsia"/>
          <w:color w:val="333333"/>
          <w:kern w:val="0"/>
          <w:sz w:val="32"/>
          <w:szCs w:val="32"/>
          <w:bdr w:val="none" w:sz="0" w:space="0" w:color="auto" w:frame="1"/>
        </w:rPr>
        <w:t>号）企业研发费用加计扣除和《科技部</w:t>
      </w:r>
      <w:r w:rsidRPr="00A77C64">
        <w:rPr>
          <w:rFonts w:ascii="微软雅黑" w:eastAsia="微软雅黑" w:hAnsi="微软雅黑" w:cs="Times New Roman" w:hint="eastAsia"/>
          <w:color w:val="333333"/>
          <w:kern w:val="0"/>
          <w:sz w:val="32"/>
          <w:szCs w:val="32"/>
          <w:bdr w:val="none" w:sz="0" w:space="0" w:color="auto" w:frame="1"/>
        </w:rPr>
        <w:t> </w:t>
      </w:r>
      <w:r w:rsidRPr="00A77C64">
        <w:rPr>
          <w:rFonts w:ascii="仿宋" w:eastAsia="仿宋" w:hAnsi="仿宋" w:cs="Times New Roman" w:hint="eastAsia"/>
          <w:color w:val="333333"/>
          <w:kern w:val="0"/>
          <w:sz w:val="32"/>
          <w:szCs w:val="32"/>
          <w:bdr w:val="none" w:sz="0" w:space="0" w:color="auto" w:frame="1"/>
        </w:rPr>
        <w:t>财政部</w:t>
      </w:r>
      <w:r w:rsidRPr="00A77C64">
        <w:rPr>
          <w:rFonts w:ascii="微软雅黑" w:eastAsia="微软雅黑" w:hAnsi="微软雅黑" w:cs="Times New Roman" w:hint="eastAsia"/>
          <w:color w:val="333333"/>
          <w:kern w:val="0"/>
          <w:sz w:val="32"/>
          <w:szCs w:val="32"/>
          <w:bdr w:val="none" w:sz="0" w:space="0" w:color="auto" w:frame="1"/>
        </w:rPr>
        <w:t> </w:t>
      </w:r>
      <w:r w:rsidRPr="00A77C64">
        <w:rPr>
          <w:rFonts w:ascii="仿宋" w:eastAsia="仿宋" w:hAnsi="仿宋" w:cs="Times New Roman" w:hint="eastAsia"/>
          <w:color w:val="333333"/>
          <w:kern w:val="0"/>
          <w:sz w:val="32"/>
          <w:szCs w:val="32"/>
          <w:bdr w:val="none" w:sz="0" w:space="0" w:color="auto" w:frame="1"/>
        </w:rPr>
        <w:t>国家税务总局关于修订印发</w:t>
      </w:r>
      <w:r w:rsidRPr="00A77C64">
        <w:rPr>
          <w:rFonts w:ascii="微软雅黑" w:eastAsia="微软雅黑" w:hAnsi="微软雅黑" w:cs="Times New Roman" w:hint="eastAsia"/>
          <w:color w:val="000000"/>
          <w:kern w:val="0"/>
          <w:sz w:val="32"/>
          <w:szCs w:val="32"/>
          <w:bdr w:val="none" w:sz="0" w:space="0" w:color="auto" w:frame="1"/>
        </w:rPr>
        <w:t>〈</w:t>
      </w:r>
      <w:r w:rsidRPr="00A77C64">
        <w:rPr>
          <w:rFonts w:ascii="仿宋" w:eastAsia="仿宋" w:hAnsi="仿宋" w:cs="Times New Roman" w:hint="eastAsia"/>
          <w:color w:val="333333"/>
          <w:kern w:val="0"/>
          <w:sz w:val="32"/>
          <w:szCs w:val="32"/>
          <w:bdr w:val="none" w:sz="0" w:space="0" w:color="auto" w:frame="1"/>
        </w:rPr>
        <w:t>高新技术企业认定管理办法</w:t>
      </w:r>
      <w:r w:rsidRPr="00A77C64">
        <w:rPr>
          <w:rFonts w:ascii="微软雅黑" w:eastAsia="微软雅黑" w:hAnsi="微软雅黑" w:cs="Times New Roman" w:hint="eastAsia"/>
          <w:color w:val="000000"/>
          <w:kern w:val="0"/>
          <w:sz w:val="32"/>
          <w:szCs w:val="32"/>
          <w:bdr w:val="none" w:sz="0" w:space="0" w:color="auto" w:frame="1"/>
        </w:rPr>
        <w:t>〉</w:t>
      </w:r>
      <w:r w:rsidRPr="00A77C64">
        <w:rPr>
          <w:rFonts w:ascii="仿宋" w:eastAsia="仿宋" w:hAnsi="仿宋" w:cs="Times New Roman" w:hint="eastAsia"/>
          <w:color w:val="333333"/>
          <w:kern w:val="0"/>
          <w:sz w:val="32"/>
          <w:szCs w:val="32"/>
          <w:bdr w:val="none" w:sz="0" w:space="0" w:color="auto" w:frame="1"/>
        </w:rPr>
        <w:t>的通知》（国科发火〔</w:t>
      </w:r>
      <w:r w:rsidRPr="00A77C64">
        <w:rPr>
          <w:rFonts w:ascii="微软雅黑" w:eastAsia="微软雅黑" w:hAnsi="微软雅黑" w:cs="Times New Roman" w:hint="eastAsia"/>
          <w:color w:val="333333"/>
          <w:kern w:val="0"/>
          <w:sz w:val="32"/>
          <w:szCs w:val="32"/>
          <w:bdr w:val="none" w:sz="0" w:space="0" w:color="auto" w:frame="1"/>
        </w:rPr>
        <w:t>2016</w:t>
      </w:r>
      <w:r w:rsidRPr="00A77C64">
        <w:rPr>
          <w:rFonts w:ascii="仿宋" w:eastAsia="仿宋" w:hAnsi="仿宋" w:cs="Times New Roman" w:hint="eastAsia"/>
          <w:color w:val="333333"/>
          <w:kern w:val="0"/>
          <w:sz w:val="32"/>
          <w:szCs w:val="32"/>
          <w:bdr w:val="none" w:sz="0" w:space="0" w:color="auto" w:frame="1"/>
        </w:rPr>
        <w:t>〕</w:t>
      </w:r>
      <w:r w:rsidRPr="00A77C64">
        <w:rPr>
          <w:rFonts w:ascii="微软雅黑" w:eastAsia="微软雅黑" w:hAnsi="微软雅黑" w:cs="Times New Roman" w:hint="eastAsia"/>
          <w:color w:val="333333"/>
          <w:kern w:val="0"/>
          <w:sz w:val="32"/>
          <w:szCs w:val="32"/>
          <w:bdr w:val="none" w:sz="0" w:space="0" w:color="auto" w:frame="1"/>
        </w:rPr>
        <w:t>32</w:t>
      </w:r>
      <w:r w:rsidRPr="00A77C64">
        <w:rPr>
          <w:rFonts w:ascii="仿宋" w:eastAsia="仿宋" w:hAnsi="仿宋" w:cs="Times New Roman" w:hint="eastAsia"/>
          <w:color w:val="333333"/>
          <w:kern w:val="0"/>
          <w:sz w:val="32"/>
          <w:szCs w:val="32"/>
          <w:bdr w:val="none" w:sz="0" w:space="0" w:color="auto" w:frame="1"/>
        </w:rPr>
        <w:t>号）国家高新技术企业所得税减免等企业创新优惠税收政策。组织企业有关人员开展税收减免政策宣传专项培训班，进一步明确企业研发活动及研发费用归集范围，鼓励企业用足、用好各项税收优惠政策，推动建立研发机构、购置研发设备、开展研发活动等。强化财政科技投入</w:t>
      </w:r>
      <w:r w:rsidRPr="00A77C64">
        <w:rPr>
          <w:rFonts w:ascii="仿宋" w:eastAsia="仿宋" w:hAnsi="仿宋" w:cs="Times New Roman" w:hint="eastAsia"/>
          <w:color w:val="333333"/>
          <w:kern w:val="0"/>
          <w:sz w:val="32"/>
          <w:szCs w:val="32"/>
          <w:bdr w:val="none" w:sz="0" w:space="0" w:color="auto" w:frame="1"/>
        </w:rPr>
        <w:lastRenderedPageBreak/>
        <w:t>引导扶持作用，通过科技创新</w:t>
      </w:r>
      <w:proofErr w:type="gramStart"/>
      <w:r w:rsidRPr="00A77C64">
        <w:rPr>
          <w:rFonts w:ascii="仿宋" w:eastAsia="仿宋" w:hAnsi="仿宋" w:cs="Times New Roman" w:hint="eastAsia"/>
          <w:color w:val="333333"/>
          <w:kern w:val="0"/>
          <w:sz w:val="32"/>
          <w:szCs w:val="32"/>
          <w:bdr w:val="none" w:sz="0" w:space="0" w:color="auto" w:frame="1"/>
        </w:rPr>
        <w:t>券</w:t>
      </w:r>
      <w:proofErr w:type="gramEnd"/>
      <w:r w:rsidRPr="00A77C64">
        <w:rPr>
          <w:rFonts w:ascii="仿宋" w:eastAsia="仿宋" w:hAnsi="仿宋" w:cs="Times New Roman" w:hint="eastAsia"/>
          <w:color w:val="333333"/>
          <w:kern w:val="0"/>
          <w:sz w:val="32"/>
          <w:szCs w:val="32"/>
          <w:bdr w:val="none" w:sz="0" w:space="0" w:color="auto" w:frame="1"/>
        </w:rPr>
        <w:t>、企业研发投入补助等多种方式，引导支持企业建设研发机构，加强技术创新。</w:t>
      </w:r>
      <w:r w:rsidRPr="00A77C64">
        <w:rPr>
          <w:rFonts w:ascii="微软雅黑" w:eastAsia="微软雅黑" w:hAnsi="微软雅黑" w:cs="Times New Roman" w:hint="eastAsia"/>
          <w:color w:val="000000"/>
          <w:kern w:val="0"/>
          <w:sz w:val="32"/>
          <w:szCs w:val="32"/>
          <w:bdr w:val="none" w:sz="0" w:space="0" w:color="auto" w:frame="1"/>
        </w:rPr>
        <w:t>鼓励镇街使用科技创新</w:t>
      </w:r>
      <w:proofErr w:type="gramStart"/>
      <w:r w:rsidRPr="00A77C64">
        <w:rPr>
          <w:rFonts w:ascii="微软雅黑" w:eastAsia="微软雅黑" w:hAnsi="微软雅黑" w:cs="Times New Roman" w:hint="eastAsia"/>
          <w:color w:val="000000"/>
          <w:kern w:val="0"/>
          <w:sz w:val="32"/>
          <w:szCs w:val="32"/>
          <w:bdr w:val="none" w:sz="0" w:space="0" w:color="auto" w:frame="1"/>
        </w:rPr>
        <w:t>券</w:t>
      </w:r>
      <w:proofErr w:type="gramEnd"/>
      <w:r w:rsidRPr="00A77C64">
        <w:rPr>
          <w:rFonts w:ascii="微软雅黑" w:eastAsia="微软雅黑" w:hAnsi="微软雅黑" w:cs="Times New Roman" w:hint="eastAsia"/>
          <w:color w:val="000000"/>
          <w:kern w:val="0"/>
          <w:sz w:val="32"/>
          <w:szCs w:val="32"/>
          <w:bdr w:val="none" w:sz="0" w:space="0" w:color="auto" w:frame="1"/>
        </w:rPr>
        <w:t>政策对企业研发机构予以补助。</w:t>
      </w:r>
      <w:r w:rsidRPr="00A77C64">
        <w:rPr>
          <w:rFonts w:ascii="楷体" w:eastAsia="楷体" w:hAnsi="楷体" w:cs="Times New Roman" w:hint="eastAsia"/>
          <w:color w:val="333333"/>
          <w:kern w:val="0"/>
          <w:sz w:val="32"/>
          <w:szCs w:val="32"/>
          <w:bdr w:val="none" w:sz="0" w:space="0" w:color="auto" w:frame="1"/>
        </w:rPr>
        <w:t>（责任单位：市科技局、市财政局</w:t>
      </w:r>
      <w:r w:rsidRPr="00A77C64">
        <w:rPr>
          <w:rFonts w:ascii="微软雅黑" w:eastAsia="微软雅黑" w:hAnsi="微软雅黑" w:cs="Times New Roman" w:hint="eastAsia"/>
          <w:color w:val="000000"/>
          <w:kern w:val="0"/>
          <w:sz w:val="32"/>
          <w:szCs w:val="32"/>
          <w:bdr w:val="none" w:sz="0" w:space="0" w:color="auto" w:frame="1"/>
        </w:rPr>
        <w:t>、市地税局、市国税局</w:t>
      </w:r>
      <w:r w:rsidRPr="00A77C64">
        <w:rPr>
          <w:rFonts w:ascii="楷体" w:eastAsia="楷体" w:hAnsi="楷体" w:cs="Times New Roman" w:hint="eastAsia"/>
          <w:color w:val="333333"/>
          <w:kern w:val="0"/>
          <w:sz w:val="32"/>
          <w:szCs w:val="32"/>
          <w:bdr w:val="none" w:sz="0" w:space="0" w:color="auto" w:frame="1"/>
        </w:rPr>
        <w:t>）</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2</w:t>
      </w:r>
      <w:r w:rsidRPr="00A77C64">
        <w:rPr>
          <w:rFonts w:ascii="仿宋" w:eastAsia="仿宋" w:hAnsi="仿宋" w:cs="Times New Roman" w:hint="eastAsia"/>
          <w:color w:val="333333"/>
          <w:kern w:val="0"/>
          <w:sz w:val="32"/>
          <w:szCs w:val="32"/>
          <w:bdr w:val="none" w:sz="0" w:space="0" w:color="auto" w:frame="1"/>
        </w:rPr>
        <w:t>．支持“倍增计划”试点企业建设企业研发机构，</w:t>
      </w:r>
      <w:r w:rsidRPr="00A77C64">
        <w:rPr>
          <w:rFonts w:ascii="微软雅黑" w:eastAsia="微软雅黑" w:hAnsi="微软雅黑" w:cs="Times New Roman" w:hint="eastAsia"/>
          <w:color w:val="333333"/>
          <w:kern w:val="0"/>
          <w:sz w:val="32"/>
          <w:szCs w:val="32"/>
          <w:bdr w:val="none" w:sz="0" w:space="0" w:color="auto" w:frame="1"/>
        </w:rPr>
        <w:t>5</w:t>
      </w:r>
      <w:r w:rsidRPr="00A77C64">
        <w:rPr>
          <w:rFonts w:ascii="仿宋" w:eastAsia="仿宋" w:hAnsi="仿宋" w:cs="Times New Roman" w:hint="eastAsia"/>
          <w:color w:val="333333"/>
          <w:kern w:val="0"/>
          <w:sz w:val="32"/>
          <w:szCs w:val="32"/>
          <w:bdr w:val="none" w:sz="0" w:space="0" w:color="auto" w:frame="1"/>
        </w:rPr>
        <w:t>年内争取实现试点企业建立省级以上研发机构。直接给予试点企业科技创新</w:t>
      </w:r>
      <w:proofErr w:type="gramStart"/>
      <w:r w:rsidRPr="00A77C64">
        <w:rPr>
          <w:rFonts w:ascii="仿宋" w:eastAsia="仿宋" w:hAnsi="仿宋" w:cs="Times New Roman" w:hint="eastAsia"/>
          <w:color w:val="333333"/>
          <w:kern w:val="0"/>
          <w:sz w:val="32"/>
          <w:szCs w:val="32"/>
          <w:bdr w:val="none" w:sz="0" w:space="0" w:color="auto" w:frame="1"/>
        </w:rPr>
        <w:t>券</w:t>
      </w:r>
      <w:proofErr w:type="gramEnd"/>
      <w:r w:rsidRPr="00A77C64">
        <w:rPr>
          <w:rFonts w:ascii="仿宋" w:eastAsia="仿宋" w:hAnsi="仿宋" w:cs="Times New Roman" w:hint="eastAsia"/>
          <w:color w:val="333333"/>
          <w:kern w:val="0"/>
          <w:sz w:val="32"/>
          <w:szCs w:val="32"/>
          <w:bdr w:val="none" w:sz="0" w:space="0" w:color="auto" w:frame="1"/>
        </w:rPr>
        <w:t>政策资格，每家企业每年最高资助</w:t>
      </w:r>
      <w:r w:rsidRPr="00A77C64">
        <w:rPr>
          <w:rFonts w:ascii="微软雅黑" w:eastAsia="微软雅黑" w:hAnsi="微软雅黑" w:cs="Times New Roman" w:hint="eastAsia"/>
          <w:color w:val="333333"/>
          <w:kern w:val="0"/>
          <w:sz w:val="32"/>
          <w:szCs w:val="32"/>
          <w:bdr w:val="none" w:sz="0" w:space="0" w:color="auto" w:frame="1"/>
        </w:rPr>
        <w:t>50</w:t>
      </w:r>
      <w:r w:rsidRPr="00A77C64">
        <w:rPr>
          <w:rFonts w:ascii="仿宋" w:eastAsia="仿宋" w:hAnsi="仿宋" w:cs="Times New Roman" w:hint="eastAsia"/>
          <w:color w:val="333333"/>
          <w:kern w:val="0"/>
          <w:sz w:val="32"/>
          <w:szCs w:val="32"/>
          <w:bdr w:val="none" w:sz="0" w:space="0" w:color="auto" w:frame="1"/>
        </w:rPr>
        <w:t>万元。</w:t>
      </w:r>
      <w:r w:rsidRPr="00A77C64">
        <w:rPr>
          <w:rFonts w:ascii="楷体" w:eastAsia="楷体" w:hAnsi="楷体" w:cs="Times New Roman" w:hint="eastAsia"/>
          <w:color w:val="333333"/>
          <w:kern w:val="0"/>
          <w:sz w:val="32"/>
          <w:szCs w:val="32"/>
          <w:bdr w:val="none" w:sz="0" w:space="0" w:color="auto" w:frame="1"/>
        </w:rPr>
        <w:t>（责任单位：市科技局、市经信局、市</w:t>
      </w:r>
      <w:proofErr w:type="gramStart"/>
      <w:r w:rsidRPr="00A77C64">
        <w:rPr>
          <w:rFonts w:ascii="楷体" w:eastAsia="楷体" w:hAnsi="楷体" w:cs="Times New Roman" w:hint="eastAsia"/>
          <w:color w:val="333333"/>
          <w:kern w:val="0"/>
          <w:sz w:val="32"/>
          <w:szCs w:val="32"/>
          <w:bdr w:val="none" w:sz="0" w:space="0" w:color="auto" w:frame="1"/>
        </w:rPr>
        <w:t>发改局</w:t>
      </w:r>
      <w:proofErr w:type="gramEnd"/>
      <w:r w:rsidRPr="00A77C64">
        <w:rPr>
          <w:rFonts w:ascii="楷体" w:eastAsia="楷体" w:hAnsi="楷体" w:cs="Times New Roman" w:hint="eastAsia"/>
          <w:color w:val="333333"/>
          <w:kern w:val="0"/>
          <w:sz w:val="32"/>
          <w:szCs w:val="32"/>
          <w:bdr w:val="none" w:sz="0" w:space="0" w:color="auto" w:frame="1"/>
        </w:rPr>
        <w:t>、市商务局、市人力资源局、市财政局、市科协）</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（六）加强金融支撑。</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通过信贷风险补偿、贷款贴息、科技和专利保险补贴等方式降低企业研发机构的融资成本，支持企业研发机构进行科技创新；鼓励企业到境内外证券市场上市，支持企业到全国中小企业股份转让系统和区域性股权交易市场挂牌融资，积极引导企业运用公司债、短期融资</w:t>
      </w:r>
      <w:proofErr w:type="gramStart"/>
      <w:r w:rsidRPr="00A77C64">
        <w:rPr>
          <w:rFonts w:ascii="仿宋" w:eastAsia="仿宋" w:hAnsi="仿宋" w:cs="Times New Roman" w:hint="eastAsia"/>
          <w:color w:val="333333"/>
          <w:kern w:val="0"/>
          <w:sz w:val="32"/>
          <w:szCs w:val="32"/>
          <w:bdr w:val="none" w:sz="0" w:space="0" w:color="auto" w:frame="1"/>
        </w:rPr>
        <w:t>券</w:t>
      </w:r>
      <w:proofErr w:type="gramEnd"/>
      <w:r w:rsidRPr="00A77C64">
        <w:rPr>
          <w:rFonts w:ascii="仿宋" w:eastAsia="仿宋" w:hAnsi="仿宋" w:cs="Times New Roman" w:hint="eastAsia"/>
          <w:color w:val="333333"/>
          <w:kern w:val="0"/>
          <w:sz w:val="32"/>
          <w:szCs w:val="32"/>
          <w:bdr w:val="none" w:sz="0" w:space="0" w:color="auto" w:frame="1"/>
        </w:rPr>
        <w:t>、中期票据、资产证券化等直接债务融资工具。具体按照《东莞市促进科技金融发展的实施办法》和《东莞市鼓励企业利用资本市场实施细则》实施。</w:t>
      </w:r>
      <w:r w:rsidRPr="00A77C64">
        <w:rPr>
          <w:rFonts w:ascii="楷体" w:eastAsia="楷体" w:hAnsi="楷体" w:cs="Times New Roman" w:hint="eastAsia"/>
          <w:color w:val="333333"/>
          <w:kern w:val="0"/>
          <w:sz w:val="32"/>
          <w:szCs w:val="32"/>
          <w:bdr w:val="none" w:sz="0" w:space="0" w:color="auto" w:frame="1"/>
        </w:rPr>
        <w:t>（责任单位：市府金融工作局、市财政局、市科技局）</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（七）加强用地扶持。</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支持符合用地报批条件且建有研发机构的纳入市重大项目的企业和市“倍增计划”试点企业新增用地指标，优先</w:t>
      </w:r>
      <w:r w:rsidRPr="00A77C64">
        <w:rPr>
          <w:rFonts w:ascii="仿宋" w:eastAsia="仿宋" w:hAnsi="仿宋" w:cs="Times New Roman" w:hint="eastAsia"/>
          <w:color w:val="333333"/>
          <w:kern w:val="0"/>
          <w:sz w:val="32"/>
          <w:szCs w:val="32"/>
          <w:bdr w:val="none" w:sz="0" w:space="0" w:color="auto" w:frame="1"/>
        </w:rPr>
        <w:lastRenderedPageBreak/>
        <w:t>满足纳入市重大项目的企业和市“倍增计划”试点企业的增资扩产用地需求；优先支持我市建有研发机构的企业通过“三旧”改造实现增资扩产，经市政府批准纳入产业类项目年度实施计划的项目，可申请</w:t>
      </w:r>
      <w:proofErr w:type="gramStart"/>
      <w:r w:rsidRPr="00A77C64">
        <w:rPr>
          <w:rFonts w:ascii="仿宋" w:eastAsia="仿宋" w:hAnsi="仿宋" w:cs="Times New Roman" w:hint="eastAsia"/>
          <w:color w:val="333333"/>
          <w:kern w:val="0"/>
          <w:sz w:val="32"/>
          <w:szCs w:val="32"/>
          <w:bdr w:val="none" w:sz="0" w:space="0" w:color="auto" w:frame="1"/>
        </w:rPr>
        <w:t>最</w:t>
      </w:r>
      <w:proofErr w:type="gramEnd"/>
      <w:r w:rsidRPr="00A77C64">
        <w:rPr>
          <w:rFonts w:ascii="仿宋" w:eastAsia="仿宋" w:hAnsi="仿宋" w:cs="Times New Roman" w:hint="eastAsia"/>
          <w:color w:val="333333"/>
          <w:kern w:val="0"/>
          <w:sz w:val="32"/>
          <w:szCs w:val="32"/>
          <w:bdr w:val="none" w:sz="0" w:space="0" w:color="auto" w:frame="1"/>
        </w:rPr>
        <w:t>高额不超过</w:t>
      </w:r>
      <w:r w:rsidRPr="00A77C64">
        <w:rPr>
          <w:rFonts w:ascii="微软雅黑" w:eastAsia="微软雅黑" w:hAnsi="微软雅黑" w:cs="Times New Roman" w:hint="eastAsia"/>
          <w:color w:val="333333"/>
          <w:kern w:val="0"/>
          <w:sz w:val="32"/>
          <w:szCs w:val="32"/>
          <w:bdr w:val="none" w:sz="0" w:space="0" w:color="auto" w:frame="1"/>
        </w:rPr>
        <w:t>1000</w:t>
      </w:r>
      <w:r w:rsidRPr="00A77C64">
        <w:rPr>
          <w:rFonts w:ascii="仿宋" w:eastAsia="仿宋" w:hAnsi="仿宋" w:cs="Times New Roman" w:hint="eastAsia"/>
          <w:color w:val="333333"/>
          <w:kern w:val="0"/>
          <w:sz w:val="32"/>
          <w:szCs w:val="32"/>
          <w:bdr w:val="none" w:sz="0" w:space="0" w:color="auto" w:frame="1"/>
        </w:rPr>
        <w:t>万元的补助，具体按照《东莞市“三旧”改造产业类项目操作办法》实施。对于符</w:t>
      </w:r>
      <w:r w:rsidRPr="00A77C64">
        <w:rPr>
          <w:rFonts w:ascii="微软雅黑" w:eastAsia="微软雅黑" w:hAnsi="微软雅黑" w:cs="Times New Roman" w:hint="eastAsia"/>
          <w:color w:val="000000"/>
          <w:kern w:val="0"/>
          <w:sz w:val="32"/>
          <w:szCs w:val="32"/>
          <w:bdr w:val="none" w:sz="0" w:space="0" w:color="auto" w:frame="1"/>
        </w:rPr>
        <w:t>合省立项条件的企业，大力支持其项目获省立项，充分利用省用地指标。</w:t>
      </w:r>
      <w:r w:rsidRPr="00A77C64">
        <w:rPr>
          <w:rFonts w:ascii="楷体" w:eastAsia="楷体" w:hAnsi="楷体" w:cs="Times New Roman" w:hint="eastAsia"/>
          <w:color w:val="000000"/>
          <w:kern w:val="0"/>
          <w:sz w:val="32"/>
          <w:szCs w:val="32"/>
          <w:bdr w:val="none" w:sz="0" w:space="0" w:color="auto" w:frame="1"/>
        </w:rPr>
        <w:t>（责任单位：市国土局、市</w:t>
      </w:r>
      <w:proofErr w:type="gramStart"/>
      <w:r w:rsidRPr="00A77C64">
        <w:rPr>
          <w:rFonts w:ascii="楷体" w:eastAsia="楷体" w:hAnsi="楷体" w:cs="Times New Roman" w:hint="eastAsia"/>
          <w:color w:val="000000"/>
          <w:kern w:val="0"/>
          <w:sz w:val="32"/>
          <w:szCs w:val="32"/>
          <w:bdr w:val="none" w:sz="0" w:space="0" w:color="auto" w:frame="1"/>
        </w:rPr>
        <w:t>三旧办</w:t>
      </w:r>
      <w:proofErr w:type="gramEnd"/>
      <w:r w:rsidRPr="00A77C64">
        <w:rPr>
          <w:rFonts w:ascii="楷体" w:eastAsia="楷体" w:hAnsi="楷体" w:cs="Times New Roman" w:hint="eastAsia"/>
          <w:color w:val="000000"/>
          <w:kern w:val="0"/>
          <w:sz w:val="32"/>
          <w:szCs w:val="32"/>
          <w:bdr w:val="none" w:sz="0" w:space="0" w:color="auto" w:frame="1"/>
        </w:rPr>
        <w:t>、市财政局、市科技局）</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楷体" w:eastAsia="楷体" w:hAnsi="楷体" w:cs="Times New Roman" w:hint="eastAsia"/>
          <w:color w:val="000000"/>
          <w:kern w:val="0"/>
          <w:sz w:val="32"/>
          <w:szCs w:val="32"/>
          <w:bdr w:val="none" w:sz="0" w:space="0" w:color="auto" w:frame="1"/>
        </w:rPr>
        <w:t>（八）加强人才扶持。</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000000"/>
          <w:kern w:val="0"/>
          <w:sz w:val="32"/>
          <w:szCs w:val="32"/>
          <w:bdr w:val="none" w:sz="0" w:space="0" w:color="auto" w:frame="1"/>
        </w:rPr>
        <w:t>1</w:t>
      </w:r>
      <w:r w:rsidRPr="00A77C64">
        <w:rPr>
          <w:rFonts w:ascii="仿宋" w:eastAsia="仿宋" w:hAnsi="仿宋" w:cs="Times New Roman" w:hint="eastAsia"/>
          <w:color w:val="333333"/>
          <w:kern w:val="0"/>
          <w:sz w:val="32"/>
          <w:szCs w:val="32"/>
          <w:bdr w:val="none" w:sz="0" w:space="0" w:color="auto" w:frame="1"/>
        </w:rPr>
        <w:t>．</w:t>
      </w:r>
      <w:r w:rsidRPr="00A77C64">
        <w:rPr>
          <w:rFonts w:ascii="微软雅黑" w:eastAsia="微软雅黑" w:hAnsi="微软雅黑" w:cs="Times New Roman" w:hint="eastAsia"/>
          <w:color w:val="000000"/>
          <w:kern w:val="0"/>
          <w:sz w:val="32"/>
          <w:szCs w:val="32"/>
          <w:bdr w:val="none" w:sz="0" w:space="0" w:color="auto" w:frame="1"/>
        </w:rPr>
        <w:t>充分发挥企业研发机构汇集人才的作用，吸引更多高层次人才到企业创新创业。大力促进高校、科研院所和企业之间的人才互动交流，积极开展研究生联合培养，</w:t>
      </w:r>
      <w:r w:rsidRPr="00A77C64">
        <w:rPr>
          <w:rFonts w:ascii="仿宋" w:eastAsia="仿宋" w:hAnsi="仿宋" w:cs="Times New Roman" w:hint="eastAsia"/>
          <w:color w:val="000000"/>
          <w:kern w:val="0"/>
          <w:sz w:val="32"/>
          <w:szCs w:val="32"/>
          <w:bdr w:val="none" w:sz="0" w:space="0" w:color="auto" w:frame="1"/>
        </w:rPr>
        <w:t>市财政对到东莞企业进行实践满三个月的全日制在读研究生给予补助，具体按《东莞市人民政府办公室关于印发〈</w:t>
      </w:r>
      <w:r w:rsidRPr="00A77C64">
        <w:rPr>
          <w:rFonts w:ascii="微软雅黑" w:eastAsia="微软雅黑" w:hAnsi="微软雅黑" w:cs="Times New Roman" w:hint="eastAsia"/>
          <w:color w:val="000000"/>
          <w:kern w:val="0"/>
          <w:sz w:val="32"/>
          <w:szCs w:val="32"/>
          <w:bdr w:val="none" w:sz="0" w:space="0" w:color="auto" w:frame="1"/>
        </w:rPr>
        <w:t>2017</w:t>
      </w:r>
      <w:r w:rsidRPr="00A77C64">
        <w:rPr>
          <w:rFonts w:ascii="仿宋" w:eastAsia="仿宋" w:hAnsi="仿宋" w:cs="Times New Roman" w:hint="eastAsia"/>
          <w:color w:val="000000"/>
          <w:kern w:val="0"/>
          <w:sz w:val="32"/>
          <w:szCs w:val="32"/>
          <w:bdr w:val="none" w:sz="0" w:space="0" w:color="auto" w:frame="1"/>
        </w:rPr>
        <w:t>年东莞市名校研究生院筹建工作方案〉的通知》（东府办〔</w:t>
      </w:r>
      <w:r w:rsidRPr="00A77C64">
        <w:rPr>
          <w:rFonts w:ascii="微软雅黑" w:eastAsia="微软雅黑" w:hAnsi="微软雅黑" w:cs="Times New Roman" w:hint="eastAsia"/>
          <w:color w:val="000000"/>
          <w:kern w:val="0"/>
          <w:sz w:val="32"/>
          <w:szCs w:val="32"/>
          <w:bdr w:val="none" w:sz="0" w:space="0" w:color="auto" w:frame="1"/>
        </w:rPr>
        <w:t>2017</w:t>
      </w:r>
      <w:r w:rsidRPr="00A77C64">
        <w:rPr>
          <w:rFonts w:ascii="仿宋" w:eastAsia="仿宋" w:hAnsi="仿宋" w:cs="Times New Roman" w:hint="eastAsia"/>
          <w:color w:val="000000"/>
          <w:kern w:val="0"/>
          <w:sz w:val="32"/>
          <w:szCs w:val="32"/>
          <w:bdr w:val="none" w:sz="0" w:space="0" w:color="auto" w:frame="1"/>
        </w:rPr>
        <w:t>〕</w:t>
      </w:r>
      <w:r w:rsidRPr="00A77C64">
        <w:rPr>
          <w:rFonts w:ascii="微软雅黑" w:eastAsia="微软雅黑" w:hAnsi="微软雅黑" w:cs="Times New Roman" w:hint="eastAsia"/>
          <w:color w:val="000000"/>
          <w:kern w:val="0"/>
          <w:sz w:val="32"/>
          <w:szCs w:val="32"/>
          <w:bdr w:val="none" w:sz="0" w:space="0" w:color="auto" w:frame="1"/>
        </w:rPr>
        <w:t>56</w:t>
      </w:r>
      <w:r w:rsidRPr="00A77C64">
        <w:rPr>
          <w:rFonts w:ascii="仿宋" w:eastAsia="仿宋" w:hAnsi="仿宋" w:cs="Times New Roman" w:hint="eastAsia"/>
          <w:color w:val="000000"/>
          <w:kern w:val="0"/>
          <w:sz w:val="32"/>
          <w:szCs w:val="32"/>
          <w:bdr w:val="none" w:sz="0" w:space="0" w:color="auto" w:frame="1"/>
        </w:rPr>
        <w:t>号）执行。</w:t>
      </w:r>
      <w:r w:rsidRPr="00A77C64">
        <w:rPr>
          <w:rFonts w:ascii="楷体" w:eastAsia="楷体" w:hAnsi="楷体" w:cs="Times New Roman" w:hint="eastAsia"/>
          <w:color w:val="000000"/>
          <w:kern w:val="0"/>
          <w:sz w:val="32"/>
          <w:szCs w:val="32"/>
          <w:bdr w:val="none" w:sz="0" w:space="0" w:color="auto" w:frame="1"/>
        </w:rPr>
        <w:t>（责任单位：市人力资源局、市财政局、市科技局、市教育局）</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微软雅黑" w:eastAsia="微软雅黑" w:hAnsi="微软雅黑" w:cs="Times New Roman" w:hint="eastAsia"/>
          <w:color w:val="000000"/>
          <w:kern w:val="0"/>
          <w:sz w:val="32"/>
          <w:szCs w:val="32"/>
          <w:bdr w:val="none" w:sz="0" w:space="0" w:color="auto" w:frame="1"/>
        </w:rPr>
        <w:t>2</w:t>
      </w:r>
      <w:r w:rsidRPr="00A77C64">
        <w:rPr>
          <w:rFonts w:ascii="仿宋" w:eastAsia="仿宋" w:hAnsi="仿宋" w:cs="Times New Roman" w:hint="eastAsia"/>
          <w:color w:val="333333"/>
          <w:kern w:val="0"/>
          <w:sz w:val="32"/>
          <w:szCs w:val="32"/>
          <w:bdr w:val="none" w:sz="0" w:space="0" w:color="auto" w:frame="1"/>
        </w:rPr>
        <w:t>．</w:t>
      </w:r>
      <w:r w:rsidRPr="00A77C64">
        <w:rPr>
          <w:rFonts w:ascii="微软雅黑" w:eastAsia="微软雅黑" w:hAnsi="微软雅黑" w:cs="Times New Roman" w:hint="eastAsia"/>
          <w:color w:val="000000"/>
          <w:kern w:val="0"/>
          <w:sz w:val="32"/>
          <w:szCs w:val="32"/>
          <w:bdr w:val="none" w:sz="0" w:space="0" w:color="auto" w:frame="1"/>
        </w:rPr>
        <w:t>落实人才落户和人才子女入学政策，根据市人才入户的有关规定支持企业研发机构员工开展自评人才入户工作，对父母一方在我市企业研发机构担任重要研发或管理岗位三年以上的，其子女入学优先按照《东莞市企业人才子女入学实施办法》给予支持，所需学位由企业注册所在镇</w:t>
      </w:r>
      <w:proofErr w:type="gramStart"/>
      <w:r w:rsidRPr="00A77C64">
        <w:rPr>
          <w:rFonts w:ascii="微软雅黑" w:eastAsia="微软雅黑" w:hAnsi="微软雅黑" w:cs="Times New Roman" w:hint="eastAsia"/>
          <w:color w:val="000000"/>
          <w:kern w:val="0"/>
          <w:sz w:val="32"/>
          <w:szCs w:val="32"/>
          <w:bdr w:val="none" w:sz="0" w:space="0" w:color="auto" w:frame="1"/>
        </w:rPr>
        <w:t>街予以</w:t>
      </w:r>
      <w:proofErr w:type="gramEnd"/>
      <w:r w:rsidRPr="00A77C64">
        <w:rPr>
          <w:rFonts w:ascii="微软雅黑" w:eastAsia="微软雅黑" w:hAnsi="微软雅黑" w:cs="Times New Roman" w:hint="eastAsia"/>
          <w:color w:val="000000"/>
          <w:kern w:val="0"/>
          <w:sz w:val="32"/>
          <w:szCs w:val="32"/>
          <w:bdr w:val="none" w:sz="0" w:space="0" w:color="auto" w:frame="1"/>
        </w:rPr>
        <w:lastRenderedPageBreak/>
        <w:t>安排。支持企业研发机构的研发、管理人才申请我市提供的公租房、人才公寓，支持和鼓励研发、管理人员申报我市特色人才，符合条件的特色人才，可以按规定享受住房、购房补贴等有关政策。</w:t>
      </w:r>
      <w:r w:rsidRPr="00A77C64">
        <w:rPr>
          <w:rFonts w:ascii="楷体" w:eastAsia="楷体" w:hAnsi="楷体" w:cs="Times New Roman" w:hint="eastAsia"/>
          <w:color w:val="000000"/>
          <w:kern w:val="0"/>
          <w:sz w:val="32"/>
          <w:szCs w:val="32"/>
          <w:bdr w:val="none" w:sz="0" w:space="0" w:color="auto" w:frame="1"/>
        </w:rPr>
        <w:t>（责任单位：市人才办、市人力资源局、市教育局、市住建局，各镇街、园区）</w:t>
      </w:r>
    </w:p>
    <w:p w:rsidR="00A77C64" w:rsidRPr="00A77C64" w:rsidRDefault="00A77C64" w:rsidP="00A77C64">
      <w:pPr>
        <w:widowControl/>
        <w:shd w:val="clear" w:color="auto" w:fill="FFFFFF"/>
        <w:spacing w:line="600" w:lineRule="atLeast"/>
        <w:ind w:firstLine="645"/>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（九）加强专利保护。</w:t>
      </w:r>
    </w:p>
    <w:p w:rsidR="00A77C64" w:rsidRPr="00A77C64" w:rsidRDefault="00A77C64" w:rsidP="00A77C64">
      <w:pPr>
        <w:widowControl/>
        <w:shd w:val="clear" w:color="auto" w:fill="FFFFFF"/>
        <w:spacing w:line="600" w:lineRule="atLeast"/>
        <w:ind w:firstLine="645"/>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落实我市对专利申请的有关资助，鼓励企业研发机构在我市申请发明专利。加强知识产权行政执法队伍建设，加大对侵权假冒行为打击力度。支持行业和企业建立知识产权联盟。鼓励企业研发机构专利技术在我市进行产业化、市场化运用，对贯彻《企业知识产权管理规范》国家标准达标的企业予以资助。对获得国家、省、市专利奖的企业予以奖励。具体按照《东莞市专利促进项目资助办法（修订）》实施。</w:t>
      </w:r>
      <w:r w:rsidRPr="00A77C64">
        <w:rPr>
          <w:rFonts w:ascii="楷体" w:eastAsia="楷体" w:hAnsi="楷体" w:cs="Times New Roman" w:hint="eastAsia"/>
          <w:color w:val="333333"/>
          <w:kern w:val="0"/>
          <w:sz w:val="32"/>
          <w:szCs w:val="32"/>
          <w:bdr w:val="none" w:sz="0" w:space="0" w:color="auto" w:frame="1"/>
        </w:rPr>
        <w:t>（责任单位：市知识产权局、市财政局）</w:t>
      </w:r>
    </w:p>
    <w:p w:rsidR="00A77C64" w:rsidRPr="00A77C64" w:rsidRDefault="00A77C64" w:rsidP="00A77C64">
      <w:pPr>
        <w:widowControl/>
        <w:shd w:val="clear" w:color="auto" w:fill="FFFFFF"/>
        <w:spacing w:line="600" w:lineRule="atLeast"/>
        <w:ind w:firstLine="630"/>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（十）加强宣传推介。</w:t>
      </w:r>
    </w:p>
    <w:p w:rsidR="00A77C64" w:rsidRPr="00A77C64" w:rsidRDefault="00A77C64" w:rsidP="00A77C64">
      <w:pPr>
        <w:widowControl/>
        <w:shd w:val="clear" w:color="auto" w:fill="FFFFFF"/>
        <w:spacing w:line="600" w:lineRule="atLeast"/>
        <w:ind w:firstLine="630"/>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通过广播、电视、报刊杂志以及微博、</w:t>
      </w:r>
      <w:proofErr w:type="gramStart"/>
      <w:r w:rsidRPr="00A77C64">
        <w:rPr>
          <w:rFonts w:ascii="仿宋" w:eastAsia="仿宋" w:hAnsi="仿宋" w:cs="Times New Roman" w:hint="eastAsia"/>
          <w:color w:val="333333"/>
          <w:kern w:val="0"/>
          <w:sz w:val="32"/>
          <w:szCs w:val="32"/>
          <w:bdr w:val="none" w:sz="0" w:space="0" w:color="auto" w:frame="1"/>
        </w:rPr>
        <w:t>微信等</w:t>
      </w:r>
      <w:proofErr w:type="gramEnd"/>
      <w:r w:rsidRPr="00A77C64">
        <w:rPr>
          <w:rFonts w:ascii="仿宋" w:eastAsia="仿宋" w:hAnsi="仿宋" w:cs="Times New Roman" w:hint="eastAsia"/>
          <w:color w:val="333333"/>
          <w:kern w:val="0"/>
          <w:sz w:val="32"/>
          <w:szCs w:val="32"/>
          <w:bdr w:val="none" w:sz="0" w:space="0" w:color="auto" w:frame="1"/>
        </w:rPr>
        <w:t>新媒体，大力宣传企业研发机构的有关政策，使更多企业了解企业建设研发机构的扶持措施，对优秀企业研发机构免费进行宣传，提高企业知名度，扩大企业在社会的影响力。</w:t>
      </w:r>
      <w:r w:rsidRPr="00A77C64">
        <w:rPr>
          <w:rFonts w:ascii="楷体" w:eastAsia="楷体" w:hAnsi="楷体" w:cs="Times New Roman" w:hint="eastAsia"/>
          <w:color w:val="333333"/>
          <w:kern w:val="0"/>
          <w:sz w:val="32"/>
          <w:szCs w:val="32"/>
          <w:bdr w:val="none" w:sz="0" w:space="0" w:color="auto" w:frame="1"/>
        </w:rPr>
        <w:t>（责任单位：市科技局、市委宣传部、市文广新局、东莞广播电视台、东莞日报社）</w:t>
      </w:r>
    </w:p>
    <w:p w:rsidR="00A77C64" w:rsidRPr="00A77C64" w:rsidRDefault="00A77C64" w:rsidP="00A77C64">
      <w:pPr>
        <w:widowControl/>
        <w:shd w:val="clear" w:color="auto" w:fill="FFFFFF"/>
        <w:spacing w:line="600" w:lineRule="atLeast"/>
        <w:ind w:firstLine="630"/>
        <w:rPr>
          <w:rFonts w:ascii="Times New Roman" w:eastAsia="宋体" w:hAnsi="Times New Roman" w:cs="Times New Roman"/>
          <w:color w:val="333333"/>
          <w:kern w:val="0"/>
          <w:sz w:val="30"/>
          <w:szCs w:val="30"/>
        </w:rPr>
      </w:pPr>
      <w:r w:rsidRPr="00A77C64">
        <w:rPr>
          <w:rFonts w:ascii="黑体" w:eastAsia="黑体" w:hAnsi="黑体" w:cs="Times New Roman" w:hint="eastAsia"/>
          <w:color w:val="333333"/>
          <w:kern w:val="0"/>
          <w:sz w:val="32"/>
          <w:szCs w:val="32"/>
          <w:bdr w:val="none" w:sz="0" w:space="0" w:color="auto" w:frame="1"/>
        </w:rPr>
        <w:t>四、行动保障</w:t>
      </w:r>
    </w:p>
    <w:p w:rsidR="00A77C64" w:rsidRPr="00A77C64" w:rsidRDefault="00A77C64" w:rsidP="00A77C64">
      <w:pPr>
        <w:widowControl/>
        <w:shd w:val="clear" w:color="auto" w:fill="FFFFFF"/>
        <w:spacing w:line="600" w:lineRule="atLeast"/>
        <w:ind w:firstLine="630"/>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lastRenderedPageBreak/>
        <w:t>（一）组织保障。</w:t>
      </w:r>
    </w:p>
    <w:p w:rsidR="00A77C64" w:rsidRPr="00A77C64" w:rsidRDefault="00A77C64" w:rsidP="00A77C64">
      <w:pPr>
        <w:widowControl/>
        <w:shd w:val="clear" w:color="auto" w:fill="FFFFFF"/>
        <w:spacing w:line="600" w:lineRule="atLeast"/>
        <w:ind w:firstLine="630"/>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建立我市企业研发机构建设工作联系会议制度，由分管副市长作为召集人，市科技局牵头，成员单位包括市</w:t>
      </w:r>
      <w:proofErr w:type="gramStart"/>
      <w:r w:rsidRPr="00A77C64">
        <w:rPr>
          <w:rFonts w:ascii="仿宋" w:eastAsia="仿宋" w:hAnsi="仿宋" w:cs="Times New Roman" w:hint="eastAsia"/>
          <w:color w:val="333333"/>
          <w:kern w:val="0"/>
          <w:sz w:val="32"/>
          <w:szCs w:val="32"/>
          <w:bdr w:val="none" w:sz="0" w:space="0" w:color="auto" w:frame="1"/>
        </w:rPr>
        <w:t>发改局</w:t>
      </w:r>
      <w:proofErr w:type="gramEnd"/>
      <w:r w:rsidRPr="00A77C64">
        <w:rPr>
          <w:rFonts w:ascii="仿宋" w:eastAsia="仿宋" w:hAnsi="仿宋" w:cs="Times New Roman" w:hint="eastAsia"/>
          <w:color w:val="333333"/>
          <w:kern w:val="0"/>
          <w:sz w:val="32"/>
          <w:szCs w:val="32"/>
          <w:bdr w:val="none" w:sz="0" w:space="0" w:color="auto" w:frame="1"/>
        </w:rPr>
        <w:t>、市经信局、市商务局、市财政局、市统计局、市府金融工作局等部门。各成员单位定期召开工作会议，加强沟通交流，共同协调解决企业研发机构建设工作过程中遇到的困难和问题。</w:t>
      </w:r>
    </w:p>
    <w:p w:rsidR="00A77C64" w:rsidRPr="00A77C64" w:rsidRDefault="00A77C64" w:rsidP="00A77C64">
      <w:pPr>
        <w:widowControl/>
        <w:shd w:val="clear" w:color="auto" w:fill="FFFFFF"/>
        <w:spacing w:line="600" w:lineRule="atLeast"/>
        <w:ind w:firstLine="629"/>
        <w:jc w:val="left"/>
        <w:rPr>
          <w:rFonts w:ascii="宋体" w:eastAsia="宋体" w:hAnsi="宋体" w:cs="宋体"/>
          <w:color w:val="333333"/>
          <w:kern w:val="0"/>
          <w:sz w:val="24"/>
          <w:szCs w:val="24"/>
        </w:rPr>
      </w:pPr>
      <w:r w:rsidRPr="00A77C64">
        <w:rPr>
          <w:rFonts w:ascii="楷体" w:eastAsia="楷体" w:hAnsi="楷体" w:cs="宋体" w:hint="eastAsia"/>
          <w:color w:val="333333"/>
          <w:kern w:val="0"/>
          <w:sz w:val="32"/>
          <w:szCs w:val="32"/>
          <w:bdr w:val="none" w:sz="0" w:space="0" w:color="auto" w:frame="1"/>
        </w:rPr>
        <w:t>（二）人员保障。</w:t>
      </w:r>
    </w:p>
    <w:p w:rsidR="00A77C64" w:rsidRPr="00A77C64" w:rsidRDefault="00A77C64" w:rsidP="00A77C64">
      <w:pPr>
        <w:widowControl/>
        <w:shd w:val="clear" w:color="auto" w:fill="FFFFFF"/>
        <w:spacing w:line="600" w:lineRule="atLeast"/>
        <w:ind w:firstLine="629"/>
        <w:jc w:val="left"/>
        <w:rPr>
          <w:rFonts w:ascii="宋体" w:eastAsia="宋体" w:hAnsi="宋体" w:cs="宋体" w:hint="eastAsia"/>
          <w:color w:val="333333"/>
          <w:kern w:val="0"/>
          <w:sz w:val="24"/>
          <w:szCs w:val="24"/>
        </w:rPr>
      </w:pPr>
      <w:r w:rsidRPr="00A77C64">
        <w:rPr>
          <w:rFonts w:ascii="仿宋" w:eastAsia="仿宋" w:hAnsi="仿宋" w:cs="宋体" w:hint="eastAsia"/>
          <w:color w:val="333333"/>
          <w:kern w:val="0"/>
          <w:sz w:val="32"/>
          <w:szCs w:val="32"/>
          <w:bdr w:val="none" w:sz="0" w:space="0" w:color="auto" w:frame="1"/>
        </w:rPr>
        <w:t>建立东莞市企业研发机构建设工作队伍，联系会议各成员单位、各镇街（园区）要安排专人负责落实企业研发机构建设的相关工作，保障工作人员的稳定性，推动工作开展。</w:t>
      </w:r>
    </w:p>
    <w:p w:rsidR="00A77C64" w:rsidRPr="00A77C64" w:rsidRDefault="00A77C64" w:rsidP="00A77C64">
      <w:pPr>
        <w:widowControl/>
        <w:shd w:val="clear" w:color="auto" w:fill="FFFFFF"/>
        <w:spacing w:line="600" w:lineRule="atLeast"/>
        <w:ind w:firstLine="630"/>
        <w:rPr>
          <w:rFonts w:ascii="Times New Roman" w:eastAsia="宋体" w:hAnsi="Times New Roman" w:cs="Times New Roman" w:hint="eastAsia"/>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（三）经费保障。</w:t>
      </w:r>
    </w:p>
    <w:p w:rsidR="00A77C64" w:rsidRPr="00A77C64" w:rsidRDefault="00A77C64" w:rsidP="00A77C64">
      <w:pPr>
        <w:widowControl/>
        <w:shd w:val="clear" w:color="auto" w:fill="FFFFFF"/>
        <w:spacing w:line="600" w:lineRule="atLeast"/>
        <w:ind w:firstLine="630"/>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市财政进一步加大企业研发机构建设行动的资金投入，充分发挥财政资金引导、放大作用，促进我市企业研发机构数量和质量不断提升。同时积极争取</w:t>
      </w:r>
      <w:proofErr w:type="gramStart"/>
      <w:r w:rsidRPr="00A77C64">
        <w:rPr>
          <w:rFonts w:ascii="仿宋" w:eastAsia="仿宋" w:hAnsi="仿宋" w:cs="Times New Roman" w:hint="eastAsia"/>
          <w:color w:val="333333"/>
          <w:kern w:val="0"/>
          <w:sz w:val="32"/>
          <w:szCs w:val="32"/>
          <w:bdr w:val="none" w:sz="0" w:space="0" w:color="auto" w:frame="1"/>
        </w:rPr>
        <w:t>省支持</w:t>
      </w:r>
      <w:proofErr w:type="gramEnd"/>
      <w:r w:rsidRPr="00A77C64">
        <w:rPr>
          <w:rFonts w:ascii="仿宋" w:eastAsia="仿宋" w:hAnsi="仿宋" w:cs="Times New Roman" w:hint="eastAsia"/>
          <w:color w:val="333333"/>
          <w:kern w:val="0"/>
          <w:sz w:val="32"/>
          <w:szCs w:val="32"/>
          <w:bdr w:val="none" w:sz="0" w:space="0" w:color="auto" w:frame="1"/>
        </w:rPr>
        <w:t>企业研发机构的各项资金。</w:t>
      </w:r>
    </w:p>
    <w:p w:rsidR="00A77C64" w:rsidRPr="00A77C64" w:rsidRDefault="00A77C64" w:rsidP="00A77C64">
      <w:pPr>
        <w:widowControl/>
        <w:shd w:val="clear" w:color="auto" w:fill="FFFFFF"/>
        <w:spacing w:line="600" w:lineRule="atLeast"/>
        <w:ind w:firstLine="630"/>
        <w:rPr>
          <w:rFonts w:ascii="Times New Roman" w:eastAsia="宋体" w:hAnsi="Times New Roman" w:cs="Times New Roman"/>
          <w:color w:val="333333"/>
          <w:kern w:val="0"/>
          <w:sz w:val="30"/>
          <w:szCs w:val="30"/>
        </w:rPr>
      </w:pPr>
      <w:r w:rsidRPr="00A77C64">
        <w:rPr>
          <w:rFonts w:ascii="楷体" w:eastAsia="楷体" w:hAnsi="楷体" w:cs="Times New Roman" w:hint="eastAsia"/>
          <w:color w:val="333333"/>
          <w:kern w:val="0"/>
          <w:sz w:val="32"/>
          <w:szCs w:val="32"/>
          <w:bdr w:val="none" w:sz="0" w:space="0" w:color="auto" w:frame="1"/>
        </w:rPr>
        <w:t>（四）考核保障。</w:t>
      </w:r>
    </w:p>
    <w:p w:rsidR="00A77C64" w:rsidRPr="00A77C64" w:rsidRDefault="00A77C64" w:rsidP="00A77C64">
      <w:pPr>
        <w:widowControl/>
        <w:shd w:val="clear" w:color="auto" w:fill="FFFFFF"/>
        <w:spacing w:line="600" w:lineRule="atLeast"/>
        <w:ind w:firstLine="640"/>
        <w:rPr>
          <w:rFonts w:ascii="Times New Roman" w:eastAsia="宋体" w:hAnsi="Times New Roman" w:cs="Times New Roman"/>
          <w:color w:val="333333"/>
          <w:kern w:val="0"/>
          <w:sz w:val="30"/>
          <w:szCs w:val="30"/>
        </w:rPr>
      </w:pPr>
      <w:r w:rsidRPr="00A77C64">
        <w:rPr>
          <w:rFonts w:ascii="仿宋" w:eastAsia="仿宋" w:hAnsi="仿宋" w:cs="Times New Roman" w:hint="eastAsia"/>
          <w:color w:val="333333"/>
          <w:kern w:val="0"/>
          <w:sz w:val="32"/>
          <w:szCs w:val="32"/>
          <w:bdr w:val="none" w:sz="0" w:space="0" w:color="auto" w:frame="1"/>
        </w:rPr>
        <w:t>将企业研发机构建设工作纳入落实创新驱动发展考核指标体系中，制定镇街（园区）企业研发机构建设考核指标，加强对各镇街（园区）企业研发机构建设工作的指导。各镇街（园区）要制定相应的工作方案，抓好落实，确保完成省</w:t>
      </w:r>
      <w:r w:rsidRPr="00A77C64">
        <w:rPr>
          <w:rFonts w:ascii="仿宋" w:eastAsia="仿宋" w:hAnsi="仿宋" w:cs="Times New Roman" w:hint="eastAsia"/>
          <w:color w:val="333333"/>
          <w:kern w:val="0"/>
          <w:sz w:val="32"/>
          <w:szCs w:val="32"/>
          <w:bdr w:val="none" w:sz="0" w:space="0" w:color="auto" w:frame="1"/>
        </w:rPr>
        <w:lastRenderedPageBreak/>
        <w:t>下达的任务目标。市各有关部门要根据各自分工，对工作计划和落实情况进行跟踪督查。</w:t>
      </w:r>
    </w:p>
    <w:p w:rsidR="00A77C64" w:rsidRPr="00A77C64" w:rsidRDefault="00A77C64" w:rsidP="00A77C64">
      <w:pPr>
        <w:widowControl/>
        <w:jc w:val="left"/>
        <w:rPr>
          <w:rFonts w:ascii="宋体" w:eastAsia="宋体" w:hAnsi="宋体" w:cs="宋体"/>
          <w:kern w:val="0"/>
          <w:sz w:val="24"/>
          <w:szCs w:val="24"/>
        </w:rPr>
      </w:pPr>
      <w:r w:rsidRPr="00A77C64">
        <w:rPr>
          <w:rFonts w:ascii="Times New Roman" w:eastAsia="宋体" w:hAnsi="Times New Roman" w:cs="Times New Roman"/>
          <w:color w:val="333333"/>
          <w:kern w:val="0"/>
          <w:sz w:val="32"/>
          <w:szCs w:val="32"/>
          <w:bdr w:val="none" w:sz="0" w:space="0" w:color="auto" w:frame="1"/>
          <w:shd w:val="clear" w:color="auto" w:fill="FFFFFF"/>
        </w:rPr>
        <w:br w:type="textWrapping" w:clear="all"/>
      </w:r>
    </w:p>
    <w:p w:rsidR="00A77C64" w:rsidRPr="00A77C64" w:rsidRDefault="00A77C64" w:rsidP="00A77C64">
      <w:pPr>
        <w:widowControl/>
        <w:shd w:val="clear" w:color="auto" w:fill="FFFFFF"/>
        <w:spacing w:line="600" w:lineRule="atLeast"/>
        <w:ind w:firstLine="640"/>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20"/>
          <w:szCs w:val="20"/>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spacing w:line="600" w:lineRule="atLeast"/>
        <w:ind w:firstLine="620"/>
        <w:textAlignment w:val="baseline"/>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1"/>
          <w:szCs w:val="31"/>
          <w:bdr w:val="none" w:sz="0" w:space="0" w:color="auto" w:frame="1"/>
        </w:rPr>
        <w:t> </w:t>
      </w:r>
    </w:p>
    <w:p w:rsidR="00A77C64" w:rsidRPr="00A77C64" w:rsidRDefault="00A77C64" w:rsidP="00A77C64">
      <w:pPr>
        <w:widowControl/>
        <w:shd w:val="clear" w:color="auto" w:fill="FFFFFF"/>
        <w:ind w:firstLine="630"/>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 </w:t>
      </w:r>
    </w:p>
    <w:p w:rsidR="00A77C64" w:rsidRPr="00A77C64" w:rsidRDefault="00A77C64" w:rsidP="00A77C64">
      <w:pPr>
        <w:widowControl/>
        <w:shd w:val="clear" w:color="auto" w:fill="FFFFFF"/>
        <w:ind w:firstLine="630"/>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 </w:t>
      </w:r>
    </w:p>
    <w:p w:rsidR="00A77C64" w:rsidRPr="00A77C64" w:rsidRDefault="00A77C64" w:rsidP="00A77C64">
      <w:pPr>
        <w:widowControl/>
        <w:shd w:val="clear" w:color="auto" w:fill="FFFFFF"/>
        <w:jc w:val="left"/>
        <w:rPr>
          <w:rFonts w:ascii="Times New Roman" w:eastAsia="微软雅黑" w:hAnsi="Times New Roman" w:cs="Times New Roman"/>
          <w:color w:val="333333"/>
          <w:kern w:val="0"/>
          <w:sz w:val="30"/>
          <w:szCs w:val="30"/>
        </w:rPr>
      </w:pPr>
      <w:r w:rsidRPr="00A77C64">
        <w:rPr>
          <w:rFonts w:ascii="Calibri" w:eastAsia="黑体" w:hAnsi="Calibri" w:cs="Calibri"/>
          <w:color w:val="333333"/>
          <w:kern w:val="0"/>
          <w:sz w:val="32"/>
          <w:szCs w:val="32"/>
          <w:bdr w:val="none" w:sz="0" w:space="0" w:color="auto" w:frame="1"/>
        </w:rPr>
        <w:t> </w:t>
      </w:r>
      <w:r w:rsidRPr="00A77C64">
        <w:rPr>
          <w:rFonts w:ascii="黑体" w:eastAsia="黑体" w:hAnsi="黑体" w:cs="Times New Roman" w:hint="eastAsia"/>
          <w:color w:val="333333"/>
          <w:kern w:val="0"/>
          <w:sz w:val="32"/>
          <w:szCs w:val="32"/>
          <w:bdr w:val="none" w:sz="0" w:space="0" w:color="auto" w:frame="1"/>
        </w:rPr>
        <w:t xml:space="preserve"> 公开方式：</w:t>
      </w:r>
      <w:r w:rsidRPr="00A77C64">
        <w:rPr>
          <w:rFonts w:ascii="微软雅黑" w:eastAsia="微软雅黑" w:hAnsi="微软雅黑" w:cs="Times New Roman" w:hint="eastAsia"/>
          <w:color w:val="333333"/>
          <w:kern w:val="0"/>
          <w:sz w:val="32"/>
          <w:szCs w:val="32"/>
          <w:bdr w:val="none" w:sz="0" w:space="0" w:color="auto" w:frame="1"/>
        </w:rPr>
        <w:t>主动公开</w:t>
      </w:r>
    </w:p>
    <w:p w:rsidR="00A77C64" w:rsidRPr="00A77C64" w:rsidRDefault="00A77C64" w:rsidP="00A77C64">
      <w:pPr>
        <w:widowControl/>
        <w:shd w:val="clear" w:color="auto" w:fill="FFFFFF"/>
        <w:ind w:firstLine="630"/>
        <w:jc w:val="left"/>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32"/>
          <w:szCs w:val="32"/>
          <w:bdr w:val="none" w:sz="0" w:space="0" w:color="auto" w:frame="1"/>
        </w:rPr>
        <w:t> </w:t>
      </w:r>
    </w:p>
    <w:p w:rsidR="00A77C64" w:rsidRPr="00A77C64" w:rsidRDefault="00A77C64" w:rsidP="00A77C64">
      <w:pPr>
        <w:widowControl/>
        <w:shd w:val="clear" w:color="auto" w:fill="FFFFFF"/>
        <w:ind w:left="1140" w:right="300" w:hanging="840"/>
        <w:jc w:val="left"/>
        <w:rPr>
          <w:rFonts w:ascii="Times New Roman" w:eastAsia="微软雅黑" w:hAnsi="Times New Roman" w:cs="Times New Roman"/>
          <w:color w:val="333333"/>
          <w:kern w:val="0"/>
          <w:sz w:val="31"/>
          <w:szCs w:val="31"/>
        </w:rPr>
      </w:pPr>
      <w:r w:rsidRPr="00A77C64">
        <w:rPr>
          <w:rFonts w:ascii="仿宋" w:eastAsia="仿宋" w:hAnsi="仿宋" w:cs="Times New Roman" w:hint="eastAsia"/>
          <w:color w:val="333333"/>
          <w:kern w:val="0"/>
          <w:sz w:val="28"/>
          <w:szCs w:val="28"/>
          <w:bdr w:val="none" w:sz="0" w:space="0" w:color="auto" w:frame="1"/>
        </w:rPr>
        <w:lastRenderedPageBreak/>
        <w:t>抄送：市委直属各单位，市人大办，市政协办，市纪委办，市中级法院，市检察院，省属有关单位。</w:t>
      </w:r>
    </w:p>
    <w:p w:rsidR="00A77C64" w:rsidRPr="00A77C64" w:rsidRDefault="00A77C64" w:rsidP="00A77C64">
      <w:pPr>
        <w:widowControl/>
        <w:shd w:val="clear" w:color="auto" w:fill="FFFFFF"/>
        <w:spacing w:line="400" w:lineRule="atLeast"/>
        <w:ind w:left="300" w:right="300"/>
        <w:jc w:val="left"/>
        <w:rPr>
          <w:rFonts w:ascii="Times New Roman" w:eastAsia="微软雅黑" w:hAnsi="Times New Roman" w:cs="Times New Roman"/>
          <w:color w:val="333333"/>
          <w:kern w:val="0"/>
          <w:sz w:val="30"/>
          <w:szCs w:val="30"/>
        </w:rPr>
      </w:pPr>
      <w:r w:rsidRPr="00A77C64">
        <w:rPr>
          <w:rFonts w:ascii="仿宋" w:eastAsia="仿宋" w:hAnsi="仿宋" w:cs="Times New Roman" w:hint="eastAsia"/>
          <w:color w:val="333333"/>
          <w:kern w:val="0"/>
          <w:sz w:val="28"/>
          <w:szCs w:val="28"/>
          <w:bdr w:val="none" w:sz="0" w:space="0" w:color="auto" w:frame="1"/>
        </w:rPr>
        <w:t>东莞市人民政府办公室秘书三科</w:t>
      </w:r>
      <w:r w:rsidRPr="00A77C64">
        <w:rPr>
          <w:rFonts w:ascii="微软雅黑" w:eastAsia="微软雅黑" w:hAnsi="微软雅黑" w:cs="Times New Roman" w:hint="eastAsia"/>
          <w:color w:val="333333"/>
          <w:kern w:val="0"/>
          <w:sz w:val="28"/>
          <w:szCs w:val="28"/>
          <w:bdr w:val="none" w:sz="0" w:space="0" w:color="auto" w:frame="1"/>
        </w:rPr>
        <w:t>    </w:t>
      </w:r>
    </w:p>
    <w:p w:rsidR="00A77C64" w:rsidRPr="00A77C64" w:rsidRDefault="00A77C64" w:rsidP="00A77C64">
      <w:pPr>
        <w:widowControl/>
        <w:shd w:val="clear" w:color="auto" w:fill="FFFFFF"/>
        <w:spacing w:line="400" w:lineRule="atLeast"/>
        <w:ind w:left="300" w:right="300"/>
        <w:jc w:val="left"/>
        <w:rPr>
          <w:rFonts w:ascii="Times New Roman" w:eastAsia="微软雅黑" w:hAnsi="Times New Roman" w:cs="Times New Roman"/>
          <w:color w:val="333333"/>
          <w:kern w:val="0"/>
          <w:sz w:val="30"/>
          <w:szCs w:val="30"/>
        </w:rPr>
      </w:pPr>
      <w:r w:rsidRPr="00A77C64">
        <w:rPr>
          <w:rFonts w:ascii="微软雅黑" w:eastAsia="微软雅黑" w:hAnsi="微软雅黑" w:cs="Times New Roman" w:hint="eastAsia"/>
          <w:color w:val="333333"/>
          <w:kern w:val="0"/>
          <w:sz w:val="28"/>
          <w:szCs w:val="28"/>
          <w:bdr w:val="none" w:sz="0" w:space="0" w:color="auto" w:frame="1"/>
        </w:rPr>
        <w:t>  2017</w:t>
      </w:r>
      <w:r w:rsidRPr="00A77C64">
        <w:rPr>
          <w:rFonts w:ascii="仿宋" w:eastAsia="仿宋" w:hAnsi="仿宋" w:cs="Times New Roman" w:hint="eastAsia"/>
          <w:color w:val="333333"/>
          <w:kern w:val="0"/>
          <w:sz w:val="28"/>
          <w:szCs w:val="28"/>
          <w:bdr w:val="none" w:sz="0" w:space="0" w:color="auto" w:frame="1"/>
        </w:rPr>
        <w:t>年</w:t>
      </w:r>
      <w:r w:rsidRPr="00A77C64">
        <w:rPr>
          <w:rFonts w:ascii="微软雅黑" w:eastAsia="微软雅黑" w:hAnsi="微软雅黑" w:cs="Times New Roman" w:hint="eastAsia"/>
          <w:color w:val="333333"/>
          <w:kern w:val="0"/>
          <w:sz w:val="28"/>
          <w:szCs w:val="28"/>
          <w:bdr w:val="none" w:sz="0" w:space="0" w:color="auto" w:frame="1"/>
        </w:rPr>
        <w:t>6</w:t>
      </w:r>
      <w:r w:rsidRPr="00A77C64">
        <w:rPr>
          <w:rFonts w:ascii="仿宋" w:eastAsia="仿宋" w:hAnsi="仿宋" w:cs="Times New Roman" w:hint="eastAsia"/>
          <w:color w:val="333333"/>
          <w:kern w:val="0"/>
          <w:sz w:val="28"/>
          <w:szCs w:val="28"/>
          <w:bdr w:val="none" w:sz="0" w:space="0" w:color="auto" w:frame="1"/>
        </w:rPr>
        <w:t>月</w:t>
      </w:r>
      <w:r w:rsidRPr="00A77C64">
        <w:rPr>
          <w:rFonts w:ascii="微软雅黑" w:eastAsia="微软雅黑" w:hAnsi="微软雅黑" w:cs="Times New Roman" w:hint="eastAsia"/>
          <w:color w:val="333333"/>
          <w:kern w:val="0"/>
          <w:sz w:val="28"/>
          <w:szCs w:val="28"/>
          <w:bdr w:val="none" w:sz="0" w:space="0" w:color="auto" w:frame="1"/>
        </w:rPr>
        <w:t>26</w:t>
      </w:r>
      <w:r w:rsidRPr="00A77C64">
        <w:rPr>
          <w:rFonts w:ascii="仿宋" w:eastAsia="仿宋" w:hAnsi="仿宋" w:cs="Times New Roman" w:hint="eastAsia"/>
          <w:color w:val="333333"/>
          <w:kern w:val="0"/>
          <w:sz w:val="28"/>
          <w:szCs w:val="28"/>
          <w:bdr w:val="none" w:sz="0" w:space="0" w:color="auto" w:frame="1"/>
        </w:rPr>
        <w:t>日印发</w:t>
      </w:r>
    </w:p>
    <w:p w:rsidR="005B484F" w:rsidRDefault="005B484F">
      <w:bookmarkStart w:id="0" w:name="_GoBack"/>
      <w:bookmarkEnd w:id="0"/>
    </w:p>
    <w:sectPr w:rsidR="005B48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64"/>
    <w:rsid w:val="00572764"/>
    <w:rsid w:val="005B484F"/>
    <w:rsid w:val="00A7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B435E-ADF5-49A2-8E7A-96157546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6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2018-05-10T12:43:00Z</dcterms:created>
  <dcterms:modified xsi:type="dcterms:W3CDTF">2018-05-10T12:43:00Z</dcterms:modified>
</cp:coreProperties>
</file>