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关于印发《井冈山市鼓励客商投资优惠办法》的通知 </w:t>
      </w:r>
    </w:p>
    <w:bookmarkEnd w:id="0"/>
    <w:p>
      <w:pPr>
        <w:rPr>
          <w:rFonts w:hint="eastAsia"/>
        </w:rPr>
      </w:pPr>
    </w:p>
    <w:p>
      <w:pPr>
        <w:rPr>
          <w:rFonts w:hint="eastAsia"/>
        </w:rPr>
      </w:pPr>
      <w:r>
        <w:rPr>
          <w:rFonts w:hint="eastAsia"/>
        </w:rPr>
        <w:t xml:space="preserve">信息分类： 其他有关文件  文件编号： 井府办字〔2014〕13号 公开方式： 主动公开  </w:t>
      </w:r>
    </w:p>
    <w:p>
      <w:pPr>
        <w:rPr>
          <w:rFonts w:hint="eastAsia"/>
        </w:rPr>
      </w:pPr>
      <w:r>
        <w:rPr>
          <w:rFonts w:hint="eastAsia"/>
        </w:rPr>
        <w:t xml:space="preserve">发布日期： 2016-03-02 09:09:24 公开时限： 常年公开 　  公开范围： 面向全社会 </w:t>
      </w:r>
    </w:p>
    <w:p>
      <w:pPr>
        <w:rPr>
          <w:rFonts w:hint="eastAsia"/>
        </w:rPr>
      </w:pPr>
      <w:r>
        <w:rPr>
          <w:rFonts w:hint="eastAsia"/>
        </w:rPr>
        <w:t xml:space="preserve">信息索取号：  责任部门： 市政府办公室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各乡镇人民政府，市政府各部门，市直各单位：</w:t>
      </w:r>
    </w:p>
    <w:p>
      <w:pPr>
        <w:rPr>
          <w:rFonts w:hint="eastAsia"/>
        </w:rPr>
      </w:pPr>
    </w:p>
    <w:p>
      <w:pPr>
        <w:rPr>
          <w:rFonts w:hint="eastAsia"/>
        </w:rPr>
      </w:pPr>
      <w:r>
        <w:rPr>
          <w:rFonts w:hint="eastAsia"/>
        </w:rPr>
        <w:t>《井冈山市鼓励客商投资优惠办法》已经市政府同意，现印发给你们，请认真抓好贯彻落实。</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2014年1月28日</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井冈山市鼓励客商投资优惠办法</w:t>
      </w:r>
    </w:p>
    <w:p>
      <w:pPr>
        <w:rPr>
          <w:rFonts w:hint="eastAsia"/>
        </w:rPr>
      </w:pP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为改善和优化我市投资环境，增强投资吸引力，加快开放型经济工作步伐，根据国家有关法律、法规，结合我市实际，特制定本办法。</w:t>
      </w:r>
    </w:p>
    <w:p>
      <w:pPr>
        <w:rPr>
          <w:rFonts w:hint="eastAsia"/>
        </w:rPr>
      </w:pPr>
    </w:p>
    <w:p>
      <w:pPr>
        <w:rPr>
          <w:rFonts w:hint="eastAsia"/>
        </w:rPr>
      </w:pPr>
      <w:r>
        <w:rPr>
          <w:rFonts w:hint="eastAsia"/>
        </w:rPr>
        <w:t>第二条  本办法适用于在我市（风景名胜区以外）投资并登记纳税的市内外所有投资人及其兴办的企业。</w:t>
      </w:r>
    </w:p>
    <w:p>
      <w:pPr>
        <w:rPr>
          <w:rFonts w:hint="eastAsia"/>
        </w:rPr>
      </w:pPr>
    </w:p>
    <w:p>
      <w:pPr>
        <w:rPr>
          <w:rFonts w:hint="eastAsia"/>
        </w:rPr>
      </w:pPr>
    </w:p>
    <w:p>
      <w:pPr>
        <w:rPr>
          <w:rFonts w:hint="eastAsia"/>
        </w:rPr>
      </w:pPr>
    </w:p>
    <w:p>
      <w:pPr>
        <w:rPr>
          <w:rFonts w:hint="eastAsia"/>
        </w:rPr>
      </w:pPr>
      <w:r>
        <w:rPr>
          <w:rFonts w:hint="eastAsia"/>
        </w:rPr>
        <w:t>第二章 税  收</w:t>
      </w:r>
    </w:p>
    <w:p>
      <w:pPr>
        <w:rPr>
          <w:rFonts w:hint="eastAsia"/>
        </w:rPr>
      </w:pPr>
    </w:p>
    <w:p>
      <w:pPr>
        <w:rPr>
          <w:rFonts w:hint="eastAsia"/>
        </w:rPr>
      </w:pPr>
      <w:r>
        <w:rPr>
          <w:rFonts w:hint="eastAsia"/>
        </w:rPr>
        <w:t>第三条　客商在我市新办企业，享受国家、省、市在税收方面赋予的各种优惠政策。</w:t>
      </w:r>
    </w:p>
    <w:p>
      <w:pPr>
        <w:rPr>
          <w:rFonts w:hint="eastAsia"/>
        </w:rPr>
      </w:pPr>
    </w:p>
    <w:p>
      <w:pPr>
        <w:rPr>
          <w:rFonts w:hint="eastAsia"/>
        </w:rPr>
      </w:pPr>
      <w:r>
        <w:rPr>
          <w:rFonts w:hint="eastAsia"/>
        </w:rPr>
        <w:t>第四条　投资生产性企业，在合同约定的企业投产年度起，其所缴纳企业所得税地方所得部分由受益财政给予奖励：前三年按其缴纳企业所得税地方所得部分的100%进行奖励；第四年至第五年按其缴纳企业所得税地方所得部分的50%进行奖励。</w:t>
      </w:r>
    </w:p>
    <w:p>
      <w:pPr>
        <w:rPr>
          <w:rFonts w:hint="eastAsia"/>
        </w:rPr>
      </w:pPr>
    </w:p>
    <w:p>
      <w:pPr>
        <w:rPr>
          <w:rFonts w:hint="eastAsia"/>
        </w:rPr>
      </w:pPr>
      <w:r>
        <w:rPr>
          <w:rFonts w:hint="eastAsia"/>
        </w:rPr>
        <w:t>第五条　投资生产性企业，除享受所得税奖励政策外，还可享受以下增值税奖励：</w:t>
      </w:r>
    </w:p>
    <w:p>
      <w:pPr>
        <w:rPr>
          <w:rFonts w:hint="eastAsia"/>
        </w:rPr>
      </w:pPr>
    </w:p>
    <w:p>
      <w:pPr>
        <w:rPr>
          <w:rFonts w:hint="eastAsia"/>
        </w:rPr>
      </w:pPr>
      <w:r>
        <w:rPr>
          <w:rFonts w:hint="eastAsia"/>
        </w:rPr>
        <w:t>（一） 供地独立建厂房企业，从合同约定的企业投产年度起，实际年缴纳增值税达50万元以上的，由受益财政按阶梯递增法连续五年按以下标准予以奖励：企业年缴纳增值税50—100万元（含100万元）部分，奖励其缴纳增值税地方所得部分的50%；企业年缴纳增值税100—150万元（含150万元）的，超过100万元以上的部分按增值税地方所得部分的60%奖励；超过150万元以上部分按增值税地方所得部分的70%奖励。</w:t>
      </w:r>
    </w:p>
    <w:p>
      <w:pPr>
        <w:rPr>
          <w:rFonts w:hint="eastAsia"/>
        </w:rPr>
      </w:pPr>
    </w:p>
    <w:p>
      <w:pPr>
        <w:rPr>
          <w:rFonts w:hint="eastAsia"/>
        </w:rPr>
      </w:pPr>
      <w:r>
        <w:rPr>
          <w:rFonts w:hint="eastAsia"/>
        </w:rPr>
        <w:t>（二） 租赁厂房的小微企业，从合同约定的企业投产年度起，实际年缴纳增值税达10万元以上的，由受益财政阶梯递增法连续五年按以下标准予以奖励：企业年缴纳增值税10—50万元（含50万元）部分，奖励其缴纳增值税地方所得部分的50%；企业年缴纳增值税50—150万元（含100万元）的，超过50万元以上的部分按增值税地方所得部分的60%奖励；企业年缴纳增值税超过150万元以上部分按增值税地方所得部分的70%奖励。</w:t>
      </w:r>
    </w:p>
    <w:p>
      <w:pPr>
        <w:rPr>
          <w:rFonts w:hint="eastAsia"/>
        </w:rPr>
      </w:pPr>
    </w:p>
    <w:p>
      <w:pPr>
        <w:rPr>
          <w:rFonts w:hint="eastAsia"/>
        </w:rPr>
      </w:pPr>
      <w:r>
        <w:rPr>
          <w:rFonts w:hint="eastAsia"/>
        </w:rPr>
        <w:t>第六条　入园项目享受以下有关土地使用税的优惠政策：</w:t>
      </w:r>
    </w:p>
    <w:p>
      <w:pPr>
        <w:rPr>
          <w:rFonts w:hint="eastAsia"/>
        </w:rPr>
      </w:pPr>
    </w:p>
    <w:p>
      <w:pPr>
        <w:rPr>
          <w:rFonts w:hint="eastAsia"/>
        </w:rPr>
      </w:pPr>
      <w:r>
        <w:rPr>
          <w:rFonts w:hint="eastAsia"/>
        </w:rPr>
        <w:t>（一） 建设期间土地使用税奖励办法</w:t>
      </w:r>
    </w:p>
    <w:p>
      <w:pPr>
        <w:rPr>
          <w:rFonts w:hint="eastAsia"/>
        </w:rPr>
      </w:pPr>
    </w:p>
    <w:p>
      <w:pPr>
        <w:rPr>
          <w:rFonts w:hint="eastAsia"/>
        </w:rPr>
      </w:pPr>
      <w:r>
        <w:rPr>
          <w:rFonts w:hint="eastAsia"/>
        </w:rPr>
        <w:t>1、自企业取得土地使用权之日起，完成本企业标准投资强度90%以上的，按其年度内缴纳的土地使用税全额奖励给企业用于投资；完成本企业标准投资强度60%以上的，按其年内缴纳的土地使用税的40%奖励给企业用于投资；低于本企业标准投资强度60%的，不予奖励。</w:t>
      </w:r>
    </w:p>
    <w:p>
      <w:pPr>
        <w:rPr>
          <w:rFonts w:hint="eastAsia"/>
        </w:rPr>
      </w:pPr>
    </w:p>
    <w:p>
      <w:pPr>
        <w:rPr>
          <w:rFonts w:hint="eastAsia"/>
        </w:rPr>
      </w:pPr>
      <w:r>
        <w:rPr>
          <w:rFonts w:hint="eastAsia"/>
        </w:rPr>
        <w:t>2、自企业取得土地使用权之日起，一年内未开工建设的，除对其土地闲置期间缴纳的土地使用税不予以奖励外，对其建设期间所缴纳的土地使用税也不予奖励。但因不可抗力或国家法律法规、政策另有规定，造成企业无法开工建设的除外。</w:t>
      </w:r>
    </w:p>
    <w:p>
      <w:pPr>
        <w:rPr>
          <w:rFonts w:hint="eastAsia"/>
        </w:rPr>
      </w:pPr>
    </w:p>
    <w:p>
      <w:pPr>
        <w:rPr>
          <w:rFonts w:hint="eastAsia"/>
        </w:rPr>
      </w:pPr>
      <w:r>
        <w:rPr>
          <w:rFonts w:hint="eastAsia"/>
        </w:rPr>
        <w:t>（二） 生产期间土地使用税奖励办法</w:t>
      </w:r>
    </w:p>
    <w:p>
      <w:pPr>
        <w:rPr>
          <w:rFonts w:hint="eastAsia"/>
        </w:rPr>
      </w:pPr>
    </w:p>
    <w:p>
      <w:pPr>
        <w:rPr>
          <w:rFonts w:hint="eastAsia"/>
        </w:rPr>
      </w:pPr>
      <w:r>
        <w:rPr>
          <w:rFonts w:hint="eastAsia"/>
        </w:rPr>
        <w:t>1、对企业年缴纳增值税按其占地面积计算达2万元/亩以上，且用地容积率达到土地出让合同中规定的容积率标准的，对其投产后缴纳的土地使用税全额奖励给企业用于发展生产。对企业年缴纳增值税按其占地面积计算在1—2万元/亩范围内，但用地容积率未达到土地出让合同中约定的容积率标准的，按合同约定容积率倒算，对合同约定容积率范围内占用土地的，按缴纳土地使用税的50%给予奖励，对未达到合同约定容积率占用土地缴纳的土地使用税不予奖励。</w:t>
      </w:r>
    </w:p>
    <w:p>
      <w:pPr>
        <w:rPr>
          <w:rFonts w:hint="eastAsia"/>
        </w:rPr>
      </w:pPr>
    </w:p>
    <w:p>
      <w:pPr>
        <w:rPr>
          <w:rFonts w:hint="eastAsia"/>
        </w:rPr>
      </w:pPr>
      <w:r>
        <w:rPr>
          <w:rFonts w:hint="eastAsia"/>
        </w:rPr>
        <w:t>2、对企业年缴纳增值税按其占地面积计算低于1万元/亩，且容积率未达到土地出让合同中约定的容积率标准的，对其缴纳的土地使用税不予奖励。</w:t>
      </w:r>
    </w:p>
    <w:p>
      <w:pPr>
        <w:rPr>
          <w:rFonts w:hint="eastAsia"/>
        </w:rPr>
      </w:pPr>
    </w:p>
    <w:p>
      <w:pPr>
        <w:rPr>
          <w:rFonts w:hint="eastAsia"/>
        </w:rPr>
      </w:pPr>
      <w:r>
        <w:rPr>
          <w:rFonts w:hint="eastAsia"/>
        </w:rPr>
        <w:t>3、对省级以上高新技术企业缴纳的土地使用税全额奖励给企业用于发展生产。</w:t>
      </w:r>
    </w:p>
    <w:p>
      <w:pPr>
        <w:rPr>
          <w:rFonts w:hint="eastAsia"/>
        </w:rPr>
      </w:pPr>
    </w:p>
    <w:p>
      <w:pPr>
        <w:rPr>
          <w:rFonts w:hint="eastAsia"/>
        </w:rPr>
      </w:pPr>
      <w:r>
        <w:rPr>
          <w:rFonts w:hint="eastAsia"/>
        </w:rPr>
        <w:t>4、企业建成后三个月内投产的，建成与投产期间缴纳的土地使用税按上述办法纳入奖励范围。三个月内未投产的，建成与投产期间缴纳的土地使用税不计入奖励范围，待企业投产后按投产时间计算奖励。</w:t>
      </w:r>
    </w:p>
    <w:p>
      <w:pPr>
        <w:rPr>
          <w:rFonts w:hint="eastAsia"/>
        </w:rPr>
      </w:pPr>
    </w:p>
    <w:p>
      <w:pPr>
        <w:rPr>
          <w:rFonts w:hint="eastAsia"/>
        </w:rPr>
      </w:pPr>
      <w:r>
        <w:rPr>
          <w:rFonts w:hint="eastAsia"/>
        </w:rPr>
        <w:t>5、对年度内经税收稽查部门发现有涉税违法违规行为的企业对该年度内企业缴纳的土地使用税不予奖励。</w:t>
      </w:r>
    </w:p>
    <w:p>
      <w:pPr>
        <w:rPr>
          <w:rFonts w:hint="eastAsia"/>
        </w:rPr>
      </w:pPr>
    </w:p>
    <w:p>
      <w:pPr>
        <w:rPr>
          <w:rFonts w:hint="eastAsia"/>
        </w:rPr>
      </w:pPr>
      <w:r>
        <w:rPr>
          <w:rFonts w:hint="eastAsia"/>
        </w:rPr>
        <w:t>第七条　对在我市注册总部经济企业在我市缴纳的企业所得税、增值税、营业税、城建税等税收进行奖励。总部经济企业年纳税额100万元以内的，按地方留成部分的50%奖励给纳税企业；年纳税额100万-500万元的，按地方留成部分的60%奖励给纳税企业；年纳税额500万-1000万元的，按地方留成部分的70%奖励给纳税企业；年纳税额1000万元以上的，按地方留成部分的80%奖励给纳税企业。</w:t>
      </w:r>
    </w:p>
    <w:p>
      <w:pPr>
        <w:rPr>
          <w:rFonts w:hint="eastAsia"/>
        </w:rPr>
      </w:pPr>
    </w:p>
    <w:p>
      <w:pPr>
        <w:rPr>
          <w:rFonts w:hint="eastAsia"/>
        </w:rPr>
      </w:pPr>
      <w:r>
        <w:rPr>
          <w:rFonts w:hint="eastAsia"/>
        </w:rPr>
        <w:t>第八条  对在我市注册成立的现代物流企业，年纳税额100万元以内的，按其缴纳税收的地方留成部分的50%进行奖补；年纳税额100万-500万元的，按地方留成部分的60%进行奖补；年纳税额500万-1000万元的，按地方留成部分的70%进行奖补；年纳税额1000万元以上的，按地方留成部分的80%进行奖补。</w:t>
      </w:r>
    </w:p>
    <w:p>
      <w:pPr>
        <w:rPr>
          <w:rFonts w:hint="eastAsia"/>
        </w:rPr>
      </w:pPr>
    </w:p>
    <w:p>
      <w:pPr>
        <w:rPr>
          <w:rFonts w:hint="eastAsia"/>
        </w:rPr>
      </w:pPr>
      <w:r>
        <w:rPr>
          <w:rFonts w:hint="eastAsia"/>
        </w:rPr>
        <w:t>第九条  奖励办理程序：由企业提出申请，经税务、财政、商务、审计、监察、工业园区等相关单位审定确认，并报市人民政府批准后，按财政管理体制由受益财政每年一次性支付奖励金额。</w:t>
      </w:r>
    </w:p>
    <w:p>
      <w:pPr>
        <w:rPr>
          <w:rFonts w:hint="eastAsia"/>
        </w:rPr>
      </w:pPr>
    </w:p>
    <w:p>
      <w:pPr>
        <w:rPr>
          <w:rFonts w:hint="eastAsia"/>
        </w:rPr>
      </w:pPr>
    </w:p>
    <w:p>
      <w:pPr>
        <w:rPr>
          <w:rFonts w:hint="eastAsia"/>
        </w:rPr>
      </w:pPr>
    </w:p>
    <w:p>
      <w:pPr>
        <w:rPr>
          <w:rFonts w:hint="eastAsia"/>
        </w:rPr>
      </w:pPr>
      <w:r>
        <w:rPr>
          <w:rFonts w:hint="eastAsia"/>
        </w:rPr>
        <w:t>第三章 用  地</w:t>
      </w:r>
    </w:p>
    <w:p>
      <w:pPr>
        <w:rPr>
          <w:rFonts w:hint="eastAsia"/>
        </w:rPr>
      </w:pPr>
    </w:p>
    <w:p>
      <w:pPr>
        <w:rPr>
          <w:rFonts w:hint="eastAsia"/>
        </w:rPr>
      </w:pPr>
      <w:r>
        <w:rPr>
          <w:rFonts w:hint="eastAsia"/>
        </w:rPr>
        <w:t>第十条  工业园区内企业用地依照井府办发[2013]1号《关于印发井冈山市工业园区项目入园建设管理办法的通知》文件要求供地，按工业用地基准地价挂牌出让，在符合国家法律政策的前提下，为鼓励企业做大做强，视项目的投资规模、科技含量、发展前景和财税贡献大小，经市人民政府审定，市财政可奖励部分资金用于企业基础设施建设。</w:t>
      </w:r>
    </w:p>
    <w:p>
      <w:pPr>
        <w:rPr>
          <w:rFonts w:hint="eastAsia"/>
        </w:rPr>
      </w:pPr>
    </w:p>
    <w:p>
      <w:pPr>
        <w:rPr>
          <w:rFonts w:hint="eastAsia"/>
        </w:rPr>
      </w:pPr>
      <w:r>
        <w:rPr>
          <w:rFonts w:hint="eastAsia"/>
        </w:rPr>
        <w:t>第十一条   工业园区的土地，实行统一规划、统一征地、统一开发、统一管理。凡在我市工业园区投资兴业的生产性企业，可以依法通过招、拍、挂出让方式取得国有土地使用权。对以出让方式取得的国有土地使用权，项目建成后，在不改变出让合同约定的前提下，可以依法转让、出租、抵押、继承和作价入股与其他企业合作、合营。</w:t>
      </w:r>
    </w:p>
    <w:p>
      <w:pPr>
        <w:rPr>
          <w:rFonts w:hint="eastAsia"/>
        </w:rPr>
      </w:pPr>
    </w:p>
    <w:p>
      <w:pPr>
        <w:rPr>
          <w:rFonts w:hint="eastAsia"/>
        </w:rPr>
      </w:pPr>
      <w:r>
        <w:rPr>
          <w:rFonts w:hint="eastAsia"/>
        </w:rPr>
        <w:t>第十二条  外商投资企业依法取得土地使用权年限为：居住用地70年；工业、农业综合开发、教育、科技、文化、卫生、体育用地50年；商业、旅游、娱乐用地40年。期满后在不改变土地用途的条件下，可依法继承和转让。</w:t>
      </w:r>
    </w:p>
    <w:p>
      <w:pPr>
        <w:rPr>
          <w:rFonts w:hint="eastAsia"/>
        </w:rPr>
      </w:pPr>
    </w:p>
    <w:p>
      <w:pPr>
        <w:rPr>
          <w:rFonts w:hint="eastAsia"/>
        </w:rPr>
      </w:pPr>
    </w:p>
    <w:p>
      <w:pPr>
        <w:rPr>
          <w:rFonts w:hint="eastAsia"/>
        </w:rPr>
      </w:pPr>
    </w:p>
    <w:p>
      <w:pPr>
        <w:rPr>
          <w:rFonts w:hint="eastAsia"/>
        </w:rPr>
      </w:pPr>
      <w:r>
        <w:rPr>
          <w:rFonts w:hint="eastAsia"/>
        </w:rPr>
        <w:t>第四章 财政扶持</w:t>
      </w:r>
    </w:p>
    <w:p>
      <w:pPr>
        <w:rPr>
          <w:rFonts w:hint="eastAsia"/>
        </w:rPr>
      </w:pPr>
    </w:p>
    <w:p>
      <w:pPr>
        <w:rPr>
          <w:rFonts w:hint="eastAsia"/>
        </w:rPr>
      </w:pPr>
      <w:r>
        <w:rPr>
          <w:rFonts w:hint="eastAsia"/>
        </w:rPr>
        <w:t xml:space="preserve">    第十三条  对投资额较大，有引领带动作用的现代农业项目可享受我市农业产业政策的资金扶持。</w:t>
      </w:r>
    </w:p>
    <w:p>
      <w:pPr>
        <w:rPr>
          <w:rFonts w:hint="eastAsia"/>
        </w:rPr>
      </w:pPr>
    </w:p>
    <w:p>
      <w:pPr>
        <w:rPr>
          <w:rFonts w:hint="eastAsia"/>
        </w:rPr>
      </w:pPr>
      <w:r>
        <w:rPr>
          <w:rFonts w:hint="eastAsia"/>
        </w:rPr>
        <w:t>第十四条  对首次获得国家、省名牌产品称号，或驰名、著名商标的企业，分别奖励10万元、3万元。此奖项由企业自行申报，市工商局负责核实。</w:t>
      </w:r>
    </w:p>
    <w:p>
      <w:pPr>
        <w:rPr>
          <w:rFonts w:hint="eastAsia"/>
        </w:rPr>
      </w:pPr>
    </w:p>
    <w:p>
      <w:pPr>
        <w:rPr>
          <w:rFonts w:hint="eastAsia"/>
        </w:rPr>
      </w:pPr>
      <w:r>
        <w:rPr>
          <w:rFonts w:hint="eastAsia"/>
        </w:rPr>
        <w:t>第十五条 跻身国家或省高新技术企业的，分别奖励10万元、5万元。对新获得中国地理标志证明商标的企业，由市财政一次性奖励10万元。</w:t>
      </w:r>
    </w:p>
    <w:p>
      <w:pPr>
        <w:rPr>
          <w:rFonts w:hint="eastAsia"/>
        </w:rPr>
      </w:pPr>
    </w:p>
    <w:p>
      <w:pPr>
        <w:rPr>
          <w:rFonts w:hint="eastAsia"/>
        </w:rPr>
      </w:pPr>
      <w:r>
        <w:rPr>
          <w:rFonts w:hint="eastAsia"/>
        </w:rPr>
        <w:t>第十六条 企业自建或与科研机构等共建技术开发中心（重点实验室或工程技术研究中心），通过国家或省级认定的，分别奖励10万元、5万元。</w:t>
      </w:r>
    </w:p>
    <w:p>
      <w:pPr>
        <w:rPr>
          <w:rFonts w:hint="eastAsia"/>
        </w:rPr>
      </w:pPr>
    </w:p>
    <w:p>
      <w:pPr>
        <w:rPr>
          <w:rFonts w:hint="eastAsia"/>
        </w:rPr>
      </w:pPr>
      <w:r>
        <w:rPr>
          <w:rFonts w:hint="eastAsia"/>
        </w:rPr>
        <w:t>第十七条  对获得国家科技进步一、二、三等奖，省（部）级科技进步一、二、三等奖的企业，由市财政分别给予30万元、20万元、10万元；10万元、5万元、3万元奖励。</w:t>
      </w:r>
    </w:p>
    <w:p>
      <w:pPr>
        <w:rPr>
          <w:rFonts w:hint="eastAsia"/>
        </w:rPr>
      </w:pPr>
    </w:p>
    <w:p>
      <w:pPr>
        <w:rPr>
          <w:rFonts w:hint="eastAsia"/>
        </w:rPr>
      </w:pPr>
    </w:p>
    <w:p>
      <w:pPr>
        <w:rPr>
          <w:rFonts w:hint="eastAsia"/>
        </w:rPr>
      </w:pPr>
    </w:p>
    <w:p>
      <w:pPr>
        <w:rPr>
          <w:rFonts w:hint="eastAsia"/>
        </w:rPr>
      </w:pPr>
      <w:r>
        <w:rPr>
          <w:rFonts w:hint="eastAsia"/>
        </w:rPr>
        <w:t>第五章  收  费</w:t>
      </w:r>
    </w:p>
    <w:p>
      <w:pPr>
        <w:rPr>
          <w:rFonts w:hint="eastAsia"/>
        </w:rPr>
      </w:pPr>
    </w:p>
    <w:p>
      <w:pPr>
        <w:rPr>
          <w:rFonts w:hint="eastAsia"/>
        </w:rPr>
      </w:pPr>
      <w:r>
        <w:rPr>
          <w:rFonts w:hint="eastAsia"/>
        </w:rPr>
        <w:t>第十八条  凡在园区落户的企业享受“依法征税，减免收费”优惠政策，具体按照井府办发[2011]18号《关于印发井冈山市工业项目审批时限及相关收费优惠标准实施办法的通知》执行。</w:t>
      </w:r>
    </w:p>
    <w:p>
      <w:pPr>
        <w:rPr>
          <w:rFonts w:hint="eastAsia"/>
        </w:rPr>
      </w:pPr>
    </w:p>
    <w:p>
      <w:pPr>
        <w:rPr>
          <w:rFonts w:hint="eastAsia"/>
        </w:rPr>
      </w:pPr>
      <w:r>
        <w:rPr>
          <w:rFonts w:hint="eastAsia"/>
        </w:rPr>
        <w:t>第十九条  园区内企业投资人转让厂房所有权的，在用地性质不变的前提下，免交办理转让手续的有关行政规费；承受人所缴纳契税中的地方留成部分全额返还给承受人。</w:t>
      </w:r>
    </w:p>
    <w:p>
      <w:pPr>
        <w:rPr>
          <w:rFonts w:hint="eastAsia"/>
        </w:rPr>
      </w:pPr>
    </w:p>
    <w:p>
      <w:pPr>
        <w:rPr>
          <w:rFonts w:hint="eastAsia"/>
        </w:rPr>
      </w:pPr>
    </w:p>
    <w:p>
      <w:pPr>
        <w:rPr>
          <w:rFonts w:hint="eastAsia"/>
        </w:rPr>
      </w:pPr>
    </w:p>
    <w:p>
      <w:pPr>
        <w:rPr>
          <w:rFonts w:hint="eastAsia"/>
        </w:rPr>
      </w:pPr>
      <w:r>
        <w:rPr>
          <w:rFonts w:hint="eastAsia"/>
        </w:rPr>
        <w:t>第六章 其  他</w:t>
      </w:r>
    </w:p>
    <w:p>
      <w:pPr>
        <w:rPr>
          <w:rFonts w:hint="eastAsia"/>
        </w:rPr>
      </w:pPr>
    </w:p>
    <w:p>
      <w:pPr>
        <w:rPr>
          <w:rFonts w:hint="eastAsia"/>
        </w:rPr>
      </w:pPr>
      <w:r>
        <w:rPr>
          <w:rFonts w:hint="eastAsia"/>
        </w:rPr>
        <w:t>第二十条  为外商提供良好的投资环境，实行办事首问责任制、一次性告知制、限时办结制、证照代办制。对投资5000万元以上项目，合同签订后，即安排领导挂点、单位负责、干部帮扶。在企业资料齐全的前提下，在7个工作日内代办好辖区内所有证照手续，并及时协助解决企业建设、生产过程中遇到的各种问题。</w:t>
      </w:r>
    </w:p>
    <w:p>
      <w:pPr>
        <w:rPr>
          <w:rFonts w:hint="eastAsia"/>
        </w:rPr>
      </w:pPr>
    </w:p>
    <w:p>
      <w:pPr>
        <w:rPr>
          <w:rFonts w:hint="eastAsia"/>
        </w:rPr>
      </w:pPr>
      <w:r>
        <w:rPr>
          <w:rFonts w:hint="eastAsia"/>
        </w:rPr>
        <w:t>第二十一条  工业园区企业实行封闭式管理，除工商、税务、安监、质监、公安消防等执法部门定期进行业务指导外，其他任何单位和个人，未经市人民政府批准，不得以任何理由进入企业检查。禁止任何单位和个人向外来投资企业乱罚款、乱摊派、乱收费、乱检查，以及不得利用职权向外来投资企业索要钱物、收受贿赂、强买强卖。</w:t>
      </w:r>
    </w:p>
    <w:p>
      <w:pPr>
        <w:rPr>
          <w:rFonts w:hint="eastAsia"/>
        </w:rPr>
      </w:pPr>
    </w:p>
    <w:p>
      <w:pPr>
        <w:rPr>
          <w:rFonts w:hint="eastAsia"/>
        </w:rPr>
      </w:pPr>
      <w:r>
        <w:rPr>
          <w:rFonts w:hint="eastAsia"/>
        </w:rPr>
        <w:t>第二十二条 推行企业投诉联系协调查处机制，由市廉能问责工作领导小组办公室（或投诉中心）负责投诉举报的协调处理。对拒不执行市廉能办作出的处理意见的，由纪检监察部门追究有关领导和人员的责任。</w:t>
      </w:r>
    </w:p>
    <w:p>
      <w:pPr>
        <w:rPr>
          <w:rFonts w:hint="eastAsia"/>
        </w:rPr>
      </w:pPr>
    </w:p>
    <w:p>
      <w:pPr>
        <w:rPr>
          <w:rFonts w:hint="eastAsia"/>
        </w:rPr>
      </w:pPr>
      <w:r>
        <w:rPr>
          <w:rFonts w:hint="eastAsia"/>
        </w:rPr>
        <w:t>第二十三条 对来我市投资兴办工业生产性项目的企业，其企业正常生产后，市中小企业信用担保中心切实做好融资担保工作。</w:t>
      </w:r>
    </w:p>
    <w:p>
      <w:pPr>
        <w:rPr>
          <w:rFonts w:hint="eastAsia"/>
        </w:rPr>
      </w:pPr>
    </w:p>
    <w:p>
      <w:pPr>
        <w:rPr>
          <w:rFonts w:hint="eastAsia"/>
        </w:rPr>
      </w:pPr>
      <w:r>
        <w:rPr>
          <w:rFonts w:hint="eastAsia"/>
        </w:rPr>
        <w:t>第二十四条  保护外商人身权益不受侵犯，对侵害外商的事件，执法部门必须依法从重从快查处。</w:t>
      </w:r>
    </w:p>
    <w:p>
      <w:pPr>
        <w:rPr>
          <w:rFonts w:hint="eastAsia"/>
        </w:rPr>
      </w:pPr>
    </w:p>
    <w:p>
      <w:pPr>
        <w:rPr>
          <w:rFonts w:hint="eastAsia"/>
        </w:rPr>
      </w:pPr>
      <w:r>
        <w:rPr>
          <w:rFonts w:hint="eastAsia"/>
        </w:rPr>
        <w:t>第二十五条  调解外商投资企业的经济纠纷以及其它民事纠纷，必须先向市人民政府报告。</w:t>
      </w:r>
    </w:p>
    <w:p>
      <w:pPr>
        <w:rPr>
          <w:rFonts w:hint="eastAsia"/>
        </w:rPr>
      </w:pPr>
    </w:p>
    <w:p>
      <w:pPr>
        <w:rPr>
          <w:rFonts w:hint="eastAsia"/>
        </w:rPr>
      </w:pPr>
      <w:r>
        <w:rPr>
          <w:rFonts w:hint="eastAsia"/>
        </w:rPr>
        <w:t>第二十六条  来我市投资的客商，享受本地居民待遇，其子女可就近入托、入学。</w:t>
      </w:r>
    </w:p>
    <w:p>
      <w:pPr>
        <w:rPr>
          <w:rFonts w:hint="eastAsia"/>
        </w:rPr>
      </w:pPr>
    </w:p>
    <w:p>
      <w:pPr>
        <w:rPr>
          <w:rFonts w:hint="eastAsia"/>
        </w:rPr>
      </w:pPr>
    </w:p>
    <w:p>
      <w:pPr>
        <w:rPr>
          <w:rFonts w:hint="eastAsia"/>
        </w:rPr>
      </w:pPr>
    </w:p>
    <w:p>
      <w:pPr>
        <w:rPr>
          <w:rFonts w:hint="eastAsia"/>
        </w:rPr>
      </w:pPr>
      <w:r>
        <w:rPr>
          <w:rFonts w:hint="eastAsia"/>
        </w:rPr>
        <w:t>第七章  附 则</w:t>
      </w:r>
    </w:p>
    <w:p>
      <w:pPr>
        <w:rPr>
          <w:rFonts w:hint="eastAsia"/>
        </w:rPr>
      </w:pPr>
    </w:p>
    <w:p>
      <w:pPr>
        <w:rPr>
          <w:rFonts w:hint="eastAsia"/>
        </w:rPr>
      </w:pPr>
      <w:r>
        <w:rPr>
          <w:rFonts w:hint="eastAsia"/>
        </w:rPr>
        <w:t>第二十七条  对有利于我市经济发展的重大项目或特殊项目，可以实行个案处理，享受“一企一策”的特别优惠。</w:t>
      </w:r>
    </w:p>
    <w:p>
      <w:pPr>
        <w:rPr>
          <w:rFonts w:hint="eastAsia"/>
        </w:rPr>
      </w:pPr>
    </w:p>
    <w:p>
      <w:pPr>
        <w:rPr>
          <w:rFonts w:hint="eastAsia"/>
        </w:rPr>
      </w:pPr>
      <w:r>
        <w:rPr>
          <w:rFonts w:hint="eastAsia"/>
        </w:rPr>
        <w:t>第二十八条 投资开发本地矿产资源的企业不享受本办法的有关税费优惠条款（两头在外的企业除外）。</w:t>
      </w:r>
    </w:p>
    <w:p>
      <w:pPr>
        <w:rPr>
          <w:rFonts w:hint="eastAsia"/>
        </w:rPr>
      </w:pPr>
    </w:p>
    <w:p>
      <w:pPr>
        <w:rPr>
          <w:rFonts w:hint="eastAsia"/>
        </w:rPr>
      </w:pPr>
      <w:r>
        <w:rPr>
          <w:rFonts w:hint="eastAsia"/>
        </w:rPr>
        <w:t>第二十九条 本办法由井冈山市商务局、财政局负责解释。</w:t>
      </w:r>
    </w:p>
    <w:p>
      <w:pPr>
        <w:rPr>
          <w:rFonts w:hint="eastAsia"/>
        </w:rPr>
      </w:pPr>
    </w:p>
    <w:p>
      <w:pPr>
        <w:rPr>
          <w:rFonts w:hint="eastAsia"/>
        </w:rPr>
      </w:pPr>
      <w:r>
        <w:rPr>
          <w:rFonts w:hint="eastAsia"/>
        </w:rPr>
        <w:t>第三十条 返乡创业、本市民营资本投资兴办的企业，适用本办法。</w:t>
      </w:r>
    </w:p>
    <w:p>
      <w:pPr>
        <w:rPr>
          <w:rFonts w:hint="eastAsia"/>
        </w:rPr>
      </w:pPr>
    </w:p>
    <w:p>
      <w:pPr>
        <w:rPr>
          <w:rFonts w:hint="eastAsia"/>
        </w:rPr>
      </w:pPr>
      <w:r>
        <w:rPr>
          <w:rFonts w:hint="eastAsia"/>
        </w:rPr>
        <w:t>第三十一条  本办法自2014年1月1日起执行。本市原有规定与本办法不一致的，以本办法为准。本办法颁布以后，与国家新出台法律法规不一致的，遵照国家新颁布的法律法规执行。</w:t>
      </w:r>
    </w:p>
    <w:p>
      <w:pPr>
        <w:rPr>
          <w:rFonts w:hint="eastAsia"/>
        </w:rPr>
      </w:pPr>
      <w:r>
        <w:rPr>
          <w:rFonts w:hint="eastAsia"/>
        </w:rPr>
        <w:t xml:space="preserve"> </w:t>
      </w:r>
    </w:p>
    <w:p>
      <w:pPr>
        <w:rPr>
          <w:rFonts w:hint="eastAsia"/>
        </w:rPr>
      </w:pPr>
      <w:r>
        <w:rPr>
          <w:rFonts w:hint="eastAsia"/>
        </w:rPr>
        <w:t xml:space="preserve">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2980B58"/>
    <w:rsid w:val="052A07A5"/>
    <w:rsid w:val="06522AB3"/>
    <w:rsid w:val="06DD2387"/>
    <w:rsid w:val="07E03DDF"/>
    <w:rsid w:val="0B5B1256"/>
    <w:rsid w:val="0F1036E3"/>
    <w:rsid w:val="0F522866"/>
    <w:rsid w:val="10A85DFF"/>
    <w:rsid w:val="128F0C2C"/>
    <w:rsid w:val="160645D0"/>
    <w:rsid w:val="181A003E"/>
    <w:rsid w:val="188353C5"/>
    <w:rsid w:val="19077F90"/>
    <w:rsid w:val="1C366A47"/>
    <w:rsid w:val="1FB2141D"/>
    <w:rsid w:val="2007576E"/>
    <w:rsid w:val="20CA64F9"/>
    <w:rsid w:val="22B17325"/>
    <w:rsid w:val="22F50142"/>
    <w:rsid w:val="272B0F83"/>
    <w:rsid w:val="297F4557"/>
    <w:rsid w:val="2B35449C"/>
    <w:rsid w:val="2D9F39F2"/>
    <w:rsid w:val="2E715252"/>
    <w:rsid w:val="2E721022"/>
    <w:rsid w:val="30DA2389"/>
    <w:rsid w:val="30E02AEA"/>
    <w:rsid w:val="32064667"/>
    <w:rsid w:val="33134455"/>
    <w:rsid w:val="334D6B9D"/>
    <w:rsid w:val="355A6223"/>
    <w:rsid w:val="37F02EF0"/>
    <w:rsid w:val="3A742724"/>
    <w:rsid w:val="3D3E2983"/>
    <w:rsid w:val="3E53259A"/>
    <w:rsid w:val="404D01A5"/>
    <w:rsid w:val="421C182F"/>
    <w:rsid w:val="43A72DFF"/>
    <w:rsid w:val="43EC7C64"/>
    <w:rsid w:val="45E54951"/>
    <w:rsid w:val="47666BDC"/>
    <w:rsid w:val="47DE69AC"/>
    <w:rsid w:val="4D42182C"/>
    <w:rsid w:val="4D560C43"/>
    <w:rsid w:val="4E4D6F11"/>
    <w:rsid w:val="50991E06"/>
    <w:rsid w:val="51213A18"/>
    <w:rsid w:val="553C75D7"/>
    <w:rsid w:val="554A5C06"/>
    <w:rsid w:val="582239AC"/>
    <w:rsid w:val="5906226F"/>
    <w:rsid w:val="5D1B245F"/>
    <w:rsid w:val="62A76A3A"/>
    <w:rsid w:val="639044CE"/>
    <w:rsid w:val="63E40FEB"/>
    <w:rsid w:val="65190030"/>
    <w:rsid w:val="6CF5623A"/>
    <w:rsid w:val="6E9975C0"/>
    <w:rsid w:val="6FAE1398"/>
    <w:rsid w:val="6FCE24FA"/>
    <w:rsid w:val="70A133C4"/>
    <w:rsid w:val="712A4992"/>
    <w:rsid w:val="750A6D61"/>
    <w:rsid w:val="75E422BE"/>
    <w:rsid w:val="77E01981"/>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2018-05-14T08:00:05Z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