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B1" w:rsidRPr="00543AB1" w:rsidRDefault="00543AB1" w:rsidP="00543AB1">
      <w:pPr>
        <w:pStyle w:val="1"/>
        <w:shd w:val="clear" w:color="auto" w:fill="FFFFFF"/>
        <w:spacing w:before="0" w:beforeAutospacing="0" w:after="0" w:afterAutospacing="0" w:line="525" w:lineRule="atLeast"/>
        <w:jc w:val="center"/>
        <w:rPr>
          <w:rFonts w:ascii="微软雅黑" w:eastAsia="微软雅黑" w:hAnsi="微软雅黑" w:hint="eastAsia"/>
          <w:b w:val="0"/>
          <w:bCs w:val="0"/>
          <w:color w:val="333333"/>
          <w:spacing w:val="15"/>
          <w:sz w:val="42"/>
          <w:szCs w:val="42"/>
        </w:rPr>
      </w:pPr>
      <w:r>
        <w:rPr>
          <w:rFonts w:ascii="微软雅黑" w:eastAsia="微软雅黑" w:hAnsi="微软雅黑" w:hint="eastAsia"/>
          <w:b w:val="0"/>
          <w:bCs w:val="0"/>
          <w:color w:val="333333"/>
          <w:spacing w:val="15"/>
          <w:sz w:val="42"/>
          <w:szCs w:val="42"/>
        </w:rPr>
        <w:t>2018年广州市白云区杰出产业人才补贴申报指南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Style w:val="a5"/>
          <w:rFonts w:ascii="微软雅黑" w:eastAsia="微软雅黑" w:hAnsi="微软雅黑" w:hint="eastAsia"/>
          <w:color w:val="333333"/>
          <w:spacing w:val="15"/>
        </w:rPr>
        <w:t>一、适用范围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>对2017年度为我区新一代信息技术、人工智能、生物与健康、商贸会展、金融保险、现代物流、航运航空、新材料、新能源与节能环保、汽车、精细化工、重大装备与机器人、文化创意等重点产业领域作出卓越贡献的个人，给予</w:t>
      </w:r>
      <w:hyperlink r:id="rId7" w:tgtFrame="_blank" w:history="1">
        <w:r>
          <w:rPr>
            <w:rStyle w:val="a3"/>
            <w:rFonts w:ascii="微软雅黑" w:eastAsia="微软雅黑" w:hAnsi="微软雅黑" w:hint="eastAsia"/>
            <w:color w:val="333333"/>
            <w:spacing w:val="15"/>
          </w:rPr>
          <w:t>杰出产业人才</w:t>
        </w:r>
      </w:hyperlink>
      <w:r>
        <w:rPr>
          <w:rFonts w:ascii="微软雅黑" w:eastAsia="微软雅黑" w:hAnsi="微软雅黑" w:hint="eastAsia"/>
          <w:color w:val="333333"/>
          <w:spacing w:val="15"/>
        </w:rPr>
        <w:t>补贴，名额原则上不超过6名。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Style w:val="a5"/>
          <w:rFonts w:ascii="微软雅黑" w:eastAsia="微软雅黑" w:hAnsi="微软雅黑" w:hint="eastAsia"/>
          <w:color w:val="333333"/>
          <w:spacing w:val="15"/>
        </w:rPr>
        <w:t>二、申报条件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>申报单位主体为在我区依法登记注册并纳税、具有独立法人资格的企业，以及金融机构等法人单位在我区设立的区级以上分公司（分行）、专营机构等地区总部。申报单位应符合《广州市白云区产业领军人才奖励制度》规定的相关要求，且诚信守法经营，无侵犯知识产权行为，无发生重大安全、重大质量事故或严重环境违法行为。属于下列企业类型之一：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>1. 重点企业和龙头企业。指在全国同行业中具有综合竞争优势、具有较高市场份额、对经济发展具有重要意义的企业，主要是经区相关行业主管部门认定的大型骨干企业、行业领先企业、总部企业、创新型企业等。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lastRenderedPageBreak/>
        <w:t>2. 高成长型企业。指我区重点产业领域内，发展速度快、能带来高效益、具有高增值能力的企业，主要是经区相关行业主管部门认定的科技小巨人企业、高新技术企业等。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>3. 初创型企业。指我区战略性新兴产业领域内，成立时间一般不超过3年、拥有核心技术和创新成果、市场潜力良好的中小型企业。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>4. 新引进企业。指新引进或从区外迁入，符合我区产业政策，实收注册资本5000万元以上且在我区工商注册时间不超过3年的企业，或实收注册资本1亿元以上且在我区工商注册时间不超过5年的企业。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>评选对象应在我区注册的申报企业全职工作满1年以上，或柔性引进满2年以上（每年在我区工作时间一般不少于6个月），遵纪守法，具有不断创新的科学精神和良好的职业道德，同时具备下列条件之一：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>1.在研制开发和推广应用科技创新成果工作中，开发出具有自主知识产权、在国际或国内处于领先地位的核心技术和创新产品，取得重大经济效益和社会效益。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>2.在我区重大工程、重大建设项目、重大技术改造等工作中，解决了关键性重大技术难题，取得重大经济效益和社会效益。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>3.在企业经营管理工作中，运用科学管理理念和先进管理知识，创新管理方式，善于开拓市场，注重安全生产，所在企业连续3年管理水平及综合经济效益指标达到全国同行业领先水平。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lastRenderedPageBreak/>
        <w:t>4.在岗位职业技能操作中，具有高超技艺技能，在技术革新改造、应用推广和带徒传艺等方面作出突出贡献，并在国际性和国家级技能竞赛中取得优异名次或称号。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>5.在产业领域其他方面取得卓越成就，为我区经济社会发展作出重大贡献。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Style w:val="a5"/>
          <w:rFonts w:ascii="微软雅黑" w:eastAsia="微软雅黑" w:hAnsi="微软雅黑" w:hint="eastAsia"/>
          <w:color w:val="333333"/>
          <w:spacing w:val="15"/>
        </w:rPr>
        <w:t>三、补贴标准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>根据评选对象对我区经济社会发展的贡献程度，分三个等次，分别给予30万元、20万元、10万元一次性薪酬补贴。</w:t>
      </w:r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Style w:val="a5"/>
          <w:rFonts w:ascii="微软雅黑" w:eastAsia="微软雅黑" w:hAnsi="微软雅黑" w:hint="eastAsia"/>
          <w:color w:val="333333"/>
          <w:spacing w:val="15"/>
        </w:rPr>
        <w:t>四、申报时间</w:t>
      </w:r>
      <w:bookmarkStart w:id="0" w:name="_GoBack"/>
      <w:bookmarkEnd w:id="0"/>
    </w:p>
    <w:p w:rsidR="00543AB1" w:rsidRDefault="00543AB1" w:rsidP="00543AB1">
      <w:pPr>
        <w:pStyle w:val="a4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pacing w:val="15"/>
        </w:rPr>
      </w:pPr>
      <w:r>
        <w:rPr>
          <w:rFonts w:ascii="微软雅黑" w:eastAsia="微软雅黑" w:hAnsi="微软雅黑" w:hint="eastAsia"/>
          <w:color w:val="333333"/>
          <w:spacing w:val="15"/>
        </w:rPr>
        <w:t>11月1日至12月15日</w:t>
      </w:r>
    </w:p>
    <w:p w:rsidR="00DE7D1C" w:rsidRPr="00543AB1" w:rsidRDefault="00DE7D1C" w:rsidP="00543AB1"/>
    <w:sectPr w:rsidR="00DE7D1C" w:rsidRPr="00543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72C" w:rsidRDefault="00C9572C" w:rsidP="00D715AA">
      <w:r>
        <w:separator/>
      </w:r>
    </w:p>
  </w:endnote>
  <w:endnote w:type="continuationSeparator" w:id="0">
    <w:p w:rsidR="00C9572C" w:rsidRDefault="00C9572C" w:rsidP="00D7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72C" w:rsidRDefault="00C9572C" w:rsidP="00D715AA">
      <w:r>
        <w:separator/>
      </w:r>
    </w:p>
  </w:footnote>
  <w:footnote w:type="continuationSeparator" w:id="0">
    <w:p w:rsidR="00C9572C" w:rsidRDefault="00C9572C" w:rsidP="00D7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578AC"/>
    <w:multiLevelType w:val="multilevel"/>
    <w:tmpl w:val="45DC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363CE"/>
    <w:multiLevelType w:val="multilevel"/>
    <w:tmpl w:val="3DBA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D4362"/>
    <w:multiLevelType w:val="multilevel"/>
    <w:tmpl w:val="8172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35"/>
    <w:rsid w:val="00082B87"/>
    <w:rsid w:val="0014172E"/>
    <w:rsid w:val="001C0C84"/>
    <w:rsid w:val="002B15C0"/>
    <w:rsid w:val="003B671C"/>
    <w:rsid w:val="00502AB8"/>
    <w:rsid w:val="00543AB1"/>
    <w:rsid w:val="00580658"/>
    <w:rsid w:val="005B759D"/>
    <w:rsid w:val="006E0848"/>
    <w:rsid w:val="00822680"/>
    <w:rsid w:val="00C9572C"/>
    <w:rsid w:val="00D715AA"/>
    <w:rsid w:val="00DE7D1C"/>
    <w:rsid w:val="00E52E35"/>
    <w:rsid w:val="00E870B9"/>
    <w:rsid w:val="00ED68C1"/>
    <w:rsid w:val="00F5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511376-4A4A-40E0-A0EE-7FA4B3F0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2268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68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2B8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268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ums">
    <w:name w:val="nums"/>
    <w:basedOn w:val="a0"/>
    <w:rsid w:val="00822680"/>
  </w:style>
  <w:style w:type="character" w:styleId="a3">
    <w:name w:val="Hyperlink"/>
    <w:basedOn w:val="a0"/>
    <w:uiPriority w:val="99"/>
    <w:unhideWhenUsed/>
    <w:rsid w:val="00822680"/>
    <w:rPr>
      <w:color w:val="0000FF"/>
      <w:u w:val="single"/>
    </w:rPr>
  </w:style>
  <w:style w:type="character" w:customStyle="1" w:styleId="view">
    <w:name w:val="view"/>
    <w:basedOn w:val="a0"/>
    <w:rsid w:val="00822680"/>
  </w:style>
  <w:style w:type="paragraph" w:styleId="a4">
    <w:name w:val="Normal (Web)"/>
    <w:basedOn w:val="a"/>
    <w:uiPriority w:val="99"/>
    <w:semiHidden/>
    <w:unhideWhenUsed/>
    <w:rsid w:val="00822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22680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ED68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ly">
    <w:name w:val="ly"/>
    <w:basedOn w:val="a"/>
    <w:rsid w:val="00ED68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082B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left">
    <w:name w:val="left"/>
    <w:basedOn w:val="a0"/>
    <w:rsid w:val="00082B87"/>
  </w:style>
  <w:style w:type="character" w:customStyle="1" w:styleId="jshideshow">
    <w:name w:val="js_hideshow"/>
    <w:basedOn w:val="a0"/>
    <w:rsid w:val="00082B87"/>
  </w:style>
  <w:style w:type="character" w:customStyle="1" w:styleId="jsfontsize">
    <w:name w:val="js_fontsize"/>
    <w:basedOn w:val="a0"/>
    <w:rsid w:val="00082B87"/>
  </w:style>
  <w:style w:type="character" w:customStyle="1" w:styleId="colorfont">
    <w:name w:val="colorfont"/>
    <w:basedOn w:val="a0"/>
    <w:rsid w:val="00502AB8"/>
  </w:style>
  <w:style w:type="paragraph" w:styleId="a6">
    <w:name w:val="header"/>
    <w:basedOn w:val="a"/>
    <w:link w:val="Char"/>
    <w:uiPriority w:val="99"/>
    <w:unhideWhenUsed/>
    <w:rsid w:val="00D71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715A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71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715AA"/>
    <w:rPr>
      <w:sz w:val="18"/>
      <w:szCs w:val="18"/>
    </w:rPr>
  </w:style>
  <w:style w:type="paragraph" w:customStyle="1" w:styleId="apon1">
    <w:name w:val="a_pon1"/>
    <w:basedOn w:val="a"/>
    <w:rsid w:val="00543A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543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77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  <w:divsChild>
            <w:div w:id="11517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859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396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  <w:div w:id="172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730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18219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  <w:divsChild>
                <w:div w:id="5059460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97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  <w:div w:id="15230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007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  <w:div w:id="5115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19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  <w:divsChild>
            <w:div w:id="20009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457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5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  <w:divsChild>
            <w:div w:id="257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8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35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toutiao.com/soso.php?keyname=%E6%9D%B0%E5%87%BA%E4%BA%A7%E4%B8%9A%E4%BA%BA%E6%89%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16</cp:revision>
  <dcterms:created xsi:type="dcterms:W3CDTF">2019-04-24T06:04:00Z</dcterms:created>
  <dcterms:modified xsi:type="dcterms:W3CDTF">2019-04-25T02:36:00Z</dcterms:modified>
</cp:coreProperties>
</file>