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2E6" w:rsidRDefault="000F12E6"/>
    <w:p w:rsidR="000F12E6" w:rsidRDefault="004426B2">
      <w:pPr>
        <w:jc w:val="center"/>
        <w:rPr>
          <w:b/>
          <w:bCs/>
          <w:sz w:val="48"/>
          <w:szCs w:val="48"/>
        </w:rPr>
      </w:pPr>
      <w:r>
        <w:rPr>
          <w:rFonts w:hint="eastAsia"/>
          <w:b/>
          <w:bCs/>
          <w:sz w:val="48"/>
          <w:szCs w:val="48"/>
        </w:rPr>
        <w:t>揭西县产业技术研究与开发</w:t>
      </w:r>
    </w:p>
    <w:p w:rsidR="000F12E6" w:rsidRDefault="004426B2">
      <w:pPr>
        <w:jc w:val="center"/>
        <w:rPr>
          <w:b/>
          <w:bCs/>
          <w:sz w:val="48"/>
          <w:szCs w:val="48"/>
        </w:rPr>
      </w:pPr>
      <w:r>
        <w:rPr>
          <w:rFonts w:hint="eastAsia"/>
          <w:b/>
          <w:bCs/>
          <w:sz w:val="48"/>
          <w:szCs w:val="48"/>
        </w:rPr>
        <w:t>资金管理办法</w:t>
      </w:r>
    </w:p>
    <w:p w:rsidR="000F12E6" w:rsidRDefault="004426B2">
      <w:pPr>
        <w:jc w:val="center"/>
        <w:rPr>
          <w:sz w:val="30"/>
          <w:szCs w:val="30"/>
        </w:rPr>
      </w:pPr>
      <w:r>
        <w:rPr>
          <w:rFonts w:hint="eastAsia"/>
          <w:sz w:val="30"/>
          <w:szCs w:val="30"/>
        </w:rPr>
        <w:t>（征求意见稿）</w:t>
      </w:r>
    </w:p>
    <w:p w:rsidR="000F12E6" w:rsidRDefault="004426B2">
      <w:r>
        <w:rPr>
          <w:rFonts w:hint="eastAsia"/>
        </w:rPr>
        <w:t> </w:t>
      </w:r>
    </w:p>
    <w:p w:rsidR="000F12E6" w:rsidRDefault="004426B2">
      <w:pPr>
        <w:jc w:val="center"/>
        <w:rPr>
          <w:rFonts w:ascii="黑体" w:eastAsia="黑体" w:hAnsi="黑体" w:cs="黑体"/>
          <w:b/>
          <w:bCs/>
          <w:sz w:val="32"/>
          <w:szCs w:val="32"/>
        </w:rPr>
      </w:pPr>
      <w:r>
        <w:rPr>
          <w:rFonts w:ascii="黑体" w:eastAsia="黑体" w:hAnsi="黑体" w:cs="黑体" w:hint="eastAsia"/>
          <w:b/>
          <w:bCs/>
          <w:sz w:val="32"/>
          <w:szCs w:val="32"/>
        </w:rPr>
        <w:t>第一章</w:t>
      </w:r>
      <w:r>
        <w:rPr>
          <w:rFonts w:ascii="黑体" w:eastAsia="黑体" w:hAnsi="黑体" w:cs="黑体" w:hint="eastAsia"/>
          <w:b/>
          <w:bCs/>
          <w:sz w:val="32"/>
          <w:szCs w:val="32"/>
        </w:rPr>
        <w:t> </w:t>
      </w:r>
      <w:r>
        <w:rPr>
          <w:rFonts w:ascii="黑体" w:eastAsia="黑体" w:hAnsi="黑体" w:cs="黑体" w:hint="eastAsia"/>
          <w:b/>
          <w:bCs/>
          <w:sz w:val="32"/>
          <w:szCs w:val="32"/>
        </w:rPr>
        <w:t>总</w:t>
      </w:r>
      <w:r>
        <w:rPr>
          <w:rFonts w:ascii="黑体" w:eastAsia="黑体" w:hAnsi="黑体" w:cs="黑体" w:hint="eastAsia"/>
          <w:b/>
          <w:bCs/>
          <w:sz w:val="32"/>
          <w:szCs w:val="32"/>
        </w:rPr>
        <w:t> </w:t>
      </w:r>
      <w:r>
        <w:rPr>
          <w:rFonts w:ascii="黑体" w:eastAsia="黑体" w:hAnsi="黑体" w:cs="黑体" w:hint="eastAsia"/>
          <w:b/>
          <w:bCs/>
          <w:sz w:val="32"/>
          <w:szCs w:val="32"/>
        </w:rPr>
        <w:t>则</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第一条</w:t>
      </w:r>
      <w:r>
        <w:rPr>
          <w:rFonts w:ascii="黑体" w:eastAsia="黑体" w:hAnsi="黑体" w:cs="黑体" w:hint="eastAsia"/>
          <w:b/>
          <w:bCs/>
          <w:sz w:val="32"/>
          <w:szCs w:val="32"/>
        </w:rPr>
        <w:t xml:space="preserve">  </w:t>
      </w:r>
      <w:r>
        <w:rPr>
          <w:rFonts w:ascii="仿宋" w:eastAsia="仿宋" w:hAnsi="仿宋" w:cs="仿宋" w:hint="eastAsia"/>
          <w:sz w:val="32"/>
          <w:szCs w:val="32"/>
        </w:rPr>
        <w:t>为规范县产业技术研究与开发资金的管理和使用，提高资金使用效益，根据《广东省省级财政专项资金管理办法》（粤府〔</w:t>
      </w:r>
      <w:r>
        <w:rPr>
          <w:rFonts w:ascii="仿宋" w:eastAsia="仿宋" w:hAnsi="仿宋" w:cs="仿宋" w:hint="eastAsia"/>
          <w:sz w:val="32"/>
          <w:szCs w:val="32"/>
        </w:rPr>
        <w:t>2013</w:t>
      </w:r>
      <w:r>
        <w:rPr>
          <w:rFonts w:ascii="仿宋" w:eastAsia="仿宋" w:hAnsi="仿宋" w:cs="仿宋" w:hint="eastAsia"/>
          <w:sz w:val="32"/>
          <w:szCs w:val="32"/>
        </w:rPr>
        <w:t>〕</w:t>
      </w:r>
      <w:r>
        <w:rPr>
          <w:rFonts w:ascii="仿宋" w:eastAsia="仿宋" w:hAnsi="仿宋" w:cs="仿宋" w:hint="eastAsia"/>
          <w:sz w:val="32"/>
          <w:szCs w:val="32"/>
        </w:rPr>
        <w:t>125</w:t>
      </w:r>
      <w:r>
        <w:rPr>
          <w:rFonts w:ascii="仿宋" w:eastAsia="仿宋" w:hAnsi="仿宋" w:cs="仿宋" w:hint="eastAsia"/>
          <w:sz w:val="32"/>
          <w:szCs w:val="32"/>
        </w:rPr>
        <w:t>号）、《关于进一步加强科研项目（课题）经费监管的暂行规定》（粤监发〔</w:t>
      </w:r>
      <w:r>
        <w:rPr>
          <w:rFonts w:ascii="仿宋" w:eastAsia="仿宋" w:hAnsi="仿宋" w:cs="仿宋" w:hint="eastAsia"/>
          <w:sz w:val="32"/>
          <w:szCs w:val="32"/>
        </w:rPr>
        <w:t>2014</w:t>
      </w: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号）、《广东省科学技术厅关于省级科技计划项目管理的暂行办法》（粤科规划字〔</w:t>
      </w:r>
      <w:r>
        <w:rPr>
          <w:rFonts w:ascii="仿宋" w:eastAsia="仿宋" w:hAnsi="仿宋" w:cs="仿宋" w:hint="eastAsia"/>
          <w:sz w:val="32"/>
          <w:szCs w:val="32"/>
        </w:rPr>
        <w:t>2012</w:t>
      </w:r>
      <w:r>
        <w:rPr>
          <w:rFonts w:ascii="仿宋" w:eastAsia="仿宋" w:hAnsi="仿宋" w:cs="仿宋" w:hint="eastAsia"/>
          <w:sz w:val="32"/>
          <w:szCs w:val="32"/>
        </w:rPr>
        <w:t>〕</w:t>
      </w:r>
      <w:r>
        <w:rPr>
          <w:rFonts w:ascii="仿宋" w:eastAsia="仿宋" w:hAnsi="仿宋" w:cs="仿宋" w:hint="eastAsia"/>
          <w:sz w:val="32"/>
          <w:szCs w:val="32"/>
        </w:rPr>
        <w:t>57</w:t>
      </w:r>
      <w:r>
        <w:rPr>
          <w:rFonts w:ascii="仿宋" w:eastAsia="仿宋" w:hAnsi="仿宋" w:cs="仿宋" w:hint="eastAsia"/>
          <w:sz w:val="32"/>
          <w:szCs w:val="32"/>
        </w:rPr>
        <w:t>号）、《揭阳市产业技术研究与开发资金管理办法》（</w:t>
      </w:r>
      <w:proofErr w:type="gramStart"/>
      <w:r>
        <w:rPr>
          <w:rFonts w:ascii="仿宋" w:eastAsia="仿宋" w:hAnsi="仿宋" w:cs="仿宋" w:hint="eastAsia"/>
          <w:sz w:val="32"/>
          <w:szCs w:val="32"/>
        </w:rPr>
        <w:t>揭法规审</w:t>
      </w:r>
      <w:proofErr w:type="gramEnd"/>
      <w:r>
        <w:rPr>
          <w:rFonts w:ascii="仿宋" w:eastAsia="仿宋" w:hAnsi="仿宋" w:cs="仿宋" w:hint="eastAsia"/>
          <w:sz w:val="32"/>
          <w:szCs w:val="32"/>
        </w:rPr>
        <w:t>〔</w:t>
      </w:r>
      <w:r>
        <w:rPr>
          <w:rFonts w:ascii="仿宋" w:eastAsia="仿宋" w:hAnsi="仿宋" w:cs="仿宋" w:hint="eastAsia"/>
          <w:sz w:val="32"/>
          <w:szCs w:val="32"/>
        </w:rPr>
        <w:t>2014</w:t>
      </w: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号）等有关规定，结合我县工作实际，制定本办法。</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第二条</w:t>
      </w:r>
      <w:r>
        <w:rPr>
          <w:rFonts w:ascii="黑体" w:eastAsia="黑体" w:hAnsi="黑体" w:cs="黑体" w:hint="eastAsia"/>
          <w:b/>
          <w:bCs/>
          <w:sz w:val="32"/>
          <w:szCs w:val="32"/>
        </w:rPr>
        <w:t xml:space="preserve">  </w:t>
      </w:r>
      <w:r>
        <w:rPr>
          <w:rFonts w:ascii="仿宋" w:eastAsia="仿宋" w:hAnsi="仿宋" w:cs="仿宋" w:hint="eastAsia"/>
          <w:sz w:val="32"/>
          <w:szCs w:val="32"/>
        </w:rPr>
        <w:t>本办法所称“产业技术研究与开发资金”（以下简称“专项资金”）是指县级财政预算安排专项用于支持我县科研项目及相关领域技术攻关、技术创新等的资金。主要支持市场机制不能有效配置资源的基础研究、前沿技术研究、社会公益研究、共性关键技术研究开发、科技创新基础条件建设、节能环保先进技术研发等公共科技活动。</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第三条</w:t>
      </w:r>
      <w:r>
        <w:rPr>
          <w:rFonts w:ascii="黑体" w:eastAsia="黑体" w:hAnsi="黑体" w:cs="黑体" w:hint="eastAsia"/>
          <w:b/>
          <w:bCs/>
          <w:sz w:val="32"/>
          <w:szCs w:val="32"/>
        </w:rPr>
        <w:t xml:space="preserve">  </w:t>
      </w:r>
      <w:r>
        <w:rPr>
          <w:rFonts w:ascii="仿宋" w:eastAsia="仿宋" w:hAnsi="仿宋" w:cs="仿宋" w:hint="eastAsia"/>
          <w:sz w:val="32"/>
          <w:szCs w:val="32"/>
        </w:rPr>
        <w:t>专</w:t>
      </w:r>
      <w:bookmarkStart w:id="0" w:name="_GoBack"/>
      <w:r>
        <w:rPr>
          <w:rFonts w:ascii="仿宋" w:eastAsia="仿宋" w:hAnsi="仿宋" w:cs="仿宋" w:hint="eastAsia"/>
          <w:sz w:val="32"/>
          <w:szCs w:val="32"/>
        </w:rPr>
        <w:t>项资金管理遵循科研规律，坚持公正透明、择优扶持、专款专用、强化监管的原则，优化经费资源配置，按经费金额大小及学科性质等因素分一般项目和重点项目</w:t>
      </w:r>
      <w:r>
        <w:rPr>
          <w:rFonts w:ascii="仿宋" w:eastAsia="仿宋" w:hAnsi="仿宋" w:cs="仿宋" w:hint="eastAsia"/>
          <w:sz w:val="32"/>
          <w:szCs w:val="32"/>
        </w:rPr>
        <w:lastRenderedPageBreak/>
        <w:t>进行管理。一般项目财政补助资金的支持额度原则在</w:t>
      </w:r>
      <w:r>
        <w:rPr>
          <w:rFonts w:ascii="仿宋" w:eastAsia="仿宋" w:hAnsi="仿宋" w:cs="仿宋" w:hint="eastAsia"/>
          <w:sz w:val="32"/>
          <w:szCs w:val="32"/>
        </w:rPr>
        <w:t>10</w:t>
      </w:r>
      <w:r>
        <w:rPr>
          <w:rFonts w:ascii="仿宋" w:eastAsia="仿宋" w:hAnsi="仿宋" w:cs="仿宋" w:hint="eastAsia"/>
          <w:sz w:val="32"/>
          <w:szCs w:val="32"/>
        </w:rPr>
        <w:t>万元（含）以</w:t>
      </w:r>
      <w:r>
        <w:rPr>
          <w:rFonts w:ascii="仿宋" w:eastAsia="仿宋" w:hAnsi="仿宋" w:cs="仿宋" w:hint="eastAsia"/>
          <w:sz w:val="32"/>
          <w:szCs w:val="32"/>
        </w:rPr>
        <w:t>内，重点项目财政补助资金的支持额度原则在</w:t>
      </w:r>
      <w:r>
        <w:rPr>
          <w:rFonts w:ascii="仿宋" w:eastAsia="仿宋" w:hAnsi="仿宋" w:cs="仿宋" w:hint="eastAsia"/>
          <w:sz w:val="32"/>
          <w:szCs w:val="32"/>
        </w:rPr>
        <w:t>10</w:t>
      </w:r>
      <w:r>
        <w:rPr>
          <w:rFonts w:ascii="仿宋" w:eastAsia="仿宋" w:hAnsi="仿宋" w:cs="仿宋" w:hint="eastAsia"/>
          <w:sz w:val="32"/>
          <w:szCs w:val="32"/>
        </w:rPr>
        <w:t>万元（含）以上</w:t>
      </w:r>
      <w:r>
        <w:rPr>
          <w:rFonts w:ascii="仿宋" w:eastAsia="仿宋" w:hAnsi="仿宋" w:cs="仿宋" w:hint="eastAsia"/>
          <w:sz w:val="32"/>
          <w:szCs w:val="32"/>
        </w:rPr>
        <w:t>20</w:t>
      </w:r>
      <w:r>
        <w:rPr>
          <w:rFonts w:ascii="仿宋" w:eastAsia="仿宋" w:hAnsi="仿宋" w:cs="仿宋" w:hint="eastAsia"/>
          <w:sz w:val="32"/>
          <w:szCs w:val="32"/>
        </w:rPr>
        <w:t>万元以内。</w:t>
      </w:r>
      <w:bookmarkEnd w:id="0"/>
    </w:p>
    <w:p w:rsidR="000F12E6" w:rsidRDefault="004426B2">
      <w:pPr>
        <w:jc w:val="center"/>
        <w:rPr>
          <w:rFonts w:ascii="黑体" w:eastAsia="黑体" w:hAnsi="黑体" w:cs="黑体"/>
          <w:b/>
          <w:bCs/>
          <w:sz w:val="32"/>
          <w:szCs w:val="32"/>
        </w:rPr>
      </w:pPr>
      <w:r>
        <w:rPr>
          <w:rFonts w:ascii="黑体" w:eastAsia="黑体" w:hAnsi="黑体" w:cs="黑体" w:hint="eastAsia"/>
          <w:b/>
          <w:bCs/>
          <w:sz w:val="32"/>
          <w:szCs w:val="32"/>
        </w:rPr>
        <w:t>第二章</w:t>
      </w:r>
      <w:r>
        <w:rPr>
          <w:rFonts w:ascii="黑体" w:eastAsia="黑体" w:hAnsi="黑体" w:cs="黑体" w:hint="eastAsia"/>
          <w:b/>
          <w:bCs/>
          <w:sz w:val="32"/>
          <w:szCs w:val="32"/>
        </w:rPr>
        <w:t> </w:t>
      </w:r>
      <w:r>
        <w:rPr>
          <w:rFonts w:ascii="黑体" w:eastAsia="黑体" w:hAnsi="黑体" w:cs="黑体" w:hint="eastAsia"/>
          <w:b/>
          <w:bCs/>
          <w:sz w:val="32"/>
          <w:szCs w:val="32"/>
        </w:rPr>
        <w:t>部门职责</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第四条</w:t>
      </w:r>
      <w:r>
        <w:rPr>
          <w:rFonts w:ascii="黑体" w:eastAsia="黑体" w:hAnsi="黑体" w:cs="黑体" w:hint="eastAsia"/>
          <w:b/>
          <w:bCs/>
          <w:sz w:val="32"/>
          <w:szCs w:val="32"/>
        </w:rPr>
        <w:t xml:space="preserve"> </w:t>
      </w:r>
      <w:r>
        <w:rPr>
          <w:rFonts w:ascii="仿宋" w:eastAsia="仿宋" w:hAnsi="仿宋" w:cs="仿宋" w:hint="eastAsia"/>
          <w:sz w:val="32"/>
          <w:szCs w:val="32"/>
        </w:rPr>
        <w:t>县科技局负责专项资金的具体管理和项目管理工作，会同县财政局编制专项资金年度安排计划，组织项目申报、评审、报批；负责组织项目实施、验收、信息公开、监督和绩效自评等工作。</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第五条</w:t>
      </w:r>
      <w:r>
        <w:rPr>
          <w:rFonts w:ascii="黑体" w:eastAsia="黑体" w:hAnsi="黑体" w:cs="黑体" w:hint="eastAsia"/>
          <w:b/>
          <w:bCs/>
          <w:sz w:val="32"/>
          <w:szCs w:val="32"/>
        </w:rPr>
        <w:t xml:space="preserve"> </w:t>
      </w:r>
      <w:r>
        <w:rPr>
          <w:rFonts w:ascii="仿宋" w:eastAsia="仿宋" w:hAnsi="仿宋" w:cs="仿宋" w:hint="eastAsia"/>
          <w:sz w:val="32"/>
          <w:szCs w:val="32"/>
        </w:rPr>
        <w:t>县财政局负责专项资金的预算管理，配合县科技局印发申报指南、组织项目评审、编制和下达项目计划，审核拨付专项资金，组织实施专项资金财政监督检查和重点绩效评价等。</w:t>
      </w:r>
    </w:p>
    <w:p w:rsidR="000F12E6" w:rsidRDefault="004426B2">
      <w:pPr>
        <w:jc w:val="center"/>
        <w:rPr>
          <w:rFonts w:ascii="黑体" w:eastAsia="黑体" w:hAnsi="黑体" w:cs="黑体"/>
          <w:b/>
          <w:bCs/>
          <w:sz w:val="32"/>
          <w:szCs w:val="32"/>
        </w:rPr>
      </w:pPr>
      <w:r>
        <w:rPr>
          <w:rFonts w:ascii="黑体" w:eastAsia="黑体" w:hAnsi="黑体" w:cs="黑体" w:hint="eastAsia"/>
          <w:b/>
          <w:bCs/>
          <w:sz w:val="32"/>
          <w:szCs w:val="32"/>
        </w:rPr>
        <w:t>第三章</w:t>
      </w:r>
      <w:r>
        <w:rPr>
          <w:rFonts w:ascii="黑体" w:eastAsia="黑体" w:hAnsi="黑体" w:cs="黑体" w:hint="eastAsia"/>
          <w:b/>
          <w:bCs/>
          <w:sz w:val="32"/>
          <w:szCs w:val="32"/>
        </w:rPr>
        <w:t> </w:t>
      </w:r>
      <w:r>
        <w:rPr>
          <w:rFonts w:ascii="黑体" w:eastAsia="黑体" w:hAnsi="黑体" w:cs="黑体" w:hint="eastAsia"/>
          <w:b/>
          <w:bCs/>
          <w:sz w:val="32"/>
          <w:szCs w:val="32"/>
        </w:rPr>
        <w:t>支持范围</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第六条</w:t>
      </w:r>
      <w:r>
        <w:rPr>
          <w:rFonts w:ascii="黑体" w:eastAsia="黑体" w:hAnsi="黑体" w:cs="黑体" w:hint="eastAsia"/>
          <w:b/>
          <w:bCs/>
          <w:sz w:val="32"/>
          <w:szCs w:val="32"/>
        </w:rPr>
        <w:t xml:space="preserve"> </w:t>
      </w:r>
      <w:r>
        <w:rPr>
          <w:rFonts w:ascii="仿宋" w:eastAsia="仿宋" w:hAnsi="仿宋" w:cs="仿宋" w:hint="eastAsia"/>
          <w:sz w:val="32"/>
          <w:szCs w:val="32"/>
        </w:rPr>
        <w:t>专项资金的支持对象为：在揭西县内注册，具有健全的财务</w:t>
      </w:r>
      <w:r>
        <w:rPr>
          <w:rFonts w:ascii="仿宋" w:eastAsia="仿宋" w:hAnsi="仿宋" w:cs="仿宋" w:hint="eastAsia"/>
          <w:sz w:val="32"/>
          <w:szCs w:val="32"/>
        </w:rPr>
        <w:t>管理机构和财务管理制度的企业及其他有关单位。</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第七条</w:t>
      </w:r>
      <w:r>
        <w:rPr>
          <w:rFonts w:ascii="黑体" w:eastAsia="黑体" w:hAnsi="黑体" w:cs="黑体" w:hint="eastAsia"/>
          <w:b/>
          <w:bCs/>
          <w:sz w:val="32"/>
          <w:szCs w:val="32"/>
        </w:rPr>
        <w:t xml:space="preserve"> </w:t>
      </w:r>
      <w:r>
        <w:rPr>
          <w:rFonts w:ascii="仿宋" w:eastAsia="仿宋" w:hAnsi="仿宋" w:cs="仿宋" w:hint="eastAsia"/>
          <w:sz w:val="32"/>
          <w:szCs w:val="32"/>
        </w:rPr>
        <w:t>专项资金围绕我县重点领域、重点产业的科技需求，重点用于科研项目及相关领域技术攻关、技术创新、技术研究开发等。主要支持市场机制不能有效配置资源的基础研究、前沿技术研究、社会公益研究、共性关键技术研究开发、科技创新基础条件建设、节能环保先进技术研发等公共科技活动。</w:t>
      </w:r>
    </w:p>
    <w:p w:rsidR="000F12E6" w:rsidRDefault="004426B2">
      <w:pPr>
        <w:jc w:val="center"/>
        <w:rPr>
          <w:rFonts w:ascii="黑体" w:eastAsia="黑体" w:hAnsi="黑体" w:cs="黑体"/>
          <w:b/>
          <w:bCs/>
          <w:sz w:val="32"/>
          <w:szCs w:val="32"/>
        </w:rPr>
      </w:pPr>
      <w:r>
        <w:rPr>
          <w:rFonts w:ascii="黑体" w:eastAsia="黑体" w:hAnsi="黑体" w:cs="黑体" w:hint="eastAsia"/>
          <w:b/>
          <w:bCs/>
          <w:sz w:val="32"/>
          <w:szCs w:val="32"/>
        </w:rPr>
        <w:lastRenderedPageBreak/>
        <w:t>第四章　申报与审批</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第八条</w:t>
      </w:r>
      <w:r>
        <w:rPr>
          <w:rFonts w:ascii="黑体" w:eastAsia="黑体" w:hAnsi="黑体" w:cs="黑体" w:hint="eastAsia"/>
          <w:b/>
          <w:bCs/>
          <w:sz w:val="32"/>
          <w:szCs w:val="32"/>
        </w:rPr>
        <w:t xml:space="preserve"> </w:t>
      </w:r>
      <w:r>
        <w:rPr>
          <w:rFonts w:ascii="仿宋" w:eastAsia="仿宋" w:hAnsi="仿宋" w:cs="仿宋" w:hint="eastAsia"/>
          <w:sz w:val="32"/>
          <w:szCs w:val="32"/>
        </w:rPr>
        <w:t>县科技部门会同县财政部门根据全县经济、社会、科技发展规划和战略，在调研基础上制定发布年度专项资金申报指南。申报指南形成后应向社会公开发布，明确申报条件和要求、申报方式和</w:t>
      </w:r>
      <w:r>
        <w:rPr>
          <w:rFonts w:ascii="仿宋" w:eastAsia="仿宋" w:hAnsi="仿宋" w:cs="仿宋" w:hint="eastAsia"/>
          <w:sz w:val="32"/>
          <w:szCs w:val="32"/>
        </w:rPr>
        <w:t>项目的组织形式。从申报指南发布到截止申报时间至少应当间隔半个月以上。严禁为特定申报对象量身设定申报内容和条件。</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第九条</w:t>
      </w:r>
      <w:r>
        <w:rPr>
          <w:rFonts w:ascii="黑体" w:eastAsia="黑体" w:hAnsi="黑体" w:cs="黑体" w:hint="eastAsia"/>
          <w:b/>
          <w:bCs/>
          <w:sz w:val="32"/>
          <w:szCs w:val="32"/>
        </w:rPr>
        <w:t xml:space="preserve"> </w:t>
      </w:r>
      <w:r>
        <w:rPr>
          <w:rFonts w:ascii="仿宋" w:eastAsia="仿宋" w:hAnsi="仿宋" w:cs="仿宋" w:hint="eastAsia"/>
          <w:sz w:val="32"/>
          <w:szCs w:val="32"/>
        </w:rPr>
        <w:t>专项资金一般每年申报一次，各申报单位根据发布的专项资金申报指南和受理通知的要求，按规定的时间填报项目申报书及相关材料，送县科技部门。</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第十条</w:t>
      </w:r>
      <w:r>
        <w:rPr>
          <w:rFonts w:ascii="黑体" w:eastAsia="黑体" w:hAnsi="黑体" w:cs="黑体" w:hint="eastAsia"/>
          <w:b/>
          <w:bCs/>
          <w:sz w:val="32"/>
          <w:szCs w:val="32"/>
        </w:rPr>
        <w:t xml:space="preserve"> </w:t>
      </w:r>
      <w:r>
        <w:rPr>
          <w:rFonts w:ascii="仿宋" w:eastAsia="仿宋" w:hAnsi="仿宋" w:cs="仿宋" w:hint="eastAsia"/>
          <w:sz w:val="32"/>
          <w:szCs w:val="32"/>
        </w:rPr>
        <w:t>禁止重复申报。建立申报项目初审制度和数量限制制度，严禁同一项目通过变换名称等办法进行多头申报，项目负责人（包括主要参与者）同时申请和承担的县级财政支持项目不超过</w:t>
      </w:r>
      <w:r>
        <w:rPr>
          <w:rFonts w:ascii="仿宋" w:eastAsia="仿宋" w:hAnsi="仿宋" w:cs="仿宋" w:hint="eastAsia"/>
          <w:sz w:val="32"/>
          <w:szCs w:val="32"/>
        </w:rPr>
        <w:t>3</w:t>
      </w:r>
      <w:r>
        <w:rPr>
          <w:rFonts w:ascii="仿宋" w:eastAsia="仿宋" w:hAnsi="仿宋" w:cs="仿宋" w:hint="eastAsia"/>
          <w:sz w:val="32"/>
          <w:szCs w:val="32"/>
        </w:rPr>
        <w:t>项。</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项目的审批：项目实行专家评审与行政决策相结合的立项审批制度。一般项目立项</w:t>
      </w:r>
      <w:r>
        <w:rPr>
          <w:rFonts w:ascii="仿宋" w:eastAsia="仿宋" w:hAnsi="仿宋" w:cs="仿宋" w:hint="eastAsia"/>
          <w:sz w:val="32"/>
          <w:szCs w:val="32"/>
        </w:rPr>
        <w:t>以专家综合评审结果与信用、绩效等评价管理相结合确定。</w:t>
      </w:r>
    </w:p>
    <w:p w:rsidR="000F12E6" w:rsidRDefault="004426B2">
      <w:pPr>
        <w:ind w:firstLineChars="200" w:firstLine="640"/>
        <w:rPr>
          <w:rFonts w:ascii="仿宋" w:eastAsia="仿宋" w:hAnsi="仿宋" w:cs="仿宋"/>
          <w:sz w:val="32"/>
          <w:szCs w:val="32"/>
        </w:rPr>
      </w:pPr>
      <w:r>
        <w:rPr>
          <w:rFonts w:ascii="仿宋" w:eastAsia="仿宋" w:hAnsi="仿宋" w:cs="仿宋" w:hint="eastAsia"/>
          <w:sz w:val="32"/>
          <w:szCs w:val="32"/>
        </w:rPr>
        <w:t>（一）县科技部门依据本办法和资金申报指南对申报项目进行形式审查。</w:t>
      </w:r>
    </w:p>
    <w:p w:rsidR="000F12E6" w:rsidRDefault="004426B2">
      <w:pPr>
        <w:ind w:firstLineChars="200" w:firstLine="640"/>
        <w:rPr>
          <w:rFonts w:ascii="仿宋" w:eastAsia="仿宋" w:hAnsi="仿宋" w:cs="仿宋"/>
          <w:sz w:val="32"/>
          <w:szCs w:val="32"/>
        </w:rPr>
      </w:pPr>
      <w:r>
        <w:rPr>
          <w:rFonts w:ascii="仿宋" w:eastAsia="仿宋" w:hAnsi="仿宋" w:cs="仿宋" w:hint="eastAsia"/>
          <w:sz w:val="32"/>
          <w:szCs w:val="32"/>
        </w:rPr>
        <w:t>（二）县科技部门会同县财政部门直接组织专家或委托科技服务机构、产业协会对通过形式审查的项目以评审方式进行审查，提出综合评审意见。</w:t>
      </w:r>
    </w:p>
    <w:p w:rsidR="000F12E6" w:rsidRDefault="004426B2">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（三）县科技部门会同县财政部门根据评审意见采用随机抽查方式对项目进行现场考察。</w:t>
      </w:r>
    </w:p>
    <w:p w:rsidR="000F12E6" w:rsidRDefault="004426B2">
      <w:pPr>
        <w:ind w:firstLineChars="200" w:firstLine="640"/>
        <w:rPr>
          <w:rFonts w:ascii="仿宋" w:eastAsia="仿宋" w:hAnsi="仿宋" w:cs="仿宋"/>
          <w:sz w:val="32"/>
          <w:szCs w:val="32"/>
        </w:rPr>
      </w:pPr>
      <w:r>
        <w:rPr>
          <w:rFonts w:ascii="仿宋" w:eastAsia="仿宋" w:hAnsi="仿宋" w:cs="仿宋" w:hint="eastAsia"/>
          <w:sz w:val="32"/>
          <w:szCs w:val="32"/>
        </w:rPr>
        <w:t>（四）由县科技部门和县财政部门联合召开办公会，讨论确定立项项目和资助额度。</w:t>
      </w:r>
    </w:p>
    <w:p w:rsidR="000F12E6" w:rsidRDefault="004426B2">
      <w:pPr>
        <w:ind w:firstLineChars="200" w:firstLine="640"/>
        <w:rPr>
          <w:rFonts w:ascii="仿宋" w:eastAsia="仿宋" w:hAnsi="仿宋" w:cs="仿宋"/>
          <w:sz w:val="32"/>
          <w:szCs w:val="32"/>
        </w:rPr>
      </w:pPr>
      <w:r>
        <w:rPr>
          <w:rFonts w:ascii="仿宋" w:eastAsia="仿宋" w:hAnsi="仿宋" w:cs="仿宋" w:hint="eastAsia"/>
          <w:sz w:val="32"/>
          <w:szCs w:val="32"/>
        </w:rPr>
        <w:t>（五）县科技部门和县财政部门共同下达立项文件，并由县科技部门与项目承担单位签订合同书。县财政部门按相关规定渠道拨付资金。</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第十二条</w:t>
      </w:r>
      <w:r>
        <w:rPr>
          <w:rFonts w:ascii="黑体" w:eastAsia="黑体" w:hAnsi="黑体" w:cs="黑体" w:hint="eastAsia"/>
          <w:b/>
          <w:bCs/>
          <w:sz w:val="32"/>
          <w:szCs w:val="32"/>
        </w:rPr>
        <w:t xml:space="preserve"> </w:t>
      </w:r>
      <w:r>
        <w:rPr>
          <w:rFonts w:ascii="仿宋" w:eastAsia="仿宋" w:hAnsi="仿宋" w:cs="仿宋" w:hint="eastAsia"/>
          <w:sz w:val="32"/>
          <w:szCs w:val="32"/>
        </w:rPr>
        <w:t>专项资金分配计划按规定由县科技局会同县财政局按程序进行公示，并按规定报批。</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第十三条</w:t>
      </w:r>
      <w:r>
        <w:rPr>
          <w:rFonts w:ascii="黑体" w:eastAsia="黑体" w:hAnsi="黑体" w:cs="黑体" w:hint="eastAsia"/>
          <w:b/>
          <w:bCs/>
          <w:sz w:val="32"/>
          <w:szCs w:val="32"/>
        </w:rPr>
        <w:t xml:space="preserve"> </w:t>
      </w:r>
      <w:r>
        <w:rPr>
          <w:rFonts w:ascii="仿宋" w:eastAsia="仿宋" w:hAnsi="仿宋" w:cs="仿宋" w:hint="eastAsia"/>
          <w:sz w:val="32"/>
          <w:szCs w:val="32"/>
        </w:rPr>
        <w:t>专项资金分配计划经批准后，由县科技局会同县财政局下达资金计划。县财政局按资金管理规定，办理预算下达和资金拨付手续。</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第十四条</w:t>
      </w:r>
      <w:r>
        <w:rPr>
          <w:rFonts w:ascii="黑体" w:eastAsia="黑体" w:hAnsi="黑体" w:cs="黑体" w:hint="eastAsia"/>
          <w:b/>
          <w:bCs/>
          <w:sz w:val="32"/>
          <w:szCs w:val="32"/>
        </w:rPr>
        <w:t xml:space="preserve"> </w:t>
      </w:r>
      <w:r>
        <w:rPr>
          <w:rFonts w:ascii="仿宋" w:eastAsia="仿宋" w:hAnsi="仿宋" w:cs="仿宋" w:hint="eastAsia"/>
          <w:sz w:val="32"/>
          <w:szCs w:val="32"/>
        </w:rPr>
        <w:t>建立完善项目档案管理制度，如实记录指南编制、专家评审、立项及资金安排等核心环节信息。</w:t>
      </w:r>
    </w:p>
    <w:p w:rsidR="000F12E6" w:rsidRDefault="004426B2">
      <w:pPr>
        <w:jc w:val="center"/>
        <w:rPr>
          <w:rFonts w:ascii="黑体" w:eastAsia="黑体" w:hAnsi="黑体" w:cs="黑体"/>
          <w:b/>
          <w:bCs/>
          <w:sz w:val="32"/>
          <w:szCs w:val="32"/>
        </w:rPr>
      </w:pPr>
      <w:r>
        <w:rPr>
          <w:rFonts w:ascii="黑体" w:eastAsia="黑体" w:hAnsi="黑体" w:cs="黑体" w:hint="eastAsia"/>
          <w:b/>
          <w:bCs/>
          <w:sz w:val="32"/>
          <w:szCs w:val="32"/>
        </w:rPr>
        <w:t>第五章　项目管理</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第十五条</w:t>
      </w:r>
      <w:r>
        <w:rPr>
          <w:rFonts w:ascii="黑体" w:eastAsia="黑体" w:hAnsi="黑体" w:cs="黑体" w:hint="eastAsia"/>
          <w:b/>
          <w:bCs/>
          <w:sz w:val="32"/>
          <w:szCs w:val="32"/>
        </w:rPr>
        <w:t xml:space="preserve"> </w:t>
      </w:r>
      <w:r>
        <w:rPr>
          <w:rFonts w:ascii="仿宋" w:eastAsia="仿宋" w:hAnsi="仿宋" w:cs="仿宋" w:hint="eastAsia"/>
          <w:sz w:val="32"/>
          <w:szCs w:val="32"/>
        </w:rPr>
        <w:t>项目承担单位要为项目的实施提供必要的条件，严格组织管理。专项资金要与其它来源的资金统筹安排，专款专用，单独建帐核算。项目承担单位应按要求向县科技部门和县财政部门报送年度专项资金使用情况及项目完成进度报告。</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第十六条</w:t>
      </w:r>
      <w:r>
        <w:rPr>
          <w:rFonts w:ascii="黑体" w:eastAsia="黑体" w:hAnsi="黑体" w:cs="黑体" w:hint="eastAsia"/>
          <w:b/>
          <w:bCs/>
          <w:sz w:val="32"/>
          <w:szCs w:val="32"/>
        </w:rPr>
        <w:t xml:space="preserve"> </w:t>
      </w:r>
      <w:r>
        <w:rPr>
          <w:rFonts w:ascii="仿宋" w:eastAsia="仿宋" w:hAnsi="仿宋" w:cs="仿宋" w:hint="eastAsia"/>
          <w:sz w:val="32"/>
          <w:szCs w:val="32"/>
        </w:rPr>
        <w:t>在项目申报、审批、管理过程中，一切接触申报信息的单位和个人对申报项目内容涉及的技术和商业</w:t>
      </w:r>
      <w:r>
        <w:rPr>
          <w:rFonts w:ascii="仿宋" w:eastAsia="仿宋" w:hAnsi="仿宋" w:cs="仿宋" w:hint="eastAsia"/>
          <w:sz w:val="32"/>
          <w:szCs w:val="32"/>
        </w:rPr>
        <w:lastRenderedPageBreak/>
        <w:t>等秘密负有保密的义务。</w:t>
      </w:r>
    </w:p>
    <w:p w:rsidR="000F12E6" w:rsidRDefault="004426B2">
      <w:pPr>
        <w:jc w:val="center"/>
        <w:rPr>
          <w:rFonts w:ascii="黑体" w:eastAsia="黑体" w:hAnsi="黑体" w:cs="黑体"/>
          <w:b/>
          <w:bCs/>
          <w:sz w:val="32"/>
          <w:szCs w:val="32"/>
        </w:rPr>
      </w:pPr>
      <w:r>
        <w:rPr>
          <w:rFonts w:ascii="黑体" w:eastAsia="黑体" w:hAnsi="黑体" w:cs="黑体" w:hint="eastAsia"/>
          <w:b/>
          <w:bCs/>
          <w:sz w:val="32"/>
          <w:szCs w:val="32"/>
        </w:rPr>
        <w:t>第六章</w:t>
      </w:r>
      <w:r>
        <w:rPr>
          <w:rFonts w:ascii="黑体" w:eastAsia="黑体" w:hAnsi="黑体" w:cs="黑体" w:hint="eastAsia"/>
          <w:b/>
          <w:bCs/>
          <w:sz w:val="32"/>
          <w:szCs w:val="32"/>
        </w:rPr>
        <w:t>  </w:t>
      </w:r>
      <w:r>
        <w:rPr>
          <w:rFonts w:ascii="黑体" w:eastAsia="黑体" w:hAnsi="黑体" w:cs="黑体" w:hint="eastAsia"/>
          <w:b/>
          <w:bCs/>
          <w:sz w:val="32"/>
          <w:szCs w:val="32"/>
        </w:rPr>
        <w:t>结题与验收</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第十七条</w:t>
      </w:r>
      <w:r>
        <w:rPr>
          <w:rFonts w:ascii="黑体" w:eastAsia="黑体" w:hAnsi="黑体" w:cs="黑体" w:hint="eastAsia"/>
          <w:b/>
          <w:bCs/>
          <w:sz w:val="32"/>
          <w:szCs w:val="32"/>
        </w:rPr>
        <w:t xml:space="preserve"> </w:t>
      </w:r>
      <w:r>
        <w:rPr>
          <w:rFonts w:ascii="仿宋" w:eastAsia="仿宋" w:hAnsi="仿宋" w:cs="仿宋" w:hint="eastAsia"/>
          <w:sz w:val="32"/>
          <w:szCs w:val="32"/>
        </w:rPr>
        <w:t>县科技部门应在项目实施期间对项目进行不定期抽查，项目承担单位须如实提供项目实施进度、研究成果和经费使用情况等信息。</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第十八条</w:t>
      </w:r>
      <w:r>
        <w:rPr>
          <w:rFonts w:ascii="黑体" w:eastAsia="黑体" w:hAnsi="黑体" w:cs="黑体" w:hint="eastAsia"/>
          <w:b/>
          <w:bCs/>
          <w:sz w:val="32"/>
          <w:szCs w:val="32"/>
        </w:rPr>
        <w:t xml:space="preserve"> </w:t>
      </w:r>
      <w:r>
        <w:rPr>
          <w:rFonts w:ascii="仿宋" w:eastAsia="仿宋" w:hAnsi="仿宋" w:cs="仿宋" w:hint="eastAsia"/>
          <w:sz w:val="32"/>
          <w:szCs w:val="32"/>
        </w:rPr>
        <w:t>项目实施完成后，必须进行结</w:t>
      </w:r>
      <w:r>
        <w:rPr>
          <w:rFonts w:ascii="仿宋" w:eastAsia="仿宋" w:hAnsi="仿宋" w:cs="仿宋" w:hint="eastAsia"/>
          <w:sz w:val="32"/>
          <w:szCs w:val="32"/>
        </w:rPr>
        <w:t>题。项目结题分为验收结题和终止结题。</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第十九条</w:t>
      </w:r>
      <w:r>
        <w:rPr>
          <w:rFonts w:ascii="黑体" w:eastAsia="黑体" w:hAnsi="黑体" w:cs="黑体" w:hint="eastAsia"/>
          <w:b/>
          <w:bCs/>
          <w:sz w:val="32"/>
          <w:szCs w:val="32"/>
        </w:rPr>
        <w:t xml:space="preserve"> </w:t>
      </w:r>
      <w:r>
        <w:rPr>
          <w:rFonts w:ascii="仿宋" w:eastAsia="仿宋" w:hAnsi="仿宋" w:cs="仿宋" w:hint="eastAsia"/>
          <w:sz w:val="32"/>
          <w:szCs w:val="32"/>
        </w:rPr>
        <w:t>项目验收结题以县科技部门与项目承担单位签订的合同书所约定的内容为基础，对合同书中的研发内容、任务指标、经费使用等情况进行考核评价。按照合同书规定正常实施的项目，</w:t>
      </w:r>
      <w:proofErr w:type="gramStart"/>
      <w:r>
        <w:rPr>
          <w:rFonts w:ascii="仿宋" w:eastAsia="仿宋" w:hAnsi="仿宋" w:cs="仿宋" w:hint="eastAsia"/>
          <w:sz w:val="32"/>
          <w:szCs w:val="32"/>
        </w:rPr>
        <w:t>须组织</w:t>
      </w:r>
      <w:proofErr w:type="gramEnd"/>
      <w:r>
        <w:rPr>
          <w:rFonts w:ascii="仿宋" w:eastAsia="仿宋" w:hAnsi="仿宋" w:cs="仿宋" w:hint="eastAsia"/>
          <w:sz w:val="32"/>
          <w:szCs w:val="32"/>
        </w:rPr>
        <w:t>项目验收结题；因故未能按合同书组织实施或无法完成合同书规定任务目标的项目，须进行终止结题。</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第二十条</w:t>
      </w:r>
      <w:r>
        <w:rPr>
          <w:rFonts w:ascii="黑体" w:eastAsia="黑体" w:hAnsi="黑体" w:cs="黑体" w:hint="eastAsia"/>
          <w:b/>
          <w:bCs/>
          <w:sz w:val="32"/>
          <w:szCs w:val="32"/>
        </w:rPr>
        <w:t xml:space="preserve"> </w:t>
      </w:r>
      <w:r>
        <w:rPr>
          <w:rFonts w:ascii="仿宋" w:eastAsia="仿宋" w:hAnsi="仿宋" w:cs="仿宋" w:hint="eastAsia"/>
          <w:sz w:val="32"/>
          <w:szCs w:val="32"/>
        </w:rPr>
        <w:t>验收结题的结论分为验收通过、验收不通过。</w:t>
      </w:r>
    </w:p>
    <w:p w:rsidR="000F12E6" w:rsidRDefault="004426B2">
      <w:pPr>
        <w:rPr>
          <w:rFonts w:ascii="仿宋" w:eastAsia="仿宋" w:hAnsi="仿宋" w:cs="仿宋"/>
          <w:sz w:val="32"/>
          <w:szCs w:val="32"/>
        </w:rPr>
      </w:pPr>
      <w:r>
        <w:rPr>
          <w:rFonts w:ascii="仿宋" w:eastAsia="仿宋" w:hAnsi="仿宋" w:cs="仿宋" w:hint="eastAsia"/>
          <w:sz w:val="32"/>
          <w:szCs w:val="32"/>
        </w:rPr>
        <w:t xml:space="preserve">　　项目完成度在</w:t>
      </w:r>
      <w:r>
        <w:rPr>
          <w:rFonts w:ascii="仿宋" w:eastAsia="仿宋" w:hAnsi="仿宋" w:cs="仿宋" w:hint="eastAsia"/>
          <w:sz w:val="32"/>
          <w:szCs w:val="32"/>
        </w:rPr>
        <w:t>80%</w:t>
      </w:r>
      <w:r>
        <w:rPr>
          <w:rFonts w:ascii="仿宋" w:eastAsia="仿宋" w:hAnsi="仿宋" w:cs="仿宋" w:hint="eastAsia"/>
          <w:sz w:val="32"/>
          <w:szCs w:val="32"/>
        </w:rPr>
        <w:t>或以上的，较好地完成项目合同书规定的任务和技术、经济、成果等指标，经费落实到位且使用合理合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的项目，为验收通过。</w:t>
      </w:r>
    </w:p>
    <w:p w:rsidR="000F12E6" w:rsidRDefault="004426B2">
      <w:pPr>
        <w:rPr>
          <w:rFonts w:ascii="仿宋" w:eastAsia="仿宋" w:hAnsi="仿宋" w:cs="仿宋"/>
          <w:sz w:val="32"/>
          <w:szCs w:val="32"/>
        </w:rPr>
      </w:pPr>
      <w:r>
        <w:rPr>
          <w:rFonts w:ascii="仿宋" w:eastAsia="仿宋" w:hAnsi="仿宋" w:cs="仿宋" w:hint="eastAsia"/>
          <w:sz w:val="32"/>
          <w:szCs w:val="32"/>
        </w:rPr>
        <w:t xml:space="preserve">　　项目存在下列情</w:t>
      </w:r>
      <w:r>
        <w:rPr>
          <w:rFonts w:ascii="仿宋" w:eastAsia="仿宋" w:hAnsi="仿宋" w:cs="仿宋" w:hint="eastAsia"/>
          <w:sz w:val="32"/>
          <w:szCs w:val="32"/>
        </w:rPr>
        <w:t>况之一者，为验收不通过：</w:t>
      </w:r>
    </w:p>
    <w:p w:rsidR="000F12E6" w:rsidRDefault="004426B2">
      <w:pPr>
        <w:rPr>
          <w:rFonts w:ascii="仿宋" w:eastAsia="仿宋" w:hAnsi="仿宋" w:cs="仿宋"/>
          <w:sz w:val="32"/>
          <w:szCs w:val="32"/>
        </w:rPr>
      </w:pPr>
      <w:r>
        <w:rPr>
          <w:rFonts w:ascii="仿宋" w:eastAsia="仿宋" w:hAnsi="仿宋" w:cs="仿宋" w:hint="eastAsia"/>
          <w:sz w:val="32"/>
          <w:szCs w:val="32"/>
        </w:rPr>
        <w:t xml:space="preserve">　　（一）</w:t>
      </w:r>
      <w:r>
        <w:rPr>
          <w:rFonts w:ascii="仿宋" w:eastAsia="仿宋" w:hAnsi="仿宋" w:cs="仿宋" w:hint="eastAsia"/>
          <w:sz w:val="32"/>
          <w:szCs w:val="32"/>
        </w:rPr>
        <w:t xml:space="preserve"> </w:t>
      </w:r>
      <w:r>
        <w:rPr>
          <w:rFonts w:ascii="仿宋" w:eastAsia="仿宋" w:hAnsi="仿宋" w:cs="仿宋" w:hint="eastAsia"/>
          <w:sz w:val="32"/>
          <w:szCs w:val="32"/>
        </w:rPr>
        <w:t>总体上完成合同任务及指标不到</w:t>
      </w:r>
      <w:r>
        <w:rPr>
          <w:rFonts w:ascii="仿宋" w:eastAsia="仿宋" w:hAnsi="仿宋" w:cs="仿宋" w:hint="eastAsia"/>
          <w:sz w:val="32"/>
          <w:szCs w:val="32"/>
        </w:rPr>
        <w:t>80%</w:t>
      </w:r>
      <w:r>
        <w:rPr>
          <w:rFonts w:ascii="仿宋" w:eastAsia="仿宋" w:hAnsi="仿宋" w:cs="仿宋" w:hint="eastAsia"/>
          <w:sz w:val="32"/>
          <w:szCs w:val="32"/>
        </w:rPr>
        <w:t>的；</w:t>
      </w:r>
    </w:p>
    <w:p w:rsidR="000F12E6" w:rsidRDefault="004426B2">
      <w:pPr>
        <w:rPr>
          <w:rFonts w:ascii="仿宋" w:eastAsia="仿宋" w:hAnsi="仿宋" w:cs="仿宋"/>
          <w:sz w:val="32"/>
          <w:szCs w:val="32"/>
        </w:rPr>
      </w:pPr>
      <w:r>
        <w:rPr>
          <w:rFonts w:ascii="仿宋" w:eastAsia="仿宋" w:hAnsi="仿宋" w:cs="仿宋" w:hint="eastAsia"/>
          <w:sz w:val="32"/>
          <w:szCs w:val="32"/>
        </w:rPr>
        <w:t xml:space="preserve">　　（二）</w:t>
      </w:r>
      <w:r>
        <w:rPr>
          <w:rFonts w:ascii="仿宋" w:eastAsia="仿宋" w:hAnsi="仿宋" w:cs="仿宋" w:hint="eastAsia"/>
          <w:sz w:val="32"/>
          <w:szCs w:val="32"/>
        </w:rPr>
        <w:t xml:space="preserve"> </w:t>
      </w:r>
      <w:r>
        <w:rPr>
          <w:rFonts w:ascii="仿宋" w:eastAsia="仿宋" w:hAnsi="仿宋" w:cs="仿宋" w:hint="eastAsia"/>
          <w:sz w:val="32"/>
          <w:szCs w:val="32"/>
        </w:rPr>
        <w:t>提供虚假文件资料及数据的；</w:t>
      </w:r>
    </w:p>
    <w:p w:rsidR="000F12E6" w:rsidRDefault="004426B2">
      <w:pPr>
        <w:rPr>
          <w:rFonts w:ascii="仿宋" w:eastAsia="仿宋" w:hAnsi="仿宋" w:cs="仿宋"/>
          <w:sz w:val="32"/>
          <w:szCs w:val="32"/>
        </w:rPr>
      </w:pPr>
      <w:r>
        <w:rPr>
          <w:rFonts w:ascii="仿宋" w:eastAsia="仿宋" w:hAnsi="仿宋" w:cs="仿宋" w:hint="eastAsia"/>
          <w:sz w:val="32"/>
          <w:szCs w:val="32"/>
        </w:rPr>
        <w:t xml:space="preserve">　　（三）</w:t>
      </w:r>
      <w:r>
        <w:rPr>
          <w:rFonts w:ascii="仿宋" w:eastAsia="仿宋" w:hAnsi="仿宋" w:cs="仿宋" w:hint="eastAsia"/>
          <w:sz w:val="32"/>
          <w:szCs w:val="32"/>
        </w:rPr>
        <w:t xml:space="preserve"> </w:t>
      </w:r>
      <w:r>
        <w:rPr>
          <w:rFonts w:ascii="仿宋" w:eastAsia="仿宋" w:hAnsi="仿宋" w:cs="仿宋" w:hint="eastAsia"/>
          <w:sz w:val="32"/>
          <w:szCs w:val="32"/>
        </w:rPr>
        <w:t>专家组评审认为项目进展与预期成果差距较大的；</w:t>
      </w:r>
    </w:p>
    <w:p w:rsidR="000F12E6" w:rsidRDefault="004426B2">
      <w:pPr>
        <w:ind w:firstLineChars="200" w:firstLine="640"/>
        <w:rPr>
          <w:rFonts w:ascii="仿宋" w:eastAsia="仿宋" w:hAnsi="仿宋" w:cs="仿宋"/>
          <w:sz w:val="32"/>
          <w:szCs w:val="32"/>
        </w:rPr>
      </w:pPr>
      <w:r>
        <w:rPr>
          <w:rFonts w:ascii="仿宋" w:eastAsia="仿宋" w:hAnsi="仿宋" w:cs="仿宋" w:hint="eastAsia"/>
          <w:sz w:val="32"/>
          <w:szCs w:val="32"/>
        </w:rPr>
        <w:lastRenderedPageBreak/>
        <w:t>（四）</w:t>
      </w:r>
      <w:r>
        <w:rPr>
          <w:rFonts w:ascii="仿宋" w:eastAsia="仿宋" w:hAnsi="仿宋" w:cs="仿宋" w:hint="eastAsia"/>
          <w:sz w:val="32"/>
          <w:szCs w:val="32"/>
        </w:rPr>
        <w:t xml:space="preserve"> </w:t>
      </w:r>
      <w:r>
        <w:rPr>
          <w:rFonts w:ascii="仿宋" w:eastAsia="仿宋" w:hAnsi="仿宋" w:cs="仿宋" w:hint="eastAsia"/>
          <w:sz w:val="32"/>
          <w:szCs w:val="32"/>
        </w:rPr>
        <w:t>其他情况。</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第二十一条</w:t>
      </w:r>
      <w:r>
        <w:rPr>
          <w:rFonts w:ascii="黑体" w:eastAsia="黑体" w:hAnsi="黑体" w:cs="黑体" w:hint="eastAsia"/>
          <w:b/>
          <w:bCs/>
          <w:sz w:val="32"/>
          <w:szCs w:val="32"/>
        </w:rPr>
        <w:t xml:space="preserve"> </w:t>
      </w:r>
      <w:r>
        <w:rPr>
          <w:rFonts w:ascii="仿宋" w:eastAsia="仿宋" w:hAnsi="仿宋" w:cs="仿宋" w:hint="eastAsia"/>
          <w:sz w:val="32"/>
          <w:szCs w:val="32"/>
        </w:rPr>
        <w:t>验收结题不通过的，整改期一般不超过</w:t>
      </w:r>
      <w:r>
        <w:rPr>
          <w:rFonts w:ascii="仿宋" w:eastAsia="仿宋" w:hAnsi="仿宋" w:cs="仿宋" w:hint="eastAsia"/>
          <w:sz w:val="32"/>
          <w:szCs w:val="32"/>
        </w:rPr>
        <w:t>6</w:t>
      </w:r>
      <w:r>
        <w:rPr>
          <w:rFonts w:ascii="仿宋" w:eastAsia="仿宋" w:hAnsi="仿宋" w:cs="仿宋" w:hint="eastAsia"/>
          <w:sz w:val="32"/>
          <w:szCs w:val="32"/>
        </w:rPr>
        <w:t>个月。整改完毕后，项目承担单位可重新提交验收结题申请，再次申请组织验收结题工作。</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第二十二条</w:t>
      </w:r>
      <w:r>
        <w:rPr>
          <w:rFonts w:ascii="黑体" w:eastAsia="黑体" w:hAnsi="黑体" w:cs="黑体" w:hint="eastAsia"/>
          <w:b/>
          <w:bCs/>
          <w:sz w:val="32"/>
          <w:szCs w:val="32"/>
        </w:rPr>
        <w:t xml:space="preserve"> </w:t>
      </w:r>
      <w:r>
        <w:rPr>
          <w:rFonts w:ascii="仿宋" w:eastAsia="仿宋" w:hAnsi="仿宋" w:cs="仿宋" w:hint="eastAsia"/>
          <w:sz w:val="32"/>
          <w:szCs w:val="32"/>
        </w:rPr>
        <w:t>项目验收结题不通过后无法完成项目整改任务或第二次组织验收结题仍不通过验收等情况的，转入终止结题程序处理，并根据项目绩效考核结果对项目承担单位和负责人进行信用评价降级处理，取消</w:t>
      </w:r>
      <w:r>
        <w:rPr>
          <w:rFonts w:ascii="仿宋" w:eastAsia="仿宋" w:hAnsi="仿宋" w:cs="仿宋" w:hint="eastAsia"/>
          <w:sz w:val="32"/>
          <w:szCs w:val="32"/>
        </w:rPr>
        <w:t>三年内申报资格。</w:t>
      </w:r>
    </w:p>
    <w:p w:rsidR="000F12E6" w:rsidRDefault="004426B2">
      <w:pPr>
        <w:jc w:val="center"/>
        <w:rPr>
          <w:rFonts w:ascii="黑体" w:eastAsia="黑体" w:hAnsi="黑体" w:cs="黑体"/>
          <w:b/>
          <w:bCs/>
          <w:sz w:val="32"/>
          <w:szCs w:val="32"/>
        </w:rPr>
      </w:pPr>
      <w:r>
        <w:rPr>
          <w:rFonts w:ascii="黑体" w:eastAsia="黑体" w:hAnsi="黑体" w:cs="黑体" w:hint="eastAsia"/>
          <w:b/>
          <w:bCs/>
          <w:sz w:val="32"/>
          <w:szCs w:val="32"/>
        </w:rPr>
        <w:t>第七章　责任与保障</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第二十三条</w:t>
      </w:r>
      <w:r>
        <w:rPr>
          <w:rFonts w:ascii="黑体" w:eastAsia="黑体" w:hAnsi="黑体" w:cs="黑体" w:hint="eastAsia"/>
          <w:b/>
          <w:bCs/>
          <w:sz w:val="32"/>
          <w:szCs w:val="32"/>
        </w:rPr>
        <w:t xml:space="preserve"> </w:t>
      </w:r>
      <w:r>
        <w:rPr>
          <w:rFonts w:ascii="仿宋" w:eastAsia="仿宋" w:hAnsi="仿宋" w:cs="仿宋" w:hint="eastAsia"/>
          <w:sz w:val="32"/>
          <w:szCs w:val="32"/>
        </w:rPr>
        <w:t>项目管理实行回避制度，具体回避内容如下：</w:t>
      </w:r>
    </w:p>
    <w:p w:rsidR="000F12E6" w:rsidRDefault="004426B2">
      <w:pPr>
        <w:ind w:firstLineChars="200" w:firstLine="640"/>
        <w:rPr>
          <w:rFonts w:ascii="仿宋" w:eastAsia="仿宋" w:hAnsi="仿宋" w:cs="仿宋"/>
          <w:sz w:val="32"/>
          <w:szCs w:val="32"/>
        </w:rPr>
      </w:pPr>
      <w:r>
        <w:rPr>
          <w:rFonts w:ascii="仿宋" w:eastAsia="仿宋" w:hAnsi="仿宋" w:cs="仿宋" w:hint="eastAsia"/>
          <w:sz w:val="32"/>
          <w:szCs w:val="32"/>
        </w:rPr>
        <w:t>（一）在评审、立项、经费分配、项目验收、争议处理等环节，对于涉及县科技行政部门、管理人员自身利益的事项，当事者须主动提出声明，并实行回避；当事者被要求回避，经审查属实，也须实行回避；</w:t>
      </w:r>
    </w:p>
    <w:p w:rsidR="000F12E6" w:rsidRDefault="004426B2">
      <w:pPr>
        <w:ind w:firstLineChars="200" w:firstLine="640"/>
        <w:rPr>
          <w:rFonts w:ascii="仿宋" w:eastAsia="仿宋" w:hAnsi="仿宋" w:cs="仿宋"/>
          <w:sz w:val="32"/>
          <w:szCs w:val="32"/>
        </w:rPr>
      </w:pPr>
      <w:r>
        <w:rPr>
          <w:rFonts w:ascii="仿宋" w:eastAsia="仿宋" w:hAnsi="仿宋" w:cs="仿宋" w:hint="eastAsia"/>
          <w:sz w:val="32"/>
          <w:szCs w:val="32"/>
        </w:rPr>
        <w:t>（二）与评审（评估）等咨询对象有利益关系的、咨询对象因正当理由而事先正式申请希望回避等人员不宜被选择为咨询专家。</w:t>
      </w:r>
    </w:p>
    <w:p w:rsidR="000F12E6" w:rsidRDefault="004426B2">
      <w:pPr>
        <w:ind w:firstLineChars="200" w:firstLine="640"/>
        <w:rPr>
          <w:rFonts w:ascii="仿宋" w:eastAsia="仿宋" w:hAnsi="仿宋" w:cs="仿宋"/>
          <w:sz w:val="32"/>
          <w:szCs w:val="32"/>
        </w:rPr>
      </w:pPr>
      <w:r>
        <w:rPr>
          <w:rFonts w:ascii="仿宋" w:eastAsia="仿宋" w:hAnsi="仿宋" w:cs="仿宋" w:hint="eastAsia"/>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建立项目承担单位、项目负责人以及其他相关主体的信用评估制度。任何人不得在监督与信用评估制度的规定之外随意执行监</w:t>
      </w:r>
      <w:r>
        <w:rPr>
          <w:rFonts w:ascii="仿宋" w:eastAsia="仿宋" w:hAnsi="仿宋" w:cs="仿宋" w:hint="eastAsia"/>
          <w:sz w:val="32"/>
          <w:szCs w:val="32"/>
        </w:rPr>
        <w:t>督、评估行为。</w:t>
      </w:r>
    </w:p>
    <w:p w:rsidR="000F12E6" w:rsidRDefault="004426B2">
      <w:pPr>
        <w:jc w:val="center"/>
        <w:rPr>
          <w:rFonts w:ascii="黑体" w:eastAsia="黑体" w:hAnsi="黑体" w:cs="黑体"/>
          <w:b/>
          <w:bCs/>
          <w:sz w:val="32"/>
          <w:szCs w:val="32"/>
        </w:rPr>
      </w:pPr>
      <w:r>
        <w:rPr>
          <w:rFonts w:ascii="黑体" w:eastAsia="黑体" w:hAnsi="黑体" w:cs="黑体" w:hint="eastAsia"/>
          <w:b/>
          <w:bCs/>
          <w:sz w:val="32"/>
          <w:szCs w:val="32"/>
        </w:rPr>
        <w:t>第八章　附则</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lastRenderedPageBreak/>
        <w:t>第二十五条</w:t>
      </w:r>
      <w:r>
        <w:rPr>
          <w:rFonts w:ascii="黑体" w:eastAsia="黑体" w:hAnsi="黑体" w:cs="黑体" w:hint="eastAsia"/>
          <w:b/>
          <w:bCs/>
          <w:sz w:val="32"/>
          <w:szCs w:val="32"/>
        </w:rPr>
        <w:t xml:space="preserve"> </w:t>
      </w:r>
      <w:r>
        <w:rPr>
          <w:rFonts w:ascii="仿宋" w:eastAsia="仿宋" w:hAnsi="仿宋" w:cs="仿宋" w:hint="eastAsia"/>
          <w:sz w:val="32"/>
          <w:szCs w:val="32"/>
        </w:rPr>
        <w:t>项目的管理过程应逐步实现信息化，项目的申报、评审（评估）、公布、管理和结题的过程逐步实现互联网络处理，加强项目管理部门与承担单位的沟通交流。</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本办法由县科技局、县财政局负责解释。</w:t>
      </w:r>
    </w:p>
    <w:p w:rsidR="000F12E6" w:rsidRDefault="004426B2">
      <w:pPr>
        <w:ind w:firstLineChars="200" w:firstLine="643"/>
        <w:rPr>
          <w:rFonts w:ascii="仿宋" w:eastAsia="仿宋" w:hAnsi="仿宋" w:cs="仿宋"/>
          <w:sz w:val="32"/>
          <w:szCs w:val="32"/>
        </w:rPr>
      </w:pPr>
      <w:r>
        <w:rPr>
          <w:rFonts w:ascii="黑体" w:eastAsia="黑体" w:hAnsi="黑体" w:cs="黑体" w:hint="eastAsia"/>
          <w:b/>
          <w:bCs/>
          <w:sz w:val="32"/>
          <w:szCs w:val="32"/>
        </w:rPr>
        <w:t>第二十七条</w:t>
      </w:r>
      <w:r>
        <w:rPr>
          <w:rFonts w:ascii="仿宋" w:eastAsia="仿宋" w:hAnsi="仿宋" w:cs="仿宋" w:hint="eastAsia"/>
          <w:sz w:val="32"/>
          <w:szCs w:val="32"/>
        </w:rPr>
        <w:t xml:space="preserve"> </w:t>
      </w:r>
      <w:r>
        <w:rPr>
          <w:rFonts w:ascii="仿宋" w:eastAsia="仿宋" w:hAnsi="仿宋" w:cs="仿宋" w:hint="eastAsia"/>
          <w:sz w:val="32"/>
          <w:szCs w:val="32"/>
        </w:rPr>
        <w:t>本办法自发文之日起施行，有效期五年。</w:t>
      </w:r>
    </w:p>
    <w:p w:rsidR="000F12E6" w:rsidRDefault="000F12E6">
      <w:pPr>
        <w:rPr>
          <w:rFonts w:ascii="仿宋" w:eastAsia="仿宋" w:hAnsi="仿宋" w:cs="仿宋"/>
          <w:sz w:val="32"/>
          <w:szCs w:val="32"/>
        </w:rPr>
      </w:pPr>
    </w:p>
    <w:p w:rsidR="000F12E6" w:rsidRDefault="000F12E6">
      <w:pPr>
        <w:rPr>
          <w:rFonts w:ascii="仿宋" w:eastAsia="仿宋" w:hAnsi="仿宋" w:cs="仿宋"/>
          <w:sz w:val="32"/>
          <w:szCs w:val="32"/>
        </w:rPr>
      </w:pPr>
    </w:p>
    <w:sectPr w:rsidR="000F12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FF1824"/>
    <w:rsid w:val="000F12E6"/>
    <w:rsid w:val="004426B2"/>
    <w:rsid w:val="0708731D"/>
    <w:rsid w:val="377D7BF0"/>
    <w:rsid w:val="3E442FFA"/>
    <w:rsid w:val="6CFF1824"/>
    <w:rsid w:val="73C1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E9A5CD-C22C-49EF-BDC4-6004A0CC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429</Words>
  <Characters>2449</Characters>
  <Application>Microsoft Office Word</Application>
  <DocSecurity>0</DocSecurity>
  <Lines>20</Lines>
  <Paragraphs>5</Paragraphs>
  <ScaleCrop>false</ScaleCrop>
  <Company>揭西县科学技术局</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揭阳市揭西县产业技术研究与开发</dc:title>
  <dc:creator>lenovo</dc:creator>
  <cp:lastModifiedBy>Administrator</cp:lastModifiedBy>
  <cp:revision>2</cp:revision>
  <cp:lastPrinted>2018-01-23T02:22:00Z</cp:lastPrinted>
  <dcterms:created xsi:type="dcterms:W3CDTF">2018-01-11T11:21:00Z</dcterms:created>
  <dcterms:modified xsi:type="dcterms:W3CDTF">2018-08-24T03:42:00Z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