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7D1593" w:rsidRPr="007D1593" w14:paraId="717BAC92" w14:textId="77777777" w:rsidTr="007D1593">
        <w:trPr>
          <w:tblCellSpacing w:w="0" w:type="dxa"/>
        </w:trPr>
        <w:tc>
          <w:tcPr>
            <w:tcW w:w="0" w:type="auto"/>
            <w:shd w:val="clear" w:color="auto" w:fill="auto"/>
            <w:vAlign w:val="center"/>
            <w:hideMark/>
          </w:tcPr>
          <w:p w14:paraId="5CC7A116" w14:textId="77777777" w:rsidR="007D1593" w:rsidRPr="007D1593" w:rsidRDefault="007D1593" w:rsidP="007D1593">
            <w:pPr>
              <w:widowControl/>
              <w:jc w:val="center"/>
              <w:rPr>
                <w:rFonts w:ascii="宋体" w:eastAsia="宋体" w:hAnsi="宋体" w:cs="宋体"/>
                <w:b/>
                <w:bCs/>
                <w:color w:val="000000"/>
                <w:kern w:val="0"/>
                <w:sz w:val="24"/>
                <w:szCs w:val="24"/>
              </w:rPr>
            </w:pPr>
            <w:r w:rsidRPr="007D1593">
              <w:rPr>
                <w:rFonts w:ascii="宋体" w:eastAsia="宋体" w:hAnsi="宋体" w:cs="宋体" w:hint="eastAsia"/>
                <w:b/>
                <w:bCs/>
                <w:color w:val="000000"/>
                <w:kern w:val="0"/>
                <w:sz w:val="24"/>
                <w:szCs w:val="24"/>
              </w:rPr>
              <w:t>忻州市人民政府关于支持承接加工贸易产业转移</w:t>
            </w:r>
            <w:proofErr w:type="gramStart"/>
            <w:r w:rsidRPr="007D1593">
              <w:rPr>
                <w:rFonts w:ascii="宋体" w:eastAsia="宋体" w:hAnsi="宋体" w:cs="宋体" w:hint="eastAsia"/>
                <w:b/>
                <w:bCs/>
                <w:color w:val="000000"/>
                <w:kern w:val="0"/>
                <w:sz w:val="24"/>
                <w:szCs w:val="24"/>
              </w:rPr>
              <w:t>若干</w:t>
            </w:r>
            <w:r w:rsidRPr="007D1593">
              <w:rPr>
                <w:rFonts w:ascii="MS Gothic" w:eastAsia="MS Gothic" w:hAnsi="MS Gothic" w:cs="MS Gothic" w:hint="eastAsia"/>
                <w:b/>
                <w:bCs/>
                <w:color w:val="000000"/>
                <w:kern w:val="0"/>
                <w:sz w:val="24"/>
                <w:szCs w:val="24"/>
              </w:rPr>
              <w:t>​</w:t>
            </w:r>
            <w:proofErr w:type="gramEnd"/>
            <w:r w:rsidRPr="007D1593">
              <w:rPr>
                <w:rFonts w:ascii="等线" w:eastAsia="等线" w:hAnsi="等线" w:cs="等线" w:hint="eastAsia"/>
                <w:b/>
                <w:bCs/>
                <w:color w:val="000000"/>
                <w:kern w:val="0"/>
                <w:sz w:val="24"/>
                <w:szCs w:val="24"/>
              </w:rPr>
              <w:t>政策措施的通知</w:t>
            </w:r>
            <w:r w:rsidRPr="007D1593">
              <w:rPr>
                <w:rFonts w:ascii="MS Gothic" w:eastAsia="MS Gothic" w:hAnsi="MS Gothic" w:cs="MS Gothic" w:hint="eastAsia"/>
                <w:b/>
                <w:bCs/>
                <w:color w:val="000000"/>
                <w:kern w:val="0"/>
                <w:sz w:val="24"/>
                <w:szCs w:val="24"/>
              </w:rPr>
              <w:t>​</w:t>
            </w:r>
            <w:r w:rsidRPr="007D1593">
              <w:rPr>
                <w:rFonts w:ascii="宋体" w:eastAsia="宋体" w:hAnsi="宋体" w:cs="宋体" w:hint="eastAsia"/>
                <w:b/>
                <w:bCs/>
                <w:color w:val="000000"/>
                <w:kern w:val="0"/>
                <w:sz w:val="24"/>
                <w:szCs w:val="24"/>
              </w:rPr>
              <w:t xml:space="preserve"> </w:t>
            </w:r>
          </w:p>
        </w:tc>
      </w:tr>
      <w:tr w:rsidR="007D1593" w:rsidRPr="007D1593" w14:paraId="5CCB6CE6" w14:textId="77777777" w:rsidTr="007D1593">
        <w:trPr>
          <w:trHeight w:val="450"/>
          <w:tblCellSpacing w:w="0" w:type="dxa"/>
        </w:trPr>
        <w:tc>
          <w:tcPr>
            <w:tcW w:w="0" w:type="auto"/>
            <w:shd w:val="clear" w:color="auto" w:fill="auto"/>
            <w:vAlign w:val="center"/>
            <w:hideMark/>
          </w:tcPr>
          <w:p w14:paraId="3098463D" w14:textId="77777777" w:rsidR="007D1593" w:rsidRPr="007D1593" w:rsidRDefault="007D1593" w:rsidP="007D1593">
            <w:pPr>
              <w:widowControl/>
              <w:jc w:val="center"/>
              <w:rPr>
                <w:rFonts w:ascii="宋体" w:eastAsia="宋体" w:hAnsi="宋体" w:cs="宋体" w:hint="eastAsia"/>
                <w:color w:val="000000"/>
                <w:kern w:val="0"/>
                <w:sz w:val="18"/>
                <w:szCs w:val="18"/>
              </w:rPr>
            </w:pPr>
            <w:r w:rsidRPr="007D1593">
              <w:rPr>
                <w:rFonts w:ascii="宋体" w:eastAsia="宋体" w:hAnsi="宋体" w:cs="宋体" w:hint="eastAsia"/>
                <w:color w:val="000000"/>
                <w:kern w:val="0"/>
                <w:sz w:val="18"/>
                <w:szCs w:val="18"/>
              </w:rPr>
              <w:t>2017-06-13 09:28  </w:t>
            </w:r>
            <w:proofErr w:type="gramStart"/>
            <w:r w:rsidRPr="007D1593">
              <w:rPr>
                <w:rFonts w:ascii="宋体" w:eastAsia="宋体" w:hAnsi="宋体" w:cs="宋体" w:hint="eastAsia"/>
                <w:color w:val="000000"/>
                <w:kern w:val="0"/>
                <w:sz w:val="18"/>
                <w:szCs w:val="18"/>
              </w:rPr>
              <w:t>忻</w:t>
            </w:r>
            <w:proofErr w:type="gramEnd"/>
            <w:r w:rsidRPr="007D1593">
              <w:rPr>
                <w:rFonts w:ascii="宋体" w:eastAsia="宋体" w:hAnsi="宋体" w:cs="宋体" w:hint="eastAsia"/>
                <w:color w:val="000000"/>
                <w:kern w:val="0"/>
                <w:sz w:val="18"/>
                <w:szCs w:val="18"/>
              </w:rPr>
              <w:t xml:space="preserve">政发〔2016〕16号 </w:t>
            </w:r>
          </w:p>
        </w:tc>
      </w:tr>
      <w:tr w:rsidR="007D1593" w:rsidRPr="007D1593" w14:paraId="1F954F90" w14:textId="77777777" w:rsidTr="007D1593">
        <w:trPr>
          <w:tblCellSpacing w:w="0" w:type="dxa"/>
        </w:trPr>
        <w:tc>
          <w:tcPr>
            <w:tcW w:w="0" w:type="auto"/>
            <w:shd w:val="clear" w:color="auto" w:fill="auto"/>
            <w:vAlign w:val="center"/>
            <w:hideMark/>
          </w:tcPr>
          <w:p w14:paraId="031D8C20" w14:textId="77777777" w:rsidR="007D1593" w:rsidRPr="007D1593" w:rsidRDefault="007D1593" w:rsidP="007D1593">
            <w:pPr>
              <w:widowControl/>
              <w:jc w:val="center"/>
              <w:rPr>
                <w:rFonts w:ascii="宋体" w:eastAsia="宋体" w:hAnsi="宋体" w:cs="宋体" w:hint="eastAsia"/>
                <w:color w:val="000000"/>
                <w:kern w:val="0"/>
                <w:sz w:val="18"/>
                <w:szCs w:val="18"/>
              </w:rPr>
            </w:pPr>
          </w:p>
        </w:tc>
      </w:tr>
      <w:tr w:rsidR="007D1593" w:rsidRPr="007D1593" w14:paraId="49354426" w14:textId="77777777" w:rsidTr="007D1593">
        <w:trPr>
          <w:tblCellSpacing w:w="0" w:type="dxa"/>
        </w:trPr>
        <w:tc>
          <w:tcPr>
            <w:tcW w:w="0" w:type="auto"/>
            <w:shd w:val="clear" w:color="auto" w:fill="auto"/>
            <w:vAlign w:val="center"/>
            <w:hideMark/>
          </w:tcPr>
          <w:p w14:paraId="3E1A1A09" w14:textId="77777777" w:rsidR="007D1593" w:rsidRPr="007D1593" w:rsidRDefault="007D1593" w:rsidP="007D1593">
            <w:pPr>
              <w:widowControl/>
              <w:spacing w:before="100" w:beforeAutospacing="1" w:after="100" w:afterAutospacing="1" w:line="320" w:lineRule="atLeast"/>
              <w:jc w:val="left"/>
              <w:rPr>
                <w:rFonts w:ascii="宋体" w:eastAsia="宋体" w:hAnsi="宋体" w:cs="宋体"/>
                <w:b/>
                <w:bCs/>
                <w:color w:val="000000"/>
                <w:kern w:val="0"/>
                <w:szCs w:val="21"/>
              </w:rPr>
            </w:pPr>
            <w:r w:rsidRPr="007D1593">
              <w:rPr>
                <w:rFonts w:ascii="宋体" w:eastAsia="宋体" w:hAnsi="宋体" w:cs="宋体" w:hint="eastAsia"/>
                <w:b/>
                <w:bCs/>
                <w:color w:val="000000"/>
                <w:kern w:val="0"/>
                <w:szCs w:val="21"/>
              </w:rPr>
              <w:t>各县（市、区）人民政府，忻州经济开发区管委会，五台山风景区管委会，市人民政府各委、局、办： </w:t>
            </w:r>
          </w:p>
          <w:p w14:paraId="0A65AA22"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为贯彻落实</w:t>
            </w:r>
            <w:proofErr w:type="gramStart"/>
            <w:r w:rsidRPr="007D1593">
              <w:rPr>
                <w:rFonts w:ascii="宋体" w:eastAsia="宋体" w:hAnsi="宋体" w:cs="宋体" w:hint="eastAsia"/>
                <w:color w:val="000000"/>
                <w:kern w:val="0"/>
                <w:sz w:val="24"/>
                <w:szCs w:val="24"/>
              </w:rPr>
              <w:t>《</w:t>
            </w:r>
            <w:proofErr w:type="gramEnd"/>
            <w:r w:rsidRPr="007D1593">
              <w:rPr>
                <w:rFonts w:ascii="宋体" w:eastAsia="宋体" w:hAnsi="宋体" w:cs="宋体" w:hint="eastAsia"/>
                <w:color w:val="000000"/>
                <w:kern w:val="0"/>
                <w:sz w:val="24"/>
                <w:szCs w:val="24"/>
              </w:rPr>
              <w:t>国务院关于促进外贸回稳向好的若干意见（国发〔2016〕27号）精神和</w:t>
            </w:r>
            <w:proofErr w:type="gramStart"/>
            <w:r w:rsidRPr="007D1593">
              <w:rPr>
                <w:rFonts w:ascii="宋体" w:eastAsia="宋体" w:hAnsi="宋体" w:cs="宋体" w:hint="eastAsia"/>
                <w:color w:val="000000"/>
                <w:kern w:val="0"/>
                <w:sz w:val="24"/>
                <w:szCs w:val="24"/>
              </w:rPr>
              <w:t>《</w:t>
            </w:r>
            <w:proofErr w:type="gramEnd"/>
            <w:r w:rsidRPr="007D1593">
              <w:rPr>
                <w:rFonts w:ascii="宋体" w:eastAsia="宋体" w:hAnsi="宋体" w:cs="宋体" w:hint="eastAsia"/>
                <w:color w:val="000000"/>
                <w:kern w:val="0"/>
                <w:sz w:val="24"/>
                <w:szCs w:val="24"/>
              </w:rPr>
              <w:t>山西省人民政府关于支持承接加工贸易产业转移若干政策措施的通知</w:t>
            </w:r>
            <w:proofErr w:type="gramStart"/>
            <w:r w:rsidRPr="007D1593">
              <w:rPr>
                <w:rFonts w:ascii="宋体" w:eastAsia="宋体" w:hAnsi="宋体" w:cs="宋体" w:hint="eastAsia"/>
                <w:color w:val="000000"/>
                <w:kern w:val="0"/>
                <w:sz w:val="24"/>
                <w:szCs w:val="24"/>
              </w:rPr>
              <w:t>》</w:t>
            </w:r>
            <w:proofErr w:type="gramEnd"/>
            <w:r w:rsidRPr="007D1593">
              <w:rPr>
                <w:rFonts w:ascii="宋体" w:eastAsia="宋体" w:hAnsi="宋体" w:cs="宋体" w:hint="eastAsia"/>
                <w:color w:val="000000"/>
                <w:kern w:val="0"/>
                <w:sz w:val="24"/>
                <w:szCs w:val="24"/>
              </w:rPr>
              <w:t>（晋政发〔2016〕28号）要求，完善加工贸易政策，支持我市各地到东部招商引资，更好地承接沿海地区加工贸易产业梯度转移，特制定如下政策措施。</w:t>
            </w:r>
          </w:p>
          <w:p w14:paraId="793C8C2D"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一、不折不扣落实好国家和省促进加工贸易产业转移的政策措施</w:t>
            </w:r>
          </w:p>
          <w:p w14:paraId="22DA9289"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一）加大加工贸易产业用地保障力度，优先纳入供地计划并优先供应，加工贸易企业依法取得的工业用地可按合同约定分期缴纳土地出让价款，对我市确定的优先发展产业且用地集约的工业项目可按不低于相关标准的70%确定土地出让底价。（责任单位：市国土局）</w:t>
            </w:r>
          </w:p>
          <w:p w14:paraId="363452BC"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（二）按照国家和省、市的统一部署，做好阶段性降低社会保险费率工作。（责任单位：市</w:t>
            </w:r>
            <w:proofErr w:type="gramStart"/>
            <w:r w:rsidRPr="007D1593">
              <w:rPr>
                <w:rFonts w:ascii="宋体" w:eastAsia="宋体" w:hAnsi="宋体" w:cs="宋体" w:hint="eastAsia"/>
                <w:color w:val="000000"/>
                <w:kern w:val="0"/>
                <w:sz w:val="24"/>
                <w:szCs w:val="24"/>
              </w:rPr>
              <w:t>人社局</w:t>
            </w:r>
            <w:proofErr w:type="gramEnd"/>
            <w:r w:rsidRPr="007D1593">
              <w:rPr>
                <w:rFonts w:ascii="宋体" w:eastAsia="宋体" w:hAnsi="宋体" w:cs="宋体" w:hint="eastAsia"/>
                <w:color w:val="000000"/>
                <w:kern w:val="0"/>
                <w:sz w:val="24"/>
                <w:szCs w:val="24"/>
              </w:rPr>
              <w:t>）</w:t>
            </w:r>
          </w:p>
          <w:p w14:paraId="1056BC48"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（三）优化财政支出结构，支持我市加工贸易发展。（责任单位：市财政局）</w:t>
            </w:r>
          </w:p>
          <w:p w14:paraId="6A81E2A8"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（四）鼓励金融机构为我市承接的加工贸易转移项目提供金融支持。（责任单位：市金融办）</w:t>
            </w:r>
          </w:p>
          <w:p w14:paraId="13E13255"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二、鼓励加工贸易企业向我市转移的优惠政策</w:t>
            </w:r>
          </w:p>
          <w:p w14:paraId="41549E8D"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五）建立与转出地政府合作双赢的机制，凡转移到我市的加工贸易企业和通过“飞地经济”模式引入的园区，投产之后产生的增值税地方分成部分，转入地政府可与转出地政府、转出园区协商在一定期限内按一定比例返还，最高不超过50%。（责任单位：市财政局、市地税局、市国税局，各县、市、区人民政府）</w:t>
            </w:r>
          </w:p>
          <w:p w14:paraId="66535F7C"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六）对转移到我市的加工贸易企业，各县（市、区）、忻州经济开发区、五台山风景区对企业转移过程中产生的搬迁费用可以给予定额补助，具体办法由各县（市、区）人民政府、忻州经济开发区、五台山管委会制定。（责任单位：各县、市、区人民政府，忻州经济开发区管委会，五台山管委会）</w:t>
            </w:r>
          </w:p>
          <w:p w14:paraId="27831734"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（七）对转移到我市的加工贸易企业入住经济技术开发区、产业集聚区的，根据企业需要提供标准化厂房与办公用房，并在迁入后一定期限内免收租</w:t>
            </w:r>
            <w:r w:rsidRPr="007D1593">
              <w:rPr>
                <w:rFonts w:ascii="宋体" w:eastAsia="宋体" w:hAnsi="宋体" w:cs="宋体" w:hint="eastAsia"/>
                <w:color w:val="000000"/>
                <w:kern w:val="0"/>
                <w:sz w:val="24"/>
                <w:szCs w:val="24"/>
              </w:rPr>
              <w:lastRenderedPageBreak/>
              <w:t>金。（责任单位：各县、市、区人民政府，忻州经济开发区管委会，五台山管委会）</w:t>
            </w:r>
          </w:p>
          <w:p w14:paraId="6B1DE2BB"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（八）落实好国家和省减免征收行政事业性收费的政策，发布我市面向加工贸易企业的行政事业性收费清单。（责任单位：市财政局、</w:t>
            </w:r>
            <w:proofErr w:type="gramStart"/>
            <w:r w:rsidRPr="007D1593">
              <w:rPr>
                <w:rFonts w:ascii="宋体" w:eastAsia="宋体" w:hAnsi="宋体" w:cs="宋体" w:hint="eastAsia"/>
                <w:color w:val="000000"/>
                <w:kern w:val="0"/>
                <w:sz w:val="24"/>
                <w:szCs w:val="24"/>
              </w:rPr>
              <w:t>市发改委</w:t>
            </w:r>
            <w:proofErr w:type="gramEnd"/>
            <w:r w:rsidRPr="007D1593">
              <w:rPr>
                <w:rFonts w:ascii="宋体" w:eastAsia="宋体" w:hAnsi="宋体" w:cs="宋体" w:hint="eastAsia"/>
                <w:color w:val="000000"/>
                <w:kern w:val="0"/>
                <w:sz w:val="24"/>
                <w:szCs w:val="24"/>
              </w:rPr>
              <w:t>）</w:t>
            </w:r>
          </w:p>
          <w:p w14:paraId="74900CA7"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（九）对我市承接加工贸易项目用地在年度计划中单列用地指标，涉及农用地转用的，在土地利用年度计划中优先安排。（责任单位：市国土局）</w:t>
            </w:r>
          </w:p>
          <w:p w14:paraId="55425216"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发挥我市优势，降低企业用电、用水、用气成本。加快电力体制改革，扩大电力直接交易范围。支持加工贸易企业和承接加工贸易产业转移的园区参与全电量电力直接交易。对投资额度大、带动作用强的加工贸易企业给予用电优惠奖励。（责任单位：</w:t>
            </w:r>
            <w:proofErr w:type="gramStart"/>
            <w:r w:rsidRPr="007D1593">
              <w:rPr>
                <w:rFonts w:ascii="宋体" w:eastAsia="宋体" w:hAnsi="宋体" w:cs="宋体" w:hint="eastAsia"/>
                <w:color w:val="000000"/>
                <w:kern w:val="0"/>
                <w:sz w:val="24"/>
                <w:szCs w:val="24"/>
              </w:rPr>
              <w:t>市发改委</w:t>
            </w:r>
            <w:proofErr w:type="gramEnd"/>
            <w:r w:rsidRPr="007D1593">
              <w:rPr>
                <w:rFonts w:ascii="宋体" w:eastAsia="宋体" w:hAnsi="宋体" w:cs="宋体" w:hint="eastAsia"/>
                <w:color w:val="000000"/>
                <w:kern w:val="0"/>
                <w:sz w:val="24"/>
                <w:szCs w:val="24"/>
              </w:rPr>
              <w:t>、市经信委、市财政局）</w:t>
            </w:r>
          </w:p>
          <w:p w14:paraId="6C53F3BA"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一）加工贸易企业货车享受省、市政府还贷高速公路通行费优惠政策，优化铁路、民航货运方式，降低企业物流成本。鼓励各县（市、区）制定降低企业物流成本的具体政策。（责任单位：市交通局、市民航机场管理局、原平车</w:t>
            </w:r>
            <w:proofErr w:type="gramStart"/>
            <w:r w:rsidRPr="007D1593">
              <w:rPr>
                <w:rFonts w:ascii="宋体" w:eastAsia="宋体" w:hAnsi="宋体" w:cs="宋体" w:hint="eastAsia"/>
                <w:color w:val="000000"/>
                <w:kern w:val="0"/>
                <w:sz w:val="24"/>
                <w:szCs w:val="24"/>
              </w:rPr>
              <w:t>务</w:t>
            </w:r>
            <w:proofErr w:type="gramEnd"/>
            <w:r w:rsidRPr="007D1593">
              <w:rPr>
                <w:rFonts w:ascii="宋体" w:eastAsia="宋体" w:hAnsi="宋体" w:cs="宋体" w:hint="eastAsia"/>
                <w:color w:val="000000"/>
                <w:kern w:val="0"/>
                <w:sz w:val="24"/>
                <w:szCs w:val="24"/>
              </w:rPr>
              <w:t>段，各县、市、区人民政府）</w:t>
            </w:r>
          </w:p>
          <w:p w14:paraId="6BBA0953"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二）各县（市、区）人民政府、忻州经济开发区、五台山风景区管委会要帮助转移到我市的加工贸易企业招工，保障企业用工需求。各县（市、区）、忻州经济开发区、五台山风景区可统筹相关部门培训经费，对承接加工贸易企业用工进行免费培训。支持我市在去产能过程中的转岗工人到加工贸易企业工作，给予一次性就业补贴。（责任单位：市</w:t>
            </w:r>
            <w:proofErr w:type="gramStart"/>
            <w:r w:rsidRPr="007D1593">
              <w:rPr>
                <w:rFonts w:ascii="宋体" w:eastAsia="宋体" w:hAnsi="宋体" w:cs="宋体" w:hint="eastAsia"/>
                <w:color w:val="000000"/>
                <w:kern w:val="0"/>
                <w:sz w:val="24"/>
                <w:szCs w:val="24"/>
              </w:rPr>
              <w:t>人社局</w:t>
            </w:r>
            <w:proofErr w:type="gramEnd"/>
            <w:r w:rsidRPr="007D1593">
              <w:rPr>
                <w:rFonts w:ascii="宋体" w:eastAsia="宋体" w:hAnsi="宋体" w:cs="宋体" w:hint="eastAsia"/>
                <w:color w:val="000000"/>
                <w:kern w:val="0"/>
                <w:sz w:val="24"/>
                <w:szCs w:val="24"/>
              </w:rPr>
              <w:t>、市国资委，各县、市、区人民政府，忻州经济开发区管委会，五台山管委会）</w:t>
            </w:r>
          </w:p>
          <w:p w14:paraId="5B049E93"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（十三）对转移到我市的加工贸易企业，其符合住房保障条件的员工享受我市保障性住房政策（责任单位：市住建局，各县、市、区人民政府）</w:t>
            </w:r>
          </w:p>
          <w:p w14:paraId="5B445D1E"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（十四）为加工贸易企业管理人员办理出入境手续提供绿色通道。（责任单位：市外事侨务旅游局、市公安局）</w:t>
            </w:r>
          </w:p>
          <w:p w14:paraId="68B5416E"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（十五）鼓励各级政府优先采购我市承接加工贸易企业的产品。（责任单位：市财政局）</w:t>
            </w:r>
          </w:p>
          <w:p w14:paraId="0C9C0AA1"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三、出台鼓励加工贸易企业向我市转移的配套措施</w:t>
            </w:r>
          </w:p>
          <w:p w14:paraId="59508B05"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六）按照重点突出、有序竞争、鼓励创新的原则，各县（市、区）、忻州经济开发区、五台山风景区要选准重点承接的加工贸易产业，同时允许结合自身优势，自主确定其他特色产业链。为了避免市内盲目竞争，市政府将进行适当协调和平衡。各县（市、区）、忻州经济开发区、五台山风景区根据承接产业对要素成本的需求，有针对性地出台促进加工贸易向当地转移的具体政</w:t>
            </w:r>
            <w:r w:rsidRPr="007D1593">
              <w:rPr>
                <w:rFonts w:ascii="宋体" w:eastAsia="宋体" w:hAnsi="宋体" w:cs="宋体" w:hint="eastAsia"/>
                <w:color w:val="000000"/>
                <w:kern w:val="0"/>
                <w:sz w:val="24"/>
                <w:szCs w:val="24"/>
              </w:rPr>
              <w:lastRenderedPageBreak/>
              <w:t>策。（责任单位：市商务局，各县、市、区人民政府，忻州经济开发区管委会，五台山管委会）</w:t>
            </w:r>
          </w:p>
          <w:p w14:paraId="01F21211"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七）优先支持产业集群式转移，对转移到我市的加工贸易产业集群，县（市、区）政府、忻州经济开发区、五台山风景区管委会要针对目标区域、目标企业，主动上门招商，确保加工贸易产业集群招商取得实效。（责任单位：各县、市、区人民政府，忻州经济开发区管委会，五台山管委会）</w:t>
            </w:r>
          </w:p>
          <w:p w14:paraId="3EABC216"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（十八）引导企业充分利用太原武</w:t>
            </w:r>
            <w:proofErr w:type="gramStart"/>
            <w:r w:rsidRPr="007D1593">
              <w:rPr>
                <w:rFonts w:ascii="宋体" w:eastAsia="宋体" w:hAnsi="宋体" w:cs="宋体" w:hint="eastAsia"/>
                <w:color w:val="000000"/>
                <w:kern w:val="0"/>
                <w:sz w:val="24"/>
                <w:szCs w:val="24"/>
              </w:rPr>
              <w:t>宿综合</w:t>
            </w:r>
            <w:proofErr w:type="gramEnd"/>
            <w:r w:rsidRPr="007D1593">
              <w:rPr>
                <w:rFonts w:ascii="宋体" w:eastAsia="宋体" w:hAnsi="宋体" w:cs="宋体" w:hint="eastAsia"/>
                <w:color w:val="000000"/>
                <w:kern w:val="0"/>
                <w:sz w:val="24"/>
                <w:szCs w:val="24"/>
              </w:rPr>
              <w:t>保税区等海关特殊监管区域的优势和作用，鼓励加工贸易企业优先向这些区域聚集和发展。同时，鼓励保理、物流等配套生产性服务业的发展，为加工贸易企业提供相应的支持和服务。（责任单位：市商务局、</w:t>
            </w:r>
            <w:proofErr w:type="gramStart"/>
            <w:r w:rsidRPr="007D1593">
              <w:rPr>
                <w:rFonts w:ascii="宋体" w:eastAsia="宋体" w:hAnsi="宋体" w:cs="宋体" w:hint="eastAsia"/>
                <w:color w:val="000000"/>
                <w:kern w:val="0"/>
                <w:sz w:val="24"/>
                <w:szCs w:val="24"/>
              </w:rPr>
              <w:t>市发改委</w:t>
            </w:r>
            <w:proofErr w:type="gramEnd"/>
            <w:r w:rsidRPr="007D1593">
              <w:rPr>
                <w:rFonts w:ascii="宋体" w:eastAsia="宋体" w:hAnsi="宋体" w:cs="宋体" w:hint="eastAsia"/>
                <w:color w:val="000000"/>
                <w:kern w:val="0"/>
                <w:sz w:val="24"/>
                <w:szCs w:val="24"/>
              </w:rPr>
              <w:t>）</w:t>
            </w:r>
          </w:p>
          <w:p w14:paraId="5E418A67"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十九）优先鼓励承接装备制造、食品医药、节能环保、新材料、电子信息等资金和技术密集型的新兴产业项目，鼓励承接我市具有资源优势和生产基础的劳动密集型产业项目，禁止承接高污染、高风险行业和落后产能、严重过剩项目。（责任单位：市商务局、市经信委、</w:t>
            </w:r>
            <w:proofErr w:type="gramStart"/>
            <w:r w:rsidRPr="007D1593">
              <w:rPr>
                <w:rFonts w:ascii="宋体" w:eastAsia="宋体" w:hAnsi="宋体" w:cs="宋体" w:hint="eastAsia"/>
                <w:color w:val="000000"/>
                <w:kern w:val="0"/>
                <w:sz w:val="24"/>
                <w:szCs w:val="24"/>
              </w:rPr>
              <w:t>市发改委</w:t>
            </w:r>
            <w:proofErr w:type="gramEnd"/>
            <w:r w:rsidRPr="007D1593">
              <w:rPr>
                <w:rFonts w:ascii="宋体" w:eastAsia="宋体" w:hAnsi="宋体" w:cs="宋体" w:hint="eastAsia"/>
                <w:color w:val="000000"/>
                <w:kern w:val="0"/>
                <w:sz w:val="24"/>
                <w:szCs w:val="24"/>
              </w:rPr>
              <w:t>、市环保局）</w:t>
            </w:r>
          </w:p>
          <w:p w14:paraId="13677C0B"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四、加强组织领导，抓住重大机遇，务求承接产业转移取得实效</w:t>
            </w:r>
          </w:p>
          <w:p w14:paraId="040E77AF"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二十）市政府成立承接加工贸易产业转移领导组，由市长任组长，领导组办公室设在市商务局，统筹协调全市承接加工贸易产业转移工作，研究解决承接过程和项目落地中的重大问题。各县（市、区）也要成立相应的领导机构。（责任单位：市政府办公厅，市商务局，各县、市、区人民政府，忻州经济开发区管委会，五台山管委会）</w:t>
            </w:r>
          </w:p>
          <w:p w14:paraId="3A122534"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二十一）加强督查考核，将承接加工贸易产业转移纳入全市、各县（市、区）年度招商引资重点工作任务和开发区年度考核目标，加大承接加工贸易产业转移在年度考核中的分值比重，对各县（市、区）、忻州经济开发区考核实行加减分制，对各部门实行加分制。建立承接产业转移工作督查和问责机制，将各县（市、区）、忻州经济开发区承接加工贸易产业转移工作进展情况纳入市政府月度经济运行调度会进行通报。对承接产业转移成效明显的县（市、区）予以激励支持，对工作不力的县（市、区），要约谈主要领导，及时进行整改，确保政策兑现。（责任单位：市政府办公厅、市考核办、市商务局）</w:t>
            </w:r>
          </w:p>
          <w:p w14:paraId="652A114F" w14:textId="77777777" w:rsidR="007D1593" w:rsidRPr="007D1593" w:rsidRDefault="007D1593" w:rsidP="007D1593">
            <w:pPr>
              <w:widowControl/>
              <w:spacing w:before="100" w:beforeAutospacing="1" w:after="100" w:afterAutospacing="1" w:line="320" w:lineRule="atLeast"/>
              <w:ind w:firstLine="420"/>
              <w:jc w:val="lef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（二十二）对各县（市、区）确定的重点承接产业</w:t>
            </w:r>
            <w:proofErr w:type="gramStart"/>
            <w:r w:rsidRPr="007D1593">
              <w:rPr>
                <w:rFonts w:ascii="宋体" w:eastAsia="宋体" w:hAnsi="宋体" w:cs="宋体" w:hint="eastAsia"/>
                <w:color w:val="000000"/>
                <w:kern w:val="0"/>
                <w:sz w:val="24"/>
                <w:szCs w:val="24"/>
              </w:rPr>
              <w:t>链引进</w:t>
            </w:r>
            <w:proofErr w:type="gramEnd"/>
            <w:r w:rsidRPr="007D1593">
              <w:rPr>
                <w:rFonts w:ascii="宋体" w:eastAsia="宋体" w:hAnsi="宋体" w:cs="宋体" w:hint="eastAsia"/>
                <w:color w:val="000000"/>
                <w:kern w:val="0"/>
                <w:sz w:val="24"/>
                <w:szCs w:val="24"/>
              </w:rPr>
              <w:t>的非加工贸易项目，比照上述规定执行。（责任单位：市商务局，各县、市、区人民政府，忻州经济开发区管委会）</w:t>
            </w:r>
          </w:p>
          <w:p w14:paraId="19E6E03D" w14:textId="77777777" w:rsidR="007D1593" w:rsidRPr="007D1593" w:rsidRDefault="007D1593" w:rsidP="007D1593">
            <w:pPr>
              <w:widowControl/>
              <w:spacing w:before="100" w:beforeAutospacing="1" w:after="100" w:afterAutospacing="1" w:line="320" w:lineRule="atLeast"/>
              <w:ind w:firstLine="420"/>
              <w:jc w:val="right"/>
              <w:rPr>
                <w:rFonts w:ascii="宋体" w:eastAsia="宋体" w:hAnsi="宋体" w:cs="宋体" w:hint="eastAsia"/>
                <w:color w:val="000000"/>
                <w:kern w:val="0"/>
                <w:szCs w:val="21"/>
              </w:rPr>
            </w:pPr>
            <w:r w:rsidRPr="007D1593">
              <w:rPr>
                <w:rFonts w:ascii="宋体" w:eastAsia="宋体" w:hAnsi="宋体" w:cs="宋体" w:hint="eastAsia"/>
                <w:color w:val="000000"/>
                <w:kern w:val="0"/>
                <w:sz w:val="24"/>
                <w:szCs w:val="24"/>
              </w:rPr>
              <w:t>忻州市人民政府</w:t>
            </w:r>
          </w:p>
        </w:tc>
      </w:tr>
    </w:tbl>
    <w:p w14:paraId="4AAF9F5D"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32"/>
    <w:rsid w:val="00724110"/>
    <w:rsid w:val="007D1593"/>
    <w:rsid w:val="0080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EF096-5A3D-4EA2-8722-358D7DCB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tyle54544">
    <w:name w:val="timestyle54544"/>
    <w:basedOn w:val="a0"/>
    <w:rsid w:val="007D1593"/>
  </w:style>
  <w:style w:type="character" w:customStyle="1" w:styleId="authorstyle54544">
    <w:name w:val="authorstyle54544"/>
    <w:basedOn w:val="a0"/>
    <w:rsid w:val="007D1593"/>
  </w:style>
  <w:style w:type="paragraph" w:customStyle="1" w:styleId="vsbcontentstart">
    <w:name w:val="vsbcontent_start"/>
    <w:basedOn w:val="a"/>
    <w:rsid w:val="007D159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D15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761922">
      <w:bodyDiv w:val="1"/>
      <w:marLeft w:val="0"/>
      <w:marRight w:val="0"/>
      <w:marTop w:val="0"/>
      <w:marBottom w:val="0"/>
      <w:divBdr>
        <w:top w:val="none" w:sz="0" w:space="0" w:color="auto"/>
        <w:left w:val="none" w:sz="0" w:space="0" w:color="auto"/>
        <w:bottom w:val="none" w:sz="0" w:space="0" w:color="auto"/>
        <w:right w:val="none" w:sz="0" w:space="0" w:color="auto"/>
      </w:divBdr>
      <w:divsChild>
        <w:div w:id="142430227">
          <w:marLeft w:val="0"/>
          <w:marRight w:val="0"/>
          <w:marTop w:val="0"/>
          <w:marBottom w:val="0"/>
          <w:divBdr>
            <w:top w:val="none" w:sz="0" w:space="0" w:color="auto"/>
            <w:left w:val="none" w:sz="0" w:space="0" w:color="auto"/>
            <w:bottom w:val="none" w:sz="0" w:space="0" w:color="auto"/>
            <w:right w:val="none" w:sz="0" w:space="0" w:color="auto"/>
          </w:divBdr>
          <w:divsChild>
            <w:div w:id="4224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2018-05-10T08:11:00Z</dcterms:created>
  <dcterms:modified xsi:type="dcterms:W3CDTF">2018-05-10T08:11:00Z</dcterms:modified>
</cp:coreProperties>
</file>