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52" w:rsidRPr="00535952" w:rsidRDefault="00535952" w:rsidP="00535952">
      <w:pPr>
        <w:widowControl/>
        <w:shd w:val="clear" w:color="auto" w:fill="FFFFFF"/>
        <w:spacing w:line="480" w:lineRule="atLeast"/>
        <w:jc w:val="center"/>
        <w:rPr>
          <w:rFonts w:ascii="Microsoft Yahei" w:eastAsia="宋体" w:hAnsi="Microsoft Yahei" w:cs="宋体"/>
          <w:color w:val="333333"/>
          <w:kern w:val="0"/>
          <w:sz w:val="42"/>
          <w:szCs w:val="42"/>
        </w:rPr>
      </w:pPr>
      <w:bookmarkStart w:id="0" w:name="_GoBack"/>
      <w:r w:rsidRPr="00535952">
        <w:rPr>
          <w:rFonts w:ascii="Microsoft Yahei" w:eastAsia="宋体" w:hAnsi="Microsoft Yahei" w:cs="宋体"/>
          <w:color w:val="333333"/>
          <w:kern w:val="0"/>
          <w:sz w:val="42"/>
          <w:szCs w:val="42"/>
        </w:rPr>
        <w:t>樟树市鼓励客商投资兴办企业奖励扶持办法</w:t>
      </w:r>
    </w:p>
    <w:bookmarkEnd w:id="0"/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为进一步加大我市开放型经济发展步伐，鼓励客商来我市投资，根据国家、省、宜春市有关法律、法规和文件精神，结合我市实际，特制定本办法。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第一章　总　则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第一条　凡市内外法人、其他经济组织、自然人（以下简称投资人）不限地域、经济成份和投资方式，在我市投资兴办符合国家产业政策的任何企业、适用本办法。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第二条　重点鼓励、引导和支持投资医药、盐化工食品、五金机械、旅游和农业产业化项目。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第三条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 xml:space="preserve">   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 xml:space="preserve">　企业奖励扶持资金，由受益财政提供。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第二章　土地供应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第四条　投资兴办企业需要的用地，可依法通过出让、承租、合资或合作方式取得国有土地使用权。所有落户企业在签订了国有土地使用权出让合同，并交清了土地使用权出让金后，方可办理国有土地使用权证书。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土地使用年限为：居住用地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70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年、工业用地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50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年、教育、科技、文化、卫生、体育用地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50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年，商业、旅游、娱乐用地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40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年。土地使用期满后如需继续使用的，依法办理续用手续。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第三章　财政扶持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第五条　投资者兴办的工业企业，自正式投产之日起，五年内按第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1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－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2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年、第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3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－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5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年分别由受益财政按其缴纳增值税地方实际留成部分的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50%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、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30%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标准提取企业技术改造资金，用于扶持企业发展；兴办旅游和农业产业化项目的参照执行。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br/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第六条　对兴办企业当年开发的新产品获得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“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国家优秀新产品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”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证书的，每个新产品奖励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2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万元人民币；获得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“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江西省优秀新产品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”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证书的，每个新产品奖励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1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万元人民币；通过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“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江西省技术中心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”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评定并授牌的，一次性奖励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1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万元人民币。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第七条　企业创获或复评得中国名牌、中国驰名商标的，每次奖励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10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万元人民币；创获或复评获得江西名牌、江西著名商标的，奖励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3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万元人民币。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第八条　以企业上一年出口创汇额为基数给予贴息支持。其中基数内每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1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美元给予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0.02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元人民币贴息，超基数部分每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1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美元给予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0.03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元人民币贴息，所给的贴息中出口服务单位每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1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美元享受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0.01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，元人民币的服务费，剩余部分奖励给出口企业。出口创汇额由市外经贸委核定。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br/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第四</w:t>
      </w:r>
      <w:proofErr w:type="gramStart"/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 xml:space="preserve">章　　</w:t>
      </w:r>
      <w:proofErr w:type="gramEnd"/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投资保障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lastRenderedPageBreak/>
        <w:t>第九条　对投资兴办企业优先安排供水、供电，用水、用电价格执行樟树市工业用水、用电价格；落户在城北工业园区、盐化工基地的执行园区价格。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第十条　对投资兴办企业，市人事劳动部门帮助投资者培训新招收的上岗工人；市内有权办理的证照，均在市行政服务中心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“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一站式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”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办理，并由引资单位负责全程跟踪服务。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br/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第十一条　对市外投资人（以下简称客商），统一由市行政服务中心核发《樟树市客商证》。对持有此证者，市内各部门和人员应尊重其生活方式和习惯，依法保障其人身自由与安全，为其提供工作及生活便利。对其子女入托、入学，由客商自愿选择学校就读，且免收择校费；对客商及其企业高级管理人员，凭外经贸委出具的证明，允许其户口迁入我市，并鼓励其直系亲属落户我市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br/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第五章　其　它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 xml:space="preserve">    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第十二条　投资兴办工业企业所涉及的各项行政事业性收费，根据国家政策，法律规定应上缴上级主管部门的部分，一律按规定的标准下限收取；市本级行政机关及有财政拨款的事业单位可收取的</w:t>
      </w:r>
      <w:proofErr w:type="gramStart"/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规</w:t>
      </w:r>
      <w:proofErr w:type="gramEnd"/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费一律免收，自收自支的事业单位可收取的</w:t>
      </w:r>
      <w:proofErr w:type="gramStart"/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规</w:t>
      </w:r>
      <w:proofErr w:type="gramEnd"/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费一律减半收取。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 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第六章　附　则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 xml:space="preserve">    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第十二条　凡此前已落户我市的企业按原有关文件（政策）予以兑现；若与国家政策相抵触的，有原协议（合同）的基础上协商处理。本《办法》实施后，落户我市的企业，按本〈办法〉规定执行。</w:t>
      </w:r>
    </w:p>
    <w:p w:rsidR="00535952" w:rsidRPr="00535952" w:rsidRDefault="00535952" w:rsidP="00535952">
      <w:pPr>
        <w:widowControl/>
        <w:shd w:val="clear" w:color="auto" w:fill="FFFFFF"/>
        <w:spacing w:line="375" w:lineRule="atLeast"/>
        <w:ind w:firstLine="375"/>
        <w:jc w:val="left"/>
        <w:rPr>
          <w:rFonts w:ascii="Microsoft Yahei" w:eastAsia="宋体" w:hAnsi="Microsoft Yahei" w:cs="宋体"/>
          <w:color w:val="666666"/>
          <w:kern w:val="0"/>
          <w:sz w:val="24"/>
          <w:szCs w:val="24"/>
        </w:rPr>
      </w:pP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 xml:space="preserve">    </w:t>
      </w:r>
      <w:r w:rsidRPr="00535952">
        <w:rPr>
          <w:rFonts w:ascii="Microsoft Yahei" w:eastAsia="宋体" w:hAnsi="Microsoft Yahei" w:cs="宋体"/>
          <w:color w:val="666666"/>
          <w:kern w:val="0"/>
          <w:sz w:val="24"/>
          <w:szCs w:val="24"/>
        </w:rPr>
        <w:t>第十三条　本办法自发布之日起实施，具体由市开放型经济工作领导小组负责解释。</w:t>
      </w:r>
    </w:p>
    <w:p w:rsidR="00946204" w:rsidRDefault="00946204"/>
    <w:sectPr w:rsidR="0094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42EE"/>
    <w:multiLevelType w:val="multilevel"/>
    <w:tmpl w:val="DDF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52"/>
    <w:rsid w:val="00535952"/>
    <w:rsid w:val="0094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3D39B-6214-4E1F-85CB-D9521E2E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35952"/>
  </w:style>
  <w:style w:type="character" w:styleId="a3">
    <w:name w:val="Hyperlink"/>
    <w:basedOn w:val="a0"/>
    <w:uiPriority w:val="99"/>
    <w:semiHidden/>
    <w:unhideWhenUsed/>
    <w:rsid w:val="005359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59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8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2018-05-21T09:19:00Z</dcterms:created>
  <dcterms:modified xsi:type="dcterms:W3CDTF">2018-05-21T09:20:00Z</dcterms:modified>
</cp:coreProperties>
</file>