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FFF" w:rsidRPr="004E3FFF" w:rsidRDefault="004E3FFF" w:rsidP="004E3FFF">
      <w:pPr>
        <w:widowControl/>
        <w:spacing w:line="360" w:lineRule="atLeast"/>
        <w:jc w:val="center"/>
        <w:rPr>
          <w:rFonts w:ascii="宋体" w:eastAsia="宋体" w:hAnsi="宋体" w:cs="宋体"/>
          <w:color w:val="124079"/>
          <w:kern w:val="0"/>
          <w:sz w:val="33"/>
          <w:szCs w:val="33"/>
        </w:rPr>
      </w:pPr>
      <w:bookmarkStart w:id="0" w:name="_GoBack"/>
      <w:r w:rsidRPr="004E3FFF">
        <w:rPr>
          <w:rFonts w:ascii="宋体" w:eastAsia="宋体" w:hAnsi="宋体" w:cs="宋体" w:hint="eastAsia"/>
          <w:color w:val="124079"/>
          <w:kern w:val="0"/>
          <w:sz w:val="33"/>
          <w:szCs w:val="33"/>
        </w:rPr>
        <w:t>关于定南县加快现代物流业发展的实施意见</w:t>
      </w:r>
      <w:bookmarkEnd w:id="0"/>
      <w:r w:rsidRPr="004E3FFF">
        <w:rPr>
          <w:rFonts w:ascii="宋体" w:eastAsia="宋体" w:hAnsi="宋体" w:cs="宋体" w:hint="eastAsia"/>
          <w:color w:val="124079"/>
          <w:kern w:val="0"/>
          <w:sz w:val="33"/>
          <w:szCs w:val="33"/>
        </w:rPr>
        <w:br/>
      </w:r>
      <w:r w:rsidRPr="004E3FFF">
        <w:rPr>
          <w:rFonts w:ascii="宋体" w:eastAsia="宋体" w:hAnsi="宋体" w:cs="宋体" w:hint="eastAsia"/>
          <w:color w:val="124079"/>
          <w:kern w:val="0"/>
          <w:sz w:val="33"/>
          <w:szCs w:val="33"/>
        </w:rPr>
        <w:br/>
      </w:r>
      <w:r w:rsidRPr="004E3FFF">
        <w:rPr>
          <w:rFonts w:ascii="宋体" w:eastAsia="宋体" w:hAnsi="宋体" w:cs="宋体" w:hint="eastAsia"/>
          <w:color w:val="000000"/>
          <w:kern w:val="0"/>
          <w:sz w:val="24"/>
          <w:szCs w:val="24"/>
        </w:rPr>
        <w:t>定府办发〔2017〕44号</w:t>
      </w:r>
    </w:p>
    <w:p w:rsidR="004E3FFF" w:rsidRPr="004E3FFF" w:rsidRDefault="004E3FFF" w:rsidP="004E3FFF">
      <w:pPr>
        <w:widowControl/>
        <w:spacing w:line="495" w:lineRule="atLeast"/>
        <w:jc w:val="center"/>
        <w:rPr>
          <w:rFonts w:ascii="宋体" w:eastAsia="宋体" w:hAnsi="宋体" w:cs="宋体" w:hint="eastAsia"/>
          <w:color w:val="4D4D4D"/>
          <w:kern w:val="0"/>
          <w:sz w:val="18"/>
          <w:szCs w:val="18"/>
        </w:rPr>
      </w:pPr>
      <w:r w:rsidRPr="004E3FFF">
        <w:rPr>
          <w:rFonts w:ascii="宋体" w:eastAsia="宋体" w:hAnsi="宋体" w:cs="宋体" w:hint="eastAsia"/>
          <w:color w:val="4D4D4D"/>
          <w:kern w:val="0"/>
          <w:sz w:val="18"/>
          <w:szCs w:val="18"/>
        </w:rPr>
        <w:t>作者：　发布时间：2017-12-29　来源： 字体：【</w:t>
      </w:r>
      <w:hyperlink r:id="rId4" w:history="1">
        <w:r w:rsidRPr="004E3FFF">
          <w:rPr>
            <w:rFonts w:ascii="宋体" w:eastAsia="宋体" w:hAnsi="宋体" w:cs="宋体" w:hint="eastAsia"/>
            <w:color w:val="4D4D4D"/>
            <w:kern w:val="0"/>
            <w:sz w:val="18"/>
            <w:szCs w:val="18"/>
          </w:rPr>
          <w:t>大</w:t>
        </w:r>
      </w:hyperlink>
      <w:r w:rsidRPr="004E3FFF">
        <w:rPr>
          <w:rFonts w:ascii="宋体" w:eastAsia="宋体" w:hAnsi="宋体" w:cs="宋体" w:hint="eastAsia"/>
          <w:color w:val="4D4D4D"/>
          <w:kern w:val="0"/>
          <w:sz w:val="18"/>
          <w:szCs w:val="18"/>
        </w:rPr>
        <w:t>】【</w:t>
      </w:r>
      <w:hyperlink r:id="rId5" w:history="1">
        <w:r w:rsidRPr="004E3FFF">
          <w:rPr>
            <w:rFonts w:ascii="宋体" w:eastAsia="宋体" w:hAnsi="宋体" w:cs="宋体" w:hint="eastAsia"/>
            <w:color w:val="4D4D4D"/>
            <w:kern w:val="0"/>
            <w:sz w:val="18"/>
            <w:szCs w:val="18"/>
          </w:rPr>
          <w:t>中</w:t>
        </w:r>
      </w:hyperlink>
      <w:r w:rsidRPr="004E3FFF">
        <w:rPr>
          <w:rFonts w:ascii="宋体" w:eastAsia="宋体" w:hAnsi="宋体" w:cs="宋体" w:hint="eastAsia"/>
          <w:color w:val="4D4D4D"/>
          <w:kern w:val="0"/>
          <w:sz w:val="18"/>
          <w:szCs w:val="18"/>
        </w:rPr>
        <w:t>】【</w:t>
      </w:r>
      <w:hyperlink r:id="rId6" w:history="1">
        <w:r w:rsidRPr="004E3FFF">
          <w:rPr>
            <w:rFonts w:ascii="宋体" w:eastAsia="宋体" w:hAnsi="宋体" w:cs="宋体" w:hint="eastAsia"/>
            <w:color w:val="4D4D4D"/>
            <w:kern w:val="0"/>
            <w:sz w:val="18"/>
            <w:szCs w:val="18"/>
          </w:rPr>
          <w:t>小</w:t>
        </w:r>
      </w:hyperlink>
      <w:r w:rsidRPr="004E3FFF">
        <w:rPr>
          <w:rFonts w:ascii="宋体" w:eastAsia="宋体" w:hAnsi="宋体" w:cs="宋体" w:hint="eastAsia"/>
          <w:color w:val="4D4D4D"/>
          <w:kern w:val="0"/>
          <w:sz w:val="18"/>
          <w:szCs w:val="18"/>
        </w:rPr>
        <w:t>】</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各镇人民政府、县政府有关部门：</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经县政府同意，现将《定南县加快现代物流业发展的实施意见》印发给你们，请结合实际认真抓好贯彻落实。</w:t>
      </w:r>
    </w:p>
    <w:p w:rsidR="004E3FFF" w:rsidRPr="004E3FFF" w:rsidRDefault="004E3FFF" w:rsidP="004E3FFF">
      <w:pPr>
        <w:widowControl/>
        <w:spacing w:before="75" w:after="100" w:afterAutospacing="1"/>
        <w:jc w:val="righ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定南县人民政府办公室</w:t>
      </w:r>
    </w:p>
    <w:p w:rsidR="004E3FFF" w:rsidRPr="004E3FFF" w:rsidRDefault="004E3FFF" w:rsidP="004E3FFF">
      <w:pPr>
        <w:widowControl/>
        <w:spacing w:before="75" w:after="100" w:afterAutospacing="1"/>
        <w:jc w:val="righ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2017年9月11日</w:t>
      </w:r>
    </w:p>
    <w:p w:rsidR="004E3FFF" w:rsidRPr="004E3FFF" w:rsidRDefault="004E3FFF" w:rsidP="004E3FFF">
      <w:pPr>
        <w:widowControl/>
        <w:spacing w:before="75" w:after="100" w:afterAutospacing="1"/>
        <w:jc w:val="center"/>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定南县加快现代物流业发展的实施意见</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为加快我县现代物流产业发展，建设现代物流体系，引导传统物流企业转型提升，制定如下实施意见：</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一、工作目标</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以打造赣粤区域物流中心和赣州南部物资配送基地为目标，不断完善</w:t>
      </w:r>
      <w:proofErr w:type="gramStart"/>
      <w:r w:rsidRPr="004E3FFF">
        <w:rPr>
          <w:rFonts w:ascii="宋体" w:eastAsia="宋体" w:hAnsi="宋体" w:cs="宋体" w:hint="eastAsia"/>
          <w:color w:val="4D4D4D"/>
          <w:kern w:val="0"/>
          <w:sz w:val="24"/>
          <w:szCs w:val="24"/>
        </w:rPr>
        <w:t>公路港</w:t>
      </w:r>
      <w:proofErr w:type="gramEnd"/>
      <w:r w:rsidRPr="004E3FFF">
        <w:rPr>
          <w:rFonts w:ascii="宋体" w:eastAsia="宋体" w:hAnsi="宋体" w:cs="宋体" w:hint="eastAsia"/>
          <w:color w:val="4D4D4D"/>
          <w:kern w:val="0"/>
          <w:sz w:val="24"/>
          <w:szCs w:val="24"/>
        </w:rPr>
        <w:t>和口岸作业区功能，支持定南国</w:t>
      </w:r>
      <w:proofErr w:type="gramStart"/>
      <w:r w:rsidRPr="004E3FFF">
        <w:rPr>
          <w:rFonts w:ascii="宋体" w:eastAsia="宋体" w:hAnsi="宋体" w:cs="宋体" w:hint="eastAsia"/>
          <w:color w:val="4D4D4D"/>
          <w:kern w:val="0"/>
          <w:sz w:val="24"/>
          <w:szCs w:val="24"/>
        </w:rPr>
        <w:t>盛铁路</w:t>
      </w:r>
      <w:proofErr w:type="gramEnd"/>
      <w:r w:rsidRPr="004E3FFF">
        <w:rPr>
          <w:rFonts w:ascii="宋体" w:eastAsia="宋体" w:hAnsi="宋体" w:cs="宋体" w:hint="eastAsia"/>
          <w:color w:val="4D4D4D"/>
          <w:kern w:val="0"/>
          <w:sz w:val="24"/>
          <w:szCs w:val="24"/>
        </w:rPr>
        <w:t>实业有限公司等企业建设区域性集装箱转运中心、大宗货物集散中心，培植定南国际商贸城、赣粤（定南）农产品交易中心等专业市场，做大定南物流总量，促进冷链物流、商贸物流发展，进一步提升产业聚集效应。</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二、工作措施</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（一）加大财税扶持</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1.设立我县“现代物流业发展专项资金”，用于重点物流项目扶持、配送体系和信息网络建设、技术研发、人才引进和物流工作表彰。</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对年主营业务收入达到0.3亿元—1亿元（不含）、1亿元—2亿元（不含）、2亿元—3亿元（不含）及以上的物流企业，分别给予一次性奖励2万元、3万元、4万元；年纳税总额50万元以上、100万元以上、200万元以上、300万元以上的物流企业，按其缴纳增值税和企业所得税县级财政实得部分给予50%、60%、70%、80%的奖励。</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3.对新评定市级、省级、国家级服务业龙头企业的，给予10万元、20万元、30万元的一次性补助，不重复享受。</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lastRenderedPageBreak/>
        <w:t xml:space="preserve">　　4.新晋为国家“1A或一星”、“2A或二星”、“3A或三星”、“4A或四星”、“5A或五星”的物流企业，分别给予5万元、10万元、20万元、30万元、40万元的一次性补助。</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5.对入驻物流园区或总部经济区且经评定为市规模以上物流企业，其营业收入全额在定南纳税、开票，又被认定为总部型经济的，享受《定南县人民政府关于促进总部型经济发展的意见》（定府发〔2016〕10号）规定的奖励扶持政策。</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6.对评定为市规模以上的物流企业投资集装箱吊装设施，按其设备实际投资额的35%比例给予一次性补助，最高不超过300万元。</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7.对县内物流企业发挥自身优势引进投资成品油和大宗货物仓储年新增缴纳增值税和企业所得税1000万元以上的，县财政一次性给予当年企业纳税县级所得的全额奖励。</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8.从生产制造企业中分离设立的物流企业，按其缴纳增值税和企业所得税县级实得部分的50%给予奖励，达到第二款规定按其执行，已享受我县物流成本补贴的生产制造企业除外。</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9.对评定为市规模以上的物流企业购置专项运输设备、仓储设备等固定资产，符合加速折旧条件的，可采用加速折旧的方法提取折旧，准予在征收所得税前列支。物流企业购置并实际使用符合条件的环境保护、节能节水、安全生产等专用设备的，该专用设备按投资额的10%可以从企业当年的应纳税额中抵免；当年不足抵免的，可以在以后5个纳税年度结转抵免。</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10.物流企业进行改制、资产重组过程中发生的合并、分立、出售涉及土地、房产过户的，符合有关契税减免政策的，按相关政策规定给予减免。</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11.符合苏区振兴西部大开发政策的物流企业享受减按15%的税率征收企业所得税。</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（二）强化用地保障</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12.对入驻物流</w:t>
      </w:r>
      <w:proofErr w:type="gramStart"/>
      <w:r w:rsidRPr="004E3FFF">
        <w:rPr>
          <w:rFonts w:ascii="宋体" w:eastAsia="宋体" w:hAnsi="宋体" w:cs="宋体" w:hint="eastAsia"/>
          <w:color w:val="4D4D4D"/>
          <w:kern w:val="0"/>
          <w:sz w:val="24"/>
          <w:szCs w:val="24"/>
        </w:rPr>
        <w:t>园区且</w:t>
      </w:r>
      <w:proofErr w:type="gramEnd"/>
      <w:r w:rsidRPr="004E3FFF">
        <w:rPr>
          <w:rFonts w:ascii="宋体" w:eastAsia="宋体" w:hAnsi="宋体" w:cs="宋体" w:hint="eastAsia"/>
          <w:color w:val="4D4D4D"/>
          <w:kern w:val="0"/>
          <w:sz w:val="24"/>
          <w:szCs w:val="24"/>
        </w:rPr>
        <w:t>经认定为县重点物流建设项目的用地需求，优先在县土地储备或土地利用年度计划指标内安排。</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13.物流园区内符合城市规划的物流项目用于仓储、物流平台建设的土地，享受工业用地政策。</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14.在符合城市规划、不改变土地使用功能和规划设计条件的前提下，企业申请利用现有土地建设、改造、适当提高土地利用率和增加容积率的物流项目，不再增收土地出让金。</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（三）深化金融服务</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lastRenderedPageBreak/>
        <w:t xml:space="preserve">　　15.积极</w:t>
      </w:r>
      <w:proofErr w:type="gramStart"/>
      <w:r w:rsidRPr="004E3FFF">
        <w:rPr>
          <w:rFonts w:ascii="宋体" w:eastAsia="宋体" w:hAnsi="宋体" w:cs="宋体" w:hint="eastAsia"/>
          <w:color w:val="4D4D4D"/>
          <w:kern w:val="0"/>
          <w:sz w:val="24"/>
          <w:szCs w:val="24"/>
        </w:rPr>
        <w:t>搭建银</w:t>
      </w:r>
      <w:proofErr w:type="gramEnd"/>
      <w:r w:rsidRPr="004E3FFF">
        <w:rPr>
          <w:rFonts w:ascii="宋体" w:eastAsia="宋体" w:hAnsi="宋体" w:cs="宋体" w:hint="eastAsia"/>
          <w:color w:val="4D4D4D"/>
          <w:kern w:val="0"/>
          <w:sz w:val="24"/>
          <w:szCs w:val="24"/>
        </w:rPr>
        <w:t>企合作平台，引导银行机构对物流企业和项目进行信贷支持，重点扶持一批实力强、效益好、具有发展潜力的物流企业，并实行优惠利率。</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16.引导金融机构开展“仓单质押”贷款，融资租赁业务、知识产权融资、全程物流供应</w:t>
      </w:r>
      <w:proofErr w:type="gramStart"/>
      <w:r w:rsidRPr="004E3FFF">
        <w:rPr>
          <w:rFonts w:ascii="宋体" w:eastAsia="宋体" w:hAnsi="宋体" w:cs="宋体" w:hint="eastAsia"/>
          <w:color w:val="4D4D4D"/>
          <w:kern w:val="0"/>
          <w:sz w:val="24"/>
          <w:szCs w:val="24"/>
        </w:rPr>
        <w:t>链金融</w:t>
      </w:r>
      <w:proofErr w:type="gramEnd"/>
      <w:r w:rsidRPr="004E3FFF">
        <w:rPr>
          <w:rFonts w:ascii="宋体" w:eastAsia="宋体" w:hAnsi="宋体" w:cs="宋体" w:hint="eastAsia"/>
          <w:color w:val="4D4D4D"/>
          <w:kern w:val="0"/>
          <w:sz w:val="24"/>
          <w:szCs w:val="24"/>
        </w:rPr>
        <w:t>业务以及票据融资等创新，为物流企业开辟新的融资渠道。</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17.扶持重点物流企业改制上市，对获评国家“4A或四星”级以上物流企业，优先上报纳入</w:t>
      </w:r>
      <w:proofErr w:type="gramStart"/>
      <w:r w:rsidRPr="004E3FFF">
        <w:rPr>
          <w:rFonts w:ascii="宋体" w:eastAsia="宋体" w:hAnsi="宋体" w:cs="宋体" w:hint="eastAsia"/>
          <w:color w:val="4D4D4D"/>
          <w:kern w:val="0"/>
          <w:sz w:val="24"/>
          <w:szCs w:val="24"/>
        </w:rPr>
        <w:t>县上市</w:t>
      </w:r>
      <w:proofErr w:type="gramEnd"/>
      <w:r w:rsidRPr="004E3FFF">
        <w:rPr>
          <w:rFonts w:ascii="宋体" w:eastAsia="宋体" w:hAnsi="宋体" w:cs="宋体" w:hint="eastAsia"/>
          <w:color w:val="4D4D4D"/>
          <w:kern w:val="0"/>
          <w:sz w:val="24"/>
          <w:szCs w:val="24"/>
        </w:rPr>
        <w:t>后备企业资源库。</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（四）优化公共服务</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18.完善口岸作业区功能建设，优化通关作业流程、建立健全货物进出境快速处理体系，为进出口客户提供高效便捷的通关服务。</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19.给予县重点物流企业在行政服务中心办理行政审批事项</w:t>
      </w:r>
      <w:proofErr w:type="gramStart"/>
      <w:r w:rsidRPr="004E3FFF">
        <w:rPr>
          <w:rFonts w:ascii="宋体" w:eastAsia="宋体" w:hAnsi="宋体" w:cs="宋体" w:hint="eastAsia"/>
          <w:color w:val="4D4D4D"/>
          <w:kern w:val="0"/>
          <w:sz w:val="24"/>
          <w:szCs w:val="24"/>
        </w:rPr>
        <w:t>特</w:t>
      </w:r>
      <w:proofErr w:type="gramEnd"/>
      <w:r w:rsidRPr="004E3FFF">
        <w:rPr>
          <w:rFonts w:ascii="宋体" w:eastAsia="宋体" w:hAnsi="宋体" w:cs="宋体" w:hint="eastAsia"/>
          <w:color w:val="4D4D4D"/>
          <w:kern w:val="0"/>
          <w:sz w:val="24"/>
          <w:szCs w:val="24"/>
        </w:rPr>
        <w:t>事特办服务，涉及收费项目一律按规定的最低标准收取。</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20.对入驻物流园区的物流企业用电、用水、用气收费参照工业生产企业标准。</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（五）推动项目建设</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21.加快推动定南多式联运（铁路集装箱）物流中心和大宗货物配送基地建设。</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22.加速培育商贸物流专业市场，做大物流总量，支持定南国际商贸城、赣粤（定南）农产品交易中心、大兴国际汽车城建设。</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23.加快推进冷链物流服务基地建设，</w:t>
      </w:r>
      <w:proofErr w:type="gramStart"/>
      <w:r w:rsidRPr="004E3FFF">
        <w:rPr>
          <w:rFonts w:ascii="宋体" w:eastAsia="宋体" w:hAnsi="宋体" w:cs="宋体" w:hint="eastAsia"/>
          <w:color w:val="4D4D4D"/>
          <w:kern w:val="0"/>
          <w:sz w:val="24"/>
          <w:szCs w:val="24"/>
        </w:rPr>
        <w:t>支持盛源冷冻</w:t>
      </w:r>
      <w:proofErr w:type="gramEnd"/>
      <w:r w:rsidRPr="004E3FFF">
        <w:rPr>
          <w:rFonts w:ascii="宋体" w:eastAsia="宋体" w:hAnsi="宋体" w:cs="宋体" w:hint="eastAsia"/>
          <w:color w:val="4D4D4D"/>
          <w:kern w:val="0"/>
          <w:sz w:val="24"/>
          <w:szCs w:val="24"/>
        </w:rPr>
        <w:t>、三和冷链、康雅冷链等企业做</w:t>
      </w:r>
      <w:proofErr w:type="gramStart"/>
      <w:r w:rsidRPr="004E3FFF">
        <w:rPr>
          <w:rFonts w:ascii="宋体" w:eastAsia="宋体" w:hAnsi="宋体" w:cs="宋体" w:hint="eastAsia"/>
          <w:color w:val="4D4D4D"/>
          <w:kern w:val="0"/>
          <w:sz w:val="24"/>
          <w:szCs w:val="24"/>
        </w:rPr>
        <w:t>强做</w:t>
      </w:r>
      <w:proofErr w:type="gramEnd"/>
      <w:r w:rsidRPr="004E3FFF">
        <w:rPr>
          <w:rFonts w:ascii="宋体" w:eastAsia="宋体" w:hAnsi="宋体" w:cs="宋体" w:hint="eastAsia"/>
          <w:color w:val="4D4D4D"/>
          <w:kern w:val="0"/>
          <w:sz w:val="24"/>
          <w:szCs w:val="24"/>
        </w:rPr>
        <w:t>大，申报国家“星级”冷链物流企业。</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24.加大招商推介力度，引进国内知名物流企业托管经营定南公路口岸作业区，推动口岸物流服务中心建设。</w:t>
      </w:r>
    </w:p>
    <w:p w:rsidR="004E3FFF" w:rsidRPr="004E3FFF" w:rsidRDefault="004E3FFF" w:rsidP="004E3FFF">
      <w:pPr>
        <w:widowControl/>
        <w:spacing w:before="75" w:after="100" w:afterAutospacing="1"/>
        <w:jc w:val="left"/>
        <w:rPr>
          <w:rFonts w:ascii="宋体" w:eastAsia="宋体" w:hAnsi="宋体" w:cs="宋体" w:hint="eastAsia"/>
          <w:color w:val="4D4D4D"/>
          <w:kern w:val="0"/>
          <w:sz w:val="24"/>
          <w:szCs w:val="24"/>
        </w:rPr>
      </w:pPr>
      <w:r w:rsidRPr="004E3FFF">
        <w:rPr>
          <w:rFonts w:ascii="宋体" w:eastAsia="宋体" w:hAnsi="宋体" w:cs="宋体" w:hint="eastAsia"/>
          <w:color w:val="4D4D4D"/>
          <w:kern w:val="0"/>
          <w:sz w:val="24"/>
          <w:szCs w:val="24"/>
        </w:rPr>
        <w:t xml:space="preserve">　　25.加强与南昌海关龙南办事处的沟通协调，申报批复定南物流保税区，推动“三南”物流配送一体化建设。</w:t>
      </w:r>
    </w:p>
    <w:p w:rsidR="004E3FFF" w:rsidRPr="004E3FFF" w:rsidRDefault="004E3FFF" w:rsidP="004E3FFF">
      <w:pPr>
        <w:widowControl/>
        <w:spacing w:line="450" w:lineRule="atLeast"/>
        <w:jc w:val="left"/>
        <w:rPr>
          <w:rFonts w:ascii="宋体" w:eastAsia="宋体" w:hAnsi="宋体" w:cs="宋体" w:hint="eastAsia"/>
          <w:color w:val="4D4D4D"/>
          <w:kern w:val="0"/>
          <w:sz w:val="27"/>
          <w:szCs w:val="27"/>
        </w:rPr>
      </w:pPr>
      <w:r w:rsidRPr="004E3FFF">
        <w:rPr>
          <w:rFonts w:ascii="宋体" w:eastAsia="宋体" w:hAnsi="宋体" w:cs="宋体" w:hint="eastAsia"/>
          <w:color w:val="4D4D4D"/>
          <w:kern w:val="0"/>
          <w:sz w:val="27"/>
          <w:szCs w:val="27"/>
        </w:rPr>
        <w:t xml:space="preserve">　　三、</w:t>
      </w:r>
      <w:proofErr w:type="gramStart"/>
      <w:r w:rsidRPr="004E3FFF">
        <w:rPr>
          <w:rFonts w:ascii="宋体" w:eastAsia="宋体" w:hAnsi="宋体" w:cs="宋体" w:hint="eastAsia"/>
          <w:color w:val="4D4D4D"/>
          <w:kern w:val="0"/>
          <w:sz w:val="27"/>
          <w:szCs w:val="27"/>
        </w:rPr>
        <w:t>本意见自下发</w:t>
      </w:r>
      <w:proofErr w:type="gramEnd"/>
      <w:r w:rsidRPr="004E3FFF">
        <w:rPr>
          <w:rFonts w:ascii="宋体" w:eastAsia="宋体" w:hAnsi="宋体" w:cs="宋体" w:hint="eastAsia"/>
          <w:color w:val="4D4D4D"/>
          <w:kern w:val="0"/>
          <w:sz w:val="27"/>
          <w:szCs w:val="27"/>
        </w:rPr>
        <w:t>之日起执行三年，与</w:t>
      </w:r>
      <w:proofErr w:type="gramStart"/>
      <w:r w:rsidRPr="004E3FFF">
        <w:rPr>
          <w:rFonts w:ascii="宋体" w:eastAsia="宋体" w:hAnsi="宋体" w:cs="宋体" w:hint="eastAsia"/>
          <w:color w:val="4D4D4D"/>
          <w:kern w:val="0"/>
          <w:sz w:val="27"/>
          <w:szCs w:val="27"/>
        </w:rPr>
        <w:t>原支持</w:t>
      </w:r>
      <w:proofErr w:type="gramEnd"/>
      <w:r w:rsidRPr="004E3FFF">
        <w:rPr>
          <w:rFonts w:ascii="宋体" w:eastAsia="宋体" w:hAnsi="宋体" w:cs="宋体" w:hint="eastAsia"/>
          <w:color w:val="4D4D4D"/>
          <w:kern w:val="0"/>
          <w:sz w:val="27"/>
          <w:szCs w:val="27"/>
        </w:rPr>
        <w:t>物流产业发展相关政策有冲突的以本意见为准。如遇国家（或上级）政策调整，以调整</w:t>
      </w:r>
      <w:proofErr w:type="gramStart"/>
      <w:r w:rsidRPr="004E3FFF">
        <w:rPr>
          <w:rFonts w:ascii="宋体" w:eastAsia="宋体" w:hAnsi="宋体" w:cs="宋体" w:hint="eastAsia"/>
          <w:color w:val="4D4D4D"/>
          <w:kern w:val="0"/>
          <w:sz w:val="27"/>
          <w:szCs w:val="27"/>
        </w:rPr>
        <w:t>后政策</w:t>
      </w:r>
      <w:proofErr w:type="gramEnd"/>
      <w:r w:rsidRPr="004E3FFF">
        <w:rPr>
          <w:rFonts w:ascii="宋体" w:eastAsia="宋体" w:hAnsi="宋体" w:cs="宋体" w:hint="eastAsia"/>
          <w:color w:val="4D4D4D"/>
          <w:kern w:val="0"/>
          <w:sz w:val="27"/>
          <w:szCs w:val="27"/>
        </w:rPr>
        <w:t>为准。本意见由县物流产业园管委会负责解释。</w:t>
      </w:r>
    </w:p>
    <w:p w:rsidR="004E3FFF" w:rsidRPr="004E3FFF" w:rsidRDefault="004E3FFF" w:rsidP="004E3FFF">
      <w:pPr>
        <w:widowControl/>
        <w:spacing w:after="270" w:line="450" w:lineRule="atLeast"/>
        <w:jc w:val="left"/>
        <w:rPr>
          <w:rFonts w:ascii="宋体" w:eastAsia="宋体" w:hAnsi="宋体" w:cs="宋体" w:hint="eastAsia"/>
          <w:color w:val="4D4D4D"/>
          <w:kern w:val="0"/>
          <w:sz w:val="27"/>
          <w:szCs w:val="27"/>
        </w:rPr>
      </w:pPr>
    </w:p>
    <w:p w:rsidR="005E18F9" w:rsidRDefault="005E18F9"/>
    <w:sectPr w:rsidR="005E18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FFF"/>
    <w:rsid w:val="004E3FFF"/>
    <w:rsid w:val="005E1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E55B6-B149-400A-8BA6-721476F9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5702068">
      <w:bodyDiv w:val="1"/>
      <w:marLeft w:val="0"/>
      <w:marRight w:val="0"/>
      <w:marTop w:val="0"/>
      <w:marBottom w:val="0"/>
      <w:divBdr>
        <w:top w:val="none" w:sz="0" w:space="0" w:color="auto"/>
        <w:left w:val="none" w:sz="0" w:space="0" w:color="auto"/>
        <w:bottom w:val="none" w:sz="0" w:space="0" w:color="auto"/>
        <w:right w:val="none" w:sz="0" w:space="0" w:color="auto"/>
      </w:divBdr>
      <w:divsChild>
        <w:div w:id="258098043">
          <w:marLeft w:val="0"/>
          <w:marRight w:val="0"/>
          <w:marTop w:val="0"/>
          <w:marBottom w:val="0"/>
          <w:divBdr>
            <w:top w:val="none" w:sz="0" w:space="0" w:color="auto"/>
            <w:left w:val="none" w:sz="0" w:space="0" w:color="auto"/>
            <w:bottom w:val="none" w:sz="0" w:space="0" w:color="auto"/>
            <w:right w:val="none" w:sz="0" w:space="0" w:color="auto"/>
          </w:divBdr>
          <w:divsChild>
            <w:div w:id="603655079">
              <w:marLeft w:val="0"/>
              <w:marRight w:val="0"/>
              <w:marTop w:val="0"/>
              <w:marBottom w:val="0"/>
              <w:divBdr>
                <w:top w:val="none" w:sz="0" w:space="0" w:color="auto"/>
                <w:left w:val="none" w:sz="0" w:space="0" w:color="auto"/>
                <w:bottom w:val="none" w:sz="0" w:space="0" w:color="auto"/>
                <w:right w:val="none" w:sz="0" w:space="0" w:color="auto"/>
              </w:divBdr>
              <w:divsChild>
                <w:div w:id="1842038623">
                  <w:marLeft w:val="0"/>
                  <w:marRight w:val="0"/>
                  <w:marTop w:val="0"/>
                  <w:marBottom w:val="0"/>
                  <w:divBdr>
                    <w:top w:val="none" w:sz="0" w:space="0" w:color="auto"/>
                    <w:left w:val="none" w:sz="0" w:space="0" w:color="auto"/>
                    <w:bottom w:val="none" w:sz="0" w:space="0" w:color="auto"/>
                    <w:right w:val="none" w:sz="0" w:space="0" w:color="auto"/>
                  </w:divBdr>
                  <w:divsChild>
                    <w:div w:id="885215134">
                      <w:marLeft w:val="0"/>
                      <w:marRight w:val="0"/>
                      <w:marTop w:val="0"/>
                      <w:marBottom w:val="0"/>
                      <w:divBdr>
                        <w:top w:val="none" w:sz="0" w:space="0" w:color="auto"/>
                        <w:left w:val="none" w:sz="0" w:space="0" w:color="auto"/>
                        <w:bottom w:val="none" w:sz="0" w:space="0" w:color="auto"/>
                        <w:right w:val="none" w:sz="0" w:space="0" w:color="auto"/>
                      </w:divBdr>
                      <w:divsChild>
                        <w:div w:id="410742049">
                          <w:marLeft w:val="0"/>
                          <w:marRight w:val="0"/>
                          <w:marTop w:val="0"/>
                          <w:marBottom w:val="0"/>
                          <w:divBdr>
                            <w:top w:val="none" w:sz="0" w:space="0" w:color="auto"/>
                            <w:left w:val="single" w:sz="6" w:space="0" w:color="D7D7D7"/>
                            <w:bottom w:val="none" w:sz="0" w:space="0" w:color="auto"/>
                            <w:right w:val="single" w:sz="6" w:space="0" w:color="D7D7D7"/>
                          </w:divBdr>
                          <w:divsChild>
                            <w:div w:id="1183742214">
                              <w:marLeft w:val="0"/>
                              <w:marRight w:val="0"/>
                              <w:marTop w:val="0"/>
                              <w:marBottom w:val="0"/>
                              <w:divBdr>
                                <w:top w:val="none" w:sz="0" w:space="0" w:color="auto"/>
                                <w:left w:val="none" w:sz="0" w:space="0" w:color="auto"/>
                                <w:bottom w:val="none" w:sz="0" w:space="0" w:color="auto"/>
                                <w:right w:val="none" w:sz="0" w:space="0" w:color="auto"/>
                              </w:divBdr>
                              <w:divsChild>
                                <w:div w:id="98678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ngnan.gov.cn/zsyz/yhzc/201802/t20180208_510107.html" TargetMode="External"/><Relationship Id="rId5" Type="http://schemas.openxmlformats.org/officeDocument/2006/relationships/hyperlink" Target="http://www.dingnan.gov.cn/zsyz/yhzc/201802/t20180208_510107.html" TargetMode="External"/><Relationship Id="rId4" Type="http://schemas.openxmlformats.org/officeDocument/2006/relationships/hyperlink" Target="http://www.dingnan.gov.cn/zsyz/yhzc/201802/t20180208_510107.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384</Words>
  <Characters>2193</Characters>
  <Application>Microsoft Office Word</Application>
  <DocSecurity>0</DocSecurity>
  <Lines>18</Lines>
  <Paragraphs>5</Paragraphs>
  <ScaleCrop>false</ScaleCrop>
  <Company/>
  <LinksUpToDate>false</LinksUpToDate>
  <CharactersWithSpaces>2572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2018-05-11T04:11:00Z</dcterms:created>
  <dcterms:modified xsi:type="dcterms:W3CDTF">2018-05-11T04:11:00Z</dcterms:modified>
</cp:coreProperties>
</file>