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909" w:rsidRPr="001F78BD" w:rsidRDefault="00AC2909" w:rsidP="00AC2909">
      <w:pPr>
        <w:widowControl/>
        <w:shd w:val="clear" w:color="auto" w:fill="FFFFFF"/>
        <w:spacing w:line="400" w:lineRule="exact"/>
        <w:jc w:val="center"/>
        <w:rPr>
          <w:rFonts w:eastAsia="方正小标宋_GBK"/>
          <w:kern w:val="0"/>
          <w:sz w:val="32"/>
          <w:szCs w:val="32"/>
        </w:rPr>
      </w:pPr>
      <w:bookmarkStart w:id="0" w:name="_GoBack"/>
      <w:r w:rsidRPr="001F78BD">
        <w:rPr>
          <w:rFonts w:eastAsia="方正小标宋_GBK"/>
          <w:kern w:val="0"/>
          <w:sz w:val="32"/>
          <w:szCs w:val="32"/>
        </w:rPr>
        <w:t>重庆市工商行政管理局</w:t>
      </w:r>
      <w:r w:rsidRPr="001F78BD">
        <w:rPr>
          <w:rFonts w:eastAsia="方正小标宋_GBK"/>
          <w:kern w:val="0"/>
          <w:sz w:val="32"/>
          <w:szCs w:val="32"/>
        </w:rPr>
        <w:t xml:space="preserve">  </w:t>
      </w:r>
      <w:r w:rsidRPr="001F78BD">
        <w:rPr>
          <w:rFonts w:eastAsia="方正小标宋_GBK"/>
          <w:kern w:val="0"/>
          <w:sz w:val="32"/>
          <w:szCs w:val="32"/>
        </w:rPr>
        <w:t>重庆市财政局</w:t>
      </w:r>
    </w:p>
    <w:p w:rsidR="00AC2909" w:rsidRPr="001F78BD" w:rsidRDefault="00AC2909" w:rsidP="00AC2909">
      <w:pPr>
        <w:widowControl/>
        <w:shd w:val="clear" w:color="auto" w:fill="FFFFFF"/>
        <w:snapToGrid w:val="0"/>
        <w:jc w:val="center"/>
        <w:rPr>
          <w:rFonts w:eastAsia="方正小标宋_GBK"/>
          <w:kern w:val="0"/>
          <w:sz w:val="32"/>
          <w:szCs w:val="32"/>
        </w:rPr>
      </w:pPr>
      <w:r w:rsidRPr="001F78BD">
        <w:rPr>
          <w:rFonts w:eastAsia="方正小标宋_GBK"/>
          <w:kern w:val="0"/>
          <w:sz w:val="32"/>
          <w:szCs w:val="32"/>
        </w:rPr>
        <w:t>关于进一步贯彻落实</w:t>
      </w:r>
      <w:proofErr w:type="gramStart"/>
      <w:r w:rsidRPr="001F78BD">
        <w:rPr>
          <w:rFonts w:eastAsia="方正小标宋_GBK"/>
          <w:kern w:val="0"/>
          <w:sz w:val="32"/>
          <w:szCs w:val="32"/>
        </w:rPr>
        <w:t>《</w:t>
      </w:r>
      <w:proofErr w:type="gramEnd"/>
      <w:r w:rsidRPr="001F78BD">
        <w:rPr>
          <w:rFonts w:eastAsia="方正小标宋_GBK"/>
          <w:kern w:val="0"/>
          <w:sz w:val="32"/>
          <w:szCs w:val="32"/>
        </w:rPr>
        <w:t>重庆市商标发展</w:t>
      </w:r>
    </w:p>
    <w:p w:rsidR="00AC2909" w:rsidRPr="001F78BD" w:rsidRDefault="00AC2909" w:rsidP="00AC2909">
      <w:pPr>
        <w:widowControl/>
        <w:shd w:val="clear" w:color="auto" w:fill="FFFFFF"/>
        <w:snapToGrid w:val="0"/>
        <w:jc w:val="center"/>
        <w:rPr>
          <w:rFonts w:eastAsia="方正小标宋_GBK"/>
          <w:kern w:val="0"/>
          <w:sz w:val="32"/>
          <w:szCs w:val="32"/>
        </w:rPr>
      </w:pPr>
      <w:r w:rsidRPr="001F78BD">
        <w:rPr>
          <w:rFonts w:eastAsia="方正小标宋_GBK"/>
          <w:kern w:val="0"/>
          <w:sz w:val="32"/>
          <w:szCs w:val="32"/>
        </w:rPr>
        <w:t>奖励补助办法</w:t>
      </w:r>
      <w:proofErr w:type="gramStart"/>
      <w:r w:rsidRPr="001F78BD">
        <w:rPr>
          <w:rFonts w:eastAsia="方正小标宋_GBK"/>
          <w:kern w:val="0"/>
          <w:sz w:val="32"/>
          <w:szCs w:val="32"/>
        </w:rPr>
        <w:t>》</w:t>
      </w:r>
      <w:proofErr w:type="gramEnd"/>
      <w:r w:rsidRPr="001F78BD">
        <w:rPr>
          <w:rFonts w:eastAsia="方正小标宋_GBK"/>
          <w:kern w:val="0"/>
          <w:sz w:val="32"/>
          <w:szCs w:val="32"/>
        </w:rPr>
        <w:t>有关问题的通知</w:t>
      </w:r>
    </w:p>
    <w:bookmarkEnd w:id="0"/>
    <w:p w:rsidR="00AC2909" w:rsidRPr="001F78BD" w:rsidRDefault="00AC2909" w:rsidP="00AC2909">
      <w:pPr>
        <w:widowControl/>
        <w:shd w:val="clear" w:color="auto" w:fill="FFFFFF"/>
        <w:spacing w:line="400" w:lineRule="exact"/>
        <w:jc w:val="center"/>
        <w:rPr>
          <w:rFonts w:eastAsia="方正仿宋_GBK"/>
          <w:kern w:val="0"/>
          <w:szCs w:val="21"/>
        </w:rPr>
      </w:pPr>
      <w:proofErr w:type="gramStart"/>
      <w:r w:rsidRPr="001F78BD">
        <w:rPr>
          <w:rFonts w:eastAsia="方正仿宋_GBK"/>
          <w:kern w:val="0"/>
          <w:szCs w:val="21"/>
        </w:rPr>
        <w:t>渝</w:t>
      </w:r>
      <w:proofErr w:type="gramEnd"/>
      <w:r w:rsidRPr="001F78BD">
        <w:rPr>
          <w:rFonts w:eastAsia="方正仿宋_GBK"/>
          <w:kern w:val="0"/>
          <w:szCs w:val="21"/>
        </w:rPr>
        <w:t>工商发〔</w:t>
      </w:r>
      <w:r w:rsidRPr="001F78BD">
        <w:rPr>
          <w:rFonts w:eastAsia="方正仿宋_GBK"/>
          <w:kern w:val="0"/>
          <w:szCs w:val="21"/>
        </w:rPr>
        <w:t>2014</w:t>
      </w:r>
      <w:r w:rsidRPr="001F78BD">
        <w:rPr>
          <w:rFonts w:eastAsia="方正仿宋_GBK"/>
          <w:kern w:val="0"/>
          <w:szCs w:val="21"/>
        </w:rPr>
        <w:t>〕</w:t>
      </w:r>
      <w:r w:rsidRPr="001F78BD">
        <w:rPr>
          <w:rFonts w:eastAsia="方正仿宋_GBK"/>
          <w:kern w:val="0"/>
          <w:szCs w:val="21"/>
        </w:rPr>
        <w:t>17</w:t>
      </w:r>
      <w:r w:rsidRPr="001F78BD">
        <w:rPr>
          <w:rFonts w:eastAsia="方正仿宋_GBK"/>
          <w:kern w:val="0"/>
          <w:szCs w:val="21"/>
        </w:rPr>
        <w:t>号</w:t>
      </w:r>
    </w:p>
    <w:p w:rsidR="00AC2909" w:rsidRPr="001F78BD" w:rsidRDefault="00AC2909" w:rsidP="00AC2909">
      <w:pPr>
        <w:widowControl/>
        <w:shd w:val="clear" w:color="auto" w:fill="FFFFFF"/>
        <w:spacing w:line="400" w:lineRule="exact"/>
        <w:jc w:val="left"/>
        <w:rPr>
          <w:rFonts w:eastAsia="方正仿宋_GBK"/>
          <w:kern w:val="0"/>
          <w:szCs w:val="21"/>
        </w:rPr>
      </w:pPr>
      <w:r w:rsidRPr="001F78BD">
        <w:rPr>
          <w:rFonts w:eastAsia="方正仿宋_GBK"/>
          <w:kern w:val="0"/>
          <w:szCs w:val="21"/>
        </w:rPr>
        <w:t> </w:t>
      </w:r>
    </w:p>
    <w:p w:rsidR="00AC2909" w:rsidRPr="001F78BD" w:rsidRDefault="00AC2909" w:rsidP="00AC2909">
      <w:pPr>
        <w:widowControl/>
        <w:shd w:val="clear" w:color="auto" w:fill="FFFFFF"/>
        <w:spacing w:line="400" w:lineRule="exact"/>
        <w:rPr>
          <w:rFonts w:eastAsia="方正仿宋_GBK"/>
          <w:kern w:val="0"/>
          <w:szCs w:val="21"/>
        </w:rPr>
      </w:pPr>
      <w:r w:rsidRPr="001F78BD">
        <w:rPr>
          <w:rFonts w:eastAsia="方正仿宋_GBK"/>
          <w:spacing w:val="-2"/>
          <w:kern w:val="0"/>
          <w:szCs w:val="21"/>
        </w:rPr>
        <w:t>各区县（自治县）工商（分）局，</w:t>
      </w:r>
      <w:proofErr w:type="gramStart"/>
      <w:r w:rsidRPr="001F78BD">
        <w:rPr>
          <w:rFonts w:eastAsia="方正仿宋_GBK"/>
          <w:spacing w:val="-2"/>
          <w:kern w:val="0"/>
          <w:szCs w:val="21"/>
        </w:rPr>
        <w:t>两江新区</w:t>
      </w:r>
      <w:proofErr w:type="gramEnd"/>
      <w:r w:rsidRPr="001F78BD">
        <w:rPr>
          <w:rFonts w:eastAsia="方正仿宋_GBK"/>
          <w:spacing w:val="-2"/>
          <w:kern w:val="0"/>
          <w:szCs w:val="21"/>
        </w:rPr>
        <w:t>市场监管局：</w:t>
      </w:r>
    </w:p>
    <w:p w:rsidR="00AC2909" w:rsidRPr="001F78BD" w:rsidRDefault="00AC2909" w:rsidP="00AC2909">
      <w:pPr>
        <w:widowControl/>
        <w:shd w:val="clear" w:color="auto" w:fill="FFFFFF"/>
        <w:spacing w:line="400" w:lineRule="exact"/>
        <w:ind w:firstLineChars="200" w:firstLine="412"/>
        <w:rPr>
          <w:rFonts w:eastAsia="方正仿宋_GBK"/>
          <w:kern w:val="0"/>
          <w:szCs w:val="21"/>
        </w:rPr>
      </w:pPr>
      <w:r w:rsidRPr="001F78BD">
        <w:rPr>
          <w:rFonts w:eastAsia="方正仿宋_GBK"/>
          <w:spacing w:val="-2"/>
          <w:kern w:val="0"/>
          <w:szCs w:val="21"/>
        </w:rPr>
        <w:t>为进一步促进全市商标战略实施，推动商标发展从量到质的转变，更加科学、高效发挥商标奖励资金政府引导作用，经市政府同意，现就进一步贯彻落实《重庆市商标发展奖励补助办法》（</w:t>
      </w:r>
      <w:proofErr w:type="gramStart"/>
      <w:r w:rsidRPr="001F78BD">
        <w:rPr>
          <w:rFonts w:eastAsia="方正仿宋_GBK"/>
          <w:spacing w:val="-2"/>
          <w:kern w:val="0"/>
          <w:szCs w:val="21"/>
        </w:rPr>
        <w:t>渝办发</w:t>
      </w:r>
      <w:proofErr w:type="gramEnd"/>
      <w:r w:rsidRPr="001F78BD">
        <w:rPr>
          <w:rFonts w:eastAsia="方正仿宋_GBK"/>
          <w:spacing w:val="-2"/>
          <w:kern w:val="0"/>
          <w:szCs w:val="21"/>
        </w:rPr>
        <w:t>〔</w:t>
      </w:r>
      <w:r w:rsidRPr="001F78BD">
        <w:rPr>
          <w:rFonts w:eastAsia="方正仿宋_GBK"/>
          <w:spacing w:val="-2"/>
          <w:kern w:val="0"/>
          <w:szCs w:val="21"/>
        </w:rPr>
        <w:t>2010</w:t>
      </w:r>
      <w:r w:rsidRPr="001F78BD">
        <w:rPr>
          <w:rFonts w:eastAsia="方正仿宋_GBK"/>
          <w:spacing w:val="-2"/>
          <w:kern w:val="0"/>
          <w:szCs w:val="21"/>
        </w:rPr>
        <w:t>〕</w:t>
      </w:r>
      <w:r w:rsidRPr="001F78BD">
        <w:rPr>
          <w:rFonts w:eastAsia="方正仿宋_GBK"/>
          <w:spacing w:val="-2"/>
          <w:kern w:val="0"/>
          <w:szCs w:val="21"/>
        </w:rPr>
        <w:t>356</w:t>
      </w:r>
      <w:r w:rsidRPr="001F78BD">
        <w:rPr>
          <w:rFonts w:eastAsia="方正仿宋_GBK"/>
          <w:spacing w:val="-2"/>
          <w:kern w:val="0"/>
          <w:szCs w:val="21"/>
        </w:rPr>
        <w:t>号）相关问题明确如下。</w:t>
      </w:r>
    </w:p>
    <w:p w:rsidR="00AC2909" w:rsidRPr="001F78BD" w:rsidRDefault="00AC2909" w:rsidP="00AC2909">
      <w:pPr>
        <w:widowControl/>
        <w:shd w:val="clear" w:color="auto" w:fill="FFFFFF"/>
        <w:spacing w:line="400" w:lineRule="exact"/>
        <w:ind w:firstLineChars="200" w:firstLine="412"/>
        <w:rPr>
          <w:rFonts w:eastAsia="方正仿宋_GBK"/>
          <w:kern w:val="0"/>
          <w:szCs w:val="21"/>
        </w:rPr>
      </w:pPr>
      <w:r w:rsidRPr="001F78BD">
        <w:rPr>
          <w:rFonts w:eastAsia="方正黑体_GBK"/>
          <w:spacing w:val="-2"/>
          <w:kern w:val="0"/>
          <w:szCs w:val="21"/>
        </w:rPr>
        <w:t>一、关于申报流程。</w:t>
      </w:r>
      <w:r w:rsidRPr="001F78BD">
        <w:rPr>
          <w:rFonts w:eastAsia="方正仿宋_GBK"/>
          <w:kern w:val="0"/>
          <w:szCs w:val="21"/>
        </w:rPr>
        <w:t>为提高商标发展质量，突出获奖商标在本地区、本行业的引领、示范和带动作用，继续实行驰名商标、地理标志申报备案推荐制度。即，需申请商标奖励资金的驰名商标、地理标志在向国家工商总局申报前，应当经区县工商部门初审后报市工商局审查，由市工商局</w:t>
      </w:r>
      <w:proofErr w:type="gramStart"/>
      <w:r w:rsidRPr="001F78BD">
        <w:rPr>
          <w:rFonts w:eastAsia="方正仿宋_GBK"/>
          <w:kern w:val="0"/>
          <w:szCs w:val="21"/>
        </w:rPr>
        <w:t>会商市</w:t>
      </w:r>
      <w:proofErr w:type="gramEnd"/>
      <w:r w:rsidRPr="001F78BD">
        <w:rPr>
          <w:rFonts w:eastAsia="方正仿宋_GBK"/>
          <w:kern w:val="0"/>
          <w:szCs w:val="21"/>
        </w:rPr>
        <w:t>财政局后向国家工商总局出具相关推荐函。未经市工商局审查推荐的，不得享受市政府奖励资金。</w:t>
      </w:r>
    </w:p>
    <w:p w:rsidR="00AC2909" w:rsidRPr="001F78BD" w:rsidRDefault="00AC2909" w:rsidP="00AC2909">
      <w:pPr>
        <w:widowControl/>
        <w:shd w:val="clear" w:color="auto" w:fill="FFFFFF"/>
        <w:spacing w:line="400" w:lineRule="exact"/>
        <w:ind w:firstLineChars="200" w:firstLine="412"/>
        <w:rPr>
          <w:rFonts w:eastAsia="方正仿宋_GBK"/>
          <w:kern w:val="0"/>
          <w:szCs w:val="21"/>
        </w:rPr>
      </w:pPr>
      <w:r w:rsidRPr="001F78BD">
        <w:rPr>
          <w:rFonts w:eastAsia="方正黑体_GBK"/>
          <w:spacing w:val="-2"/>
          <w:kern w:val="0"/>
          <w:szCs w:val="21"/>
        </w:rPr>
        <w:t>二、关于奖励原则。</w:t>
      </w:r>
      <w:r w:rsidRPr="001F78BD">
        <w:rPr>
          <w:rFonts w:eastAsia="方正仿宋_GBK"/>
          <w:kern w:val="0"/>
          <w:szCs w:val="21"/>
        </w:rPr>
        <w:t>一是对同一商标权利人在同一种类或相似商品或服务获得驰名商标认定或地理标志注册的，不予重复奖励。二是对同一商标获得驰名商标认定、地理标志注册的，按最高标准奖励一次。如已享受地理标志注册奖励的商标再获得驰名商标认定的，按相关标准补齐差额奖金。</w:t>
      </w:r>
    </w:p>
    <w:p w:rsidR="00AC2909" w:rsidRPr="001F78BD" w:rsidRDefault="00AC2909" w:rsidP="00AC2909">
      <w:pPr>
        <w:widowControl/>
        <w:shd w:val="clear" w:color="auto" w:fill="FFFFFF"/>
        <w:spacing w:line="400" w:lineRule="exact"/>
        <w:ind w:firstLineChars="200" w:firstLine="412"/>
        <w:rPr>
          <w:rFonts w:eastAsia="方正仿宋_GBK"/>
          <w:kern w:val="0"/>
          <w:szCs w:val="21"/>
        </w:rPr>
      </w:pPr>
      <w:r w:rsidRPr="001F78BD">
        <w:rPr>
          <w:rFonts w:eastAsia="方正黑体_GBK"/>
          <w:spacing w:val="-2"/>
          <w:kern w:val="0"/>
          <w:szCs w:val="21"/>
        </w:rPr>
        <w:t>三、关于奖励标准。</w:t>
      </w:r>
      <w:r w:rsidRPr="001F78BD">
        <w:rPr>
          <w:rFonts w:eastAsia="方正仿宋_GBK"/>
          <w:spacing w:val="-2"/>
          <w:kern w:val="0"/>
          <w:szCs w:val="21"/>
        </w:rPr>
        <w:t>根据相关产业特点及商标发展投入情况，将原驰名商标奖励标准从</w:t>
      </w:r>
      <w:r w:rsidRPr="001F78BD">
        <w:rPr>
          <w:rFonts w:eastAsia="方正仿宋_GBK"/>
          <w:spacing w:val="-2"/>
          <w:kern w:val="0"/>
          <w:szCs w:val="21"/>
        </w:rPr>
        <w:t>100</w:t>
      </w:r>
      <w:r w:rsidRPr="001F78BD">
        <w:rPr>
          <w:rFonts w:eastAsia="方正仿宋_GBK"/>
          <w:spacing w:val="-2"/>
          <w:kern w:val="0"/>
          <w:szCs w:val="21"/>
        </w:rPr>
        <w:t>万元细化为工业制造业类奖励</w:t>
      </w:r>
      <w:r w:rsidRPr="001F78BD">
        <w:rPr>
          <w:rFonts w:eastAsia="方正仿宋_GBK"/>
          <w:spacing w:val="-2"/>
          <w:kern w:val="0"/>
          <w:szCs w:val="21"/>
        </w:rPr>
        <w:t>100</w:t>
      </w:r>
      <w:r w:rsidRPr="001F78BD">
        <w:rPr>
          <w:rFonts w:eastAsia="方正仿宋_GBK"/>
          <w:spacing w:val="-2"/>
          <w:kern w:val="0"/>
          <w:szCs w:val="21"/>
        </w:rPr>
        <w:t>万元，</w:t>
      </w:r>
      <w:r w:rsidRPr="001F78BD">
        <w:rPr>
          <w:rFonts w:eastAsia="方正仿宋_GBK"/>
          <w:kern w:val="0"/>
          <w:szCs w:val="21"/>
        </w:rPr>
        <w:t>现代农业和现代服务业奖励</w:t>
      </w:r>
      <w:r w:rsidRPr="001F78BD">
        <w:rPr>
          <w:rFonts w:eastAsia="方正仿宋_GBK"/>
          <w:kern w:val="0"/>
          <w:szCs w:val="21"/>
        </w:rPr>
        <w:t>80</w:t>
      </w:r>
      <w:r w:rsidRPr="001F78BD">
        <w:rPr>
          <w:rFonts w:eastAsia="方正仿宋_GBK"/>
          <w:kern w:val="0"/>
          <w:szCs w:val="21"/>
        </w:rPr>
        <w:t>万，其他行业奖励</w:t>
      </w:r>
      <w:r w:rsidRPr="001F78BD">
        <w:rPr>
          <w:rFonts w:eastAsia="方正仿宋_GBK"/>
          <w:kern w:val="0"/>
          <w:szCs w:val="21"/>
        </w:rPr>
        <w:t>60</w:t>
      </w:r>
      <w:r w:rsidRPr="001F78BD">
        <w:rPr>
          <w:rFonts w:eastAsia="方正仿宋_GBK"/>
          <w:kern w:val="0"/>
          <w:szCs w:val="21"/>
        </w:rPr>
        <w:t>万元。地理</w:t>
      </w:r>
      <w:proofErr w:type="gramStart"/>
      <w:r w:rsidRPr="001F78BD">
        <w:rPr>
          <w:rFonts w:eastAsia="方正仿宋_GBK"/>
          <w:kern w:val="0"/>
          <w:szCs w:val="21"/>
        </w:rPr>
        <w:t>标志仍</w:t>
      </w:r>
      <w:proofErr w:type="gramEnd"/>
      <w:r w:rsidRPr="001F78BD">
        <w:rPr>
          <w:rFonts w:eastAsia="方正仿宋_GBK"/>
          <w:kern w:val="0"/>
          <w:szCs w:val="21"/>
        </w:rPr>
        <w:t>保持原来的</w:t>
      </w:r>
      <w:r w:rsidRPr="001F78BD">
        <w:rPr>
          <w:rFonts w:eastAsia="方正仿宋_GBK"/>
          <w:kern w:val="0"/>
          <w:szCs w:val="21"/>
        </w:rPr>
        <w:t>30</w:t>
      </w:r>
      <w:r w:rsidRPr="001F78BD">
        <w:rPr>
          <w:rFonts w:eastAsia="方正仿宋_GBK"/>
          <w:kern w:val="0"/>
          <w:szCs w:val="21"/>
        </w:rPr>
        <w:t>万元不变</w:t>
      </w:r>
      <w:r w:rsidRPr="001F78BD">
        <w:rPr>
          <w:rFonts w:eastAsia="方正仿宋_GBK"/>
          <w:spacing w:val="-2"/>
          <w:kern w:val="0"/>
          <w:szCs w:val="21"/>
        </w:rPr>
        <w:t>。</w:t>
      </w:r>
    </w:p>
    <w:p w:rsidR="00AC2909" w:rsidRPr="001F78BD" w:rsidRDefault="00AC2909" w:rsidP="00AC2909">
      <w:pPr>
        <w:widowControl/>
        <w:shd w:val="clear" w:color="auto" w:fill="FFFFFF"/>
        <w:spacing w:line="400" w:lineRule="exact"/>
        <w:ind w:firstLineChars="200" w:firstLine="412"/>
        <w:rPr>
          <w:rFonts w:eastAsia="方正仿宋_GBK"/>
          <w:kern w:val="0"/>
          <w:szCs w:val="21"/>
        </w:rPr>
      </w:pPr>
      <w:r w:rsidRPr="001F78BD">
        <w:rPr>
          <w:rFonts w:eastAsia="方正黑体_GBK"/>
          <w:spacing w:val="-2"/>
          <w:kern w:val="0"/>
          <w:szCs w:val="21"/>
        </w:rPr>
        <w:t>四、关于资金用途。</w:t>
      </w:r>
      <w:r w:rsidRPr="001F78BD">
        <w:rPr>
          <w:rFonts w:eastAsia="方正仿宋_GBK"/>
          <w:kern w:val="0"/>
          <w:szCs w:val="21"/>
        </w:rPr>
        <w:t>商标奖励资金应当遵循专款专用原则。商标权利人应当将获得的奖励资金用于实施商标培育、保护以及运用等，包括商标申请注册、建立健全商标质量管理体系、培训商标专业人才、商标维权、商标品牌宣传等。</w:t>
      </w:r>
    </w:p>
    <w:p w:rsidR="00AC2909" w:rsidRPr="001F78BD" w:rsidRDefault="00AC2909" w:rsidP="00AC2909">
      <w:pPr>
        <w:widowControl/>
        <w:shd w:val="clear" w:color="auto" w:fill="FFFFFF"/>
        <w:spacing w:line="400" w:lineRule="exact"/>
        <w:ind w:firstLineChars="200" w:firstLine="420"/>
        <w:rPr>
          <w:rFonts w:eastAsia="方正仿宋_GBK"/>
          <w:kern w:val="0"/>
          <w:szCs w:val="21"/>
        </w:rPr>
      </w:pPr>
      <w:r w:rsidRPr="001F78BD">
        <w:rPr>
          <w:rFonts w:eastAsia="方正仿宋_GBK"/>
          <w:kern w:val="0"/>
          <w:szCs w:val="21"/>
        </w:rPr>
        <w:t>本通知自发布之日起实施。本通知发布之前备案推荐认定、注册的驰名商标、地理标志</w:t>
      </w:r>
      <w:r w:rsidRPr="001F78BD">
        <w:rPr>
          <w:rFonts w:eastAsia="方正仿宋_GBK"/>
          <w:spacing w:val="-2"/>
          <w:kern w:val="0"/>
          <w:szCs w:val="21"/>
        </w:rPr>
        <w:t>奖励</w:t>
      </w:r>
      <w:r w:rsidRPr="001F78BD">
        <w:rPr>
          <w:rFonts w:eastAsia="方正仿宋_GBK"/>
          <w:kern w:val="0"/>
          <w:szCs w:val="21"/>
        </w:rPr>
        <w:t>，仍按照</w:t>
      </w:r>
      <w:r w:rsidRPr="001F78BD">
        <w:rPr>
          <w:rFonts w:eastAsia="方正仿宋_GBK"/>
          <w:spacing w:val="-2"/>
          <w:kern w:val="0"/>
          <w:szCs w:val="21"/>
        </w:rPr>
        <w:t>《重庆市商标发展奖励补助办法》（</w:t>
      </w:r>
      <w:proofErr w:type="gramStart"/>
      <w:r w:rsidRPr="001F78BD">
        <w:rPr>
          <w:rFonts w:eastAsia="方正仿宋_GBK"/>
          <w:spacing w:val="-2"/>
          <w:kern w:val="0"/>
          <w:szCs w:val="21"/>
        </w:rPr>
        <w:t>渝办发</w:t>
      </w:r>
      <w:proofErr w:type="gramEnd"/>
      <w:r w:rsidRPr="001F78BD">
        <w:rPr>
          <w:rFonts w:eastAsia="方正仿宋_GBK"/>
          <w:spacing w:val="-2"/>
          <w:kern w:val="0"/>
          <w:szCs w:val="21"/>
        </w:rPr>
        <w:t>〔</w:t>
      </w:r>
      <w:r w:rsidRPr="001F78BD">
        <w:rPr>
          <w:rFonts w:eastAsia="方正仿宋_GBK"/>
          <w:spacing w:val="-2"/>
          <w:kern w:val="0"/>
          <w:szCs w:val="21"/>
        </w:rPr>
        <w:t>2010</w:t>
      </w:r>
      <w:r w:rsidRPr="001F78BD">
        <w:rPr>
          <w:rFonts w:eastAsia="方正仿宋_GBK"/>
          <w:spacing w:val="-2"/>
          <w:kern w:val="0"/>
          <w:szCs w:val="21"/>
        </w:rPr>
        <w:t>〕</w:t>
      </w:r>
      <w:r w:rsidRPr="001F78BD">
        <w:rPr>
          <w:rFonts w:eastAsia="方正仿宋_GBK"/>
          <w:spacing w:val="-2"/>
          <w:kern w:val="0"/>
          <w:szCs w:val="21"/>
        </w:rPr>
        <w:t>356</w:t>
      </w:r>
      <w:r w:rsidRPr="001F78BD">
        <w:rPr>
          <w:rFonts w:eastAsia="方正仿宋_GBK"/>
          <w:spacing w:val="-2"/>
          <w:kern w:val="0"/>
          <w:szCs w:val="21"/>
        </w:rPr>
        <w:t>号）的有关规定执行。</w:t>
      </w:r>
    </w:p>
    <w:p w:rsidR="00AC2909" w:rsidRPr="001F78BD" w:rsidRDefault="00AC2909" w:rsidP="00AC2909">
      <w:pPr>
        <w:widowControl/>
        <w:shd w:val="clear" w:color="auto" w:fill="FFFFFF"/>
        <w:spacing w:line="400" w:lineRule="exact"/>
        <w:ind w:rightChars="198" w:right="416" w:firstLineChars="1575" w:firstLine="3308"/>
        <w:jc w:val="right"/>
        <w:rPr>
          <w:rFonts w:eastAsia="方正仿宋_GBK"/>
          <w:kern w:val="0"/>
          <w:szCs w:val="21"/>
        </w:rPr>
      </w:pPr>
    </w:p>
    <w:p w:rsidR="00AC2909" w:rsidRPr="001F78BD" w:rsidRDefault="00AC2909" w:rsidP="00AC2909">
      <w:pPr>
        <w:widowControl/>
        <w:shd w:val="clear" w:color="auto" w:fill="FFFFFF"/>
        <w:spacing w:line="400" w:lineRule="exact"/>
        <w:ind w:rightChars="198" w:right="416" w:firstLineChars="1575" w:firstLine="3308"/>
        <w:jc w:val="right"/>
        <w:rPr>
          <w:rFonts w:eastAsia="方正仿宋_GBK"/>
          <w:kern w:val="0"/>
          <w:szCs w:val="21"/>
        </w:rPr>
      </w:pPr>
    </w:p>
    <w:p w:rsidR="00AC2909" w:rsidRPr="001F78BD" w:rsidRDefault="00AC2909" w:rsidP="00AC2909">
      <w:pPr>
        <w:widowControl/>
        <w:shd w:val="clear" w:color="auto" w:fill="FFFFFF"/>
        <w:spacing w:line="400" w:lineRule="exact"/>
        <w:ind w:rightChars="198" w:right="416" w:firstLineChars="250" w:firstLine="525"/>
        <w:jc w:val="left"/>
        <w:rPr>
          <w:rFonts w:eastAsia="方正仿宋_GBK"/>
          <w:kern w:val="0"/>
          <w:szCs w:val="21"/>
        </w:rPr>
      </w:pPr>
      <w:r w:rsidRPr="001F78BD">
        <w:rPr>
          <w:rFonts w:eastAsia="方正仿宋_GBK"/>
          <w:kern w:val="0"/>
          <w:szCs w:val="21"/>
        </w:rPr>
        <w:t>重庆市工商行政管理局</w:t>
      </w:r>
      <w:r w:rsidRPr="001F78BD">
        <w:rPr>
          <w:rFonts w:eastAsia="方正仿宋_GBK"/>
          <w:kern w:val="0"/>
          <w:szCs w:val="21"/>
        </w:rPr>
        <w:t xml:space="preserve">             </w:t>
      </w:r>
      <w:r w:rsidRPr="001F78BD">
        <w:rPr>
          <w:rFonts w:eastAsia="方正仿宋_GBK"/>
          <w:kern w:val="0"/>
          <w:szCs w:val="21"/>
        </w:rPr>
        <w:t>重庆市财政局</w:t>
      </w:r>
    </w:p>
    <w:p w:rsidR="00AC2909" w:rsidRPr="001F78BD" w:rsidRDefault="00AC2909" w:rsidP="00AC2909">
      <w:pPr>
        <w:widowControl/>
        <w:shd w:val="clear" w:color="auto" w:fill="FFFFFF"/>
        <w:spacing w:line="400" w:lineRule="exact"/>
        <w:ind w:rightChars="198" w:right="416"/>
        <w:jc w:val="left"/>
        <w:rPr>
          <w:rFonts w:eastAsia="方正仿宋_GBK"/>
          <w:kern w:val="0"/>
          <w:szCs w:val="21"/>
        </w:rPr>
      </w:pPr>
    </w:p>
    <w:p w:rsidR="00AC2909" w:rsidRPr="001F78BD" w:rsidRDefault="00AC2909" w:rsidP="00AC2909">
      <w:pPr>
        <w:widowControl/>
        <w:shd w:val="clear" w:color="auto" w:fill="FFFFFF"/>
        <w:spacing w:line="400" w:lineRule="exact"/>
        <w:jc w:val="left"/>
        <w:rPr>
          <w:kern w:val="0"/>
          <w:sz w:val="24"/>
        </w:rPr>
      </w:pPr>
      <w:r w:rsidRPr="001F78BD">
        <w:rPr>
          <w:rFonts w:eastAsia="方正仿宋_GBK"/>
          <w:kern w:val="0"/>
          <w:szCs w:val="21"/>
        </w:rPr>
        <w:t xml:space="preserve">                                    2014</w:t>
      </w:r>
      <w:r w:rsidRPr="001F78BD">
        <w:rPr>
          <w:rFonts w:eastAsia="方正仿宋_GBK"/>
          <w:kern w:val="0"/>
          <w:szCs w:val="21"/>
        </w:rPr>
        <w:t>年</w:t>
      </w:r>
      <w:r w:rsidRPr="001F78BD">
        <w:rPr>
          <w:rFonts w:eastAsia="方正仿宋_GBK"/>
          <w:kern w:val="0"/>
          <w:szCs w:val="21"/>
        </w:rPr>
        <w:t>10</w:t>
      </w:r>
      <w:r w:rsidRPr="001F78BD">
        <w:rPr>
          <w:rFonts w:eastAsia="方正仿宋_GBK"/>
          <w:kern w:val="0"/>
          <w:szCs w:val="21"/>
        </w:rPr>
        <w:t>月</w:t>
      </w:r>
      <w:r w:rsidRPr="001F78BD">
        <w:rPr>
          <w:rFonts w:eastAsia="方正仿宋_GBK"/>
          <w:kern w:val="0"/>
          <w:szCs w:val="21"/>
        </w:rPr>
        <w:t>21</w:t>
      </w:r>
      <w:r w:rsidRPr="001F78BD">
        <w:rPr>
          <w:rFonts w:eastAsia="方正仿宋_GBK"/>
          <w:kern w:val="0"/>
          <w:szCs w:val="21"/>
        </w:rPr>
        <w:t>日</w:t>
      </w:r>
    </w:p>
    <w:p w:rsidR="00AC2909" w:rsidRPr="001F78BD" w:rsidRDefault="00AC2909" w:rsidP="00AC2909">
      <w:pPr>
        <w:widowControl/>
        <w:shd w:val="clear" w:color="auto" w:fill="FFFFFF"/>
        <w:snapToGrid w:val="0"/>
        <w:jc w:val="center"/>
        <w:rPr>
          <w:kern w:val="0"/>
          <w:sz w:val="24"/>
        </w:rPr>
      </w:pPr>
      <w:r w:rsidRPr="001F78BD">
        <w:rPr>
          <w:kern w:val="0"/>
          <w:sz w:val="24"/>
        </w:rPr>
        <w:t> </w:t>
      </w:r>
    </w:p>
    <w:p w:rsidR="00AB43C6" w:rsidRDefault="00AB43C6" w:rsidP="00AC2909"/>
    <w:sectPr w:rsidR="00AB43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Arial Unicode MS"/>
    <w:charset w:val="86"/>
    <w:family w:val="script"/>
    <w:pitch w:val="default"/>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909"/>
    <w:rsid w:val="00AB43C6"/>
    <w:rsid w:val="00AC2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40D797-4EA2-4BDF-8D4D-09B5CA028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290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2018-05-23T06:27:00Z</dcterms:created>
  <dcterms:modified xsi:type="dcterms:W3CDTF">2018-05-23T06:28:00Z</dcterms:modified>
</cp:coreProperties>
</file>