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E4" w:rsidRPr="00BA47E4" w:rsidRDefault="00BA47E4" w:rsidP="00BA47E4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color w:val="055FAD"/>
          <w:kern w:val="36"/>
          <w:sz w:val="36"/>
          <w:szCs w:val="36"/>
        </w:rPr>
      </w:pPr>
      <w:r w:rsidRPr="00BA47E4">
        <w:rPr>
          <w:rFonts w:ascii="宋体" w:eastAsia="宋体" w:hAnsi="宋体" w:cs="宋体" w:hint="eastAsia"/>
          <w:b/>
          <w:bCs/>
          <w:color w:val="055FAD"/>
          <w:kern w:val="36"/>
          <w:sz w:val="36"/>
          <w:szCs w:val="36"/>
        </w:rPr>
        <w:t>白云区对高层次人才的扶持</w:t>
      </w:r>
    </w:p>
    <w:p w:rsidR="00BA47E4" w:rsidRPr="00BA47E4" w:rsidRDefault="00BA47E4" w:rsidP="00BA47E4">
      <w:pPr>
        <w:widowControl/>
        <w:shd w:val="clear" w:color="auto" w:fill="F3F5F6"/>
        <w:spacing w:line="465" w:lineRule="atLeast"/>
        <w:jc w:val="left"/>
        <w:rPr>
          <w:rFonts w:ascii="Microsoft Yahei" w:eastAsia="宋体" w:hAnsi="Microsoft Yahei" w:cs="宋体" w:hint="eastAsia"/>
          <w:color w:val="666666"/>
          <w:kern w:val="0"/>
          <w:szCs w:val="21"/>
        </w:rPr>
      </w:pPr>
      <w:r w:rsidRPr="00BA47E4">
        <w:rPr>
          <w:rFonts w:ascii="Microsoft Yahei" w:eastAsia="宋体" w:hAnsi="Microsoft Yahei" w:cs="宋体"/>
          <w:color w:val="666666"/>
          <w:kern w:val="0"/>
          <w:szCs w:val="21"/>
        </w:rPr>
        <w:t>发布日期：</w:t>
      </w:r>
      <w:r w:rsidRPr="00BA47E4">
        <w:rPr>
          <w:rFonts w:ascii="Microsoft Yahei" w:eastAsia="宋体" w:hAnsi="Microsoft Yahei" w:cs="宋体"/>
          <w:color w:val="666666"/>
          <w:kern w:val="0"/>
          <w:szCs w:val="21"/>
        </w:rPr>
        <w:t xml:space="preserve">2017-12-14 </w:t>
      </w:r>
      <w:r w:rsidRPr="00BA47E4">
        <w:rPr>
          <w:rFonts w:ascii="Microsoft Yahei" w:eastAsia="宋体" w:hAnsi="Microsoft Yahei" w:cs="宋体"/>
          <w:color w:val="666666"/>
          <w:kern w:val="0"/>
          <w:szCs w:val="21"/>
        </w:rPr>
        <w:t>来源：区投资促进办（区空港办）</w:t>
      </w:r>
      <w:r w:rsidRPr="00BA47E4">
        <w:rPr>
          <w:rFonts w:ascii="Microsoft Yahei" w:eastAsia="宋体" w:hAnsi="Microsoft Yahei" w:cs="宋体"/>
          <w:color w:val="666666"/>
          <w:kern w:val="0"/>
          <w:szCs w:val="21"/>
        </w:rPr>
        <w:t xml:space="preserve"> </w:t>
      </w:r>
      <w:r w:rsidRPr="00BA47E4">
        <w:rPr>
          <w:rFonts w:ascii="Microsoft Yahei" w:eastAsia="宋体" w:hAnsi="Microsoft Yahei" w:cs="宋体"/>
          <w:color w:val="666666"/>
          <w:kern w:val="0"/>
          <w:szCs w:val="21"/>
        </w:rPr>
        <w:t>字体大小：</w:t>
      </w:r>
      <w:r w:rsidRPr="00BA47E4">
        <w:rPr>
          <w:rFonts w:ascii="Microsoft Yahei" w:eastAsia="宋体" w:hAnsi="Microsoft Yahei" w:cs="宋体"/>
          <w:color w:val="666666"/>
          <w:kern w:val="0"/>
          <w:szCs w:val="21"/>
        </w:rPr>
        <w:t xml:space="preserve"> </w:t>
      </w:r>
      <w:r w:rsidRPr="00BA47E4">
        <w:rPr>
          <w:rFonts w:ascii="Microsoft Yahei" w:eastAsia="宋体" w:hAnsi="Microsoft Yahei" w:cs="宋体"/>
          <w:color w:val="666666"/>
          <w:kern w:val="0"/>
          <w:szCs w:val="21"/>
        </w:rPr>
        <w:t>大</w:t>
      </w:r>
      <w:r w:rsidRPr="00BA47E4">
        <w:rPr>
          <w:rFonts w:ascii="Microsoft Yahei" w:eastAsia="宋体" w:hAnsi="Microsoft Yahei" w:cs="宋体"/>
          <w:color w:val="666666"/>
          <w:kern w:val="0"/>
          <w:szCs w:val="21"/>
        </w:rPr>
        <w:t xml:space="preserve"> </w:t>
      </w:r>
      <w:r w:rsidRPr="00BA47E4">
        <w:rPr>
          <w:rFonts w:ascii="Microsoft Yahei" w:eastAsia="宋体" w:hAnsi="Microsoft Yahei" w:cs="宋体"/>
          <w:color w:val="666666"/>
          <w:kern w:val="0"/>
          <w:szCs w:val="21"/>
        </w:rPr>
        <w:t>中</w:t>
      </w:r>
      <w:r w:rsidRPr="00BA47E4">
        <w:rPr>
          <w:rFonts w:ascii="Microsoft Yahei" w:eastAsia="宋体" w:hAnsi="Microsoft Yahei" w:cs="宋体"/>
          <w:color w:val="666666"/>
          <w:kern w:val="0"/>
          <w:szCs w:val="21"/>
        </w:rPr>
        <w:t xml:space="preserve"> </w:t>
      </w:r>
      <w:r w:rsidRPr="00BA47E4">
        <w:rPr>
          <w:rFonts w:ascii="Microsoft Yahei" w:eastAsia="宋体" w:hAnsi="Microsoft Yahei" w:cs="宋体"/>
          <w:color w:val="666666"/>
          <w:kern w:val="0"/>
          <w:szCs w:val="21"/>
        </w:rPr>
        <w:t>小</w:t>
      </w:r>
      <w:r w:rsidRPr="00BA47E4">
        <w:rPr>
          <w:rFonts w:ascii="Microsoft Yahei" w:eastAsia="宋体" w:hAnsi="Microsoft Yahei" w:cs="宋体"/>
          <w:color w:val="666666"/>
          <w:kern w:val="0"/>
          <w:szCs w:val="21"/>
        </w:rPr>
        <w:t xml:space="preserve"> </w:t>
      </w:r>
    </w:p>
    <w:p w:rsidR="00BA47E4" w:rsidRPr="00BA47E4" w:rsidRDefault="00BA47E4" w:rsidP="00BA47E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A47E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凡在符合扶持条件的企业中工作，经广州市认定为高层次人 才（含各类专家）的，白云区在市提供各类优惠政策的基础上给 </w:t>
      </w:r>
      <w:proofErr w:type="gramStart"/>
      <w:r w:rsidRPr="00BA47E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予配套</w:t>
      </w:r>
      <w:proofErr w:type="gramEnd"/>
      <w:r w:rsidRPr="00BA47E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资助：享受市财政给予各类补贴、资助的人员，区财政按 其享受额度的 20%提供资助；属市创业领军人才的，区财政再按 其享受市财政提供创业启动资金、补贴个人所得税和安家费的 30%提供资助。【《广州市白云区关于扶持企业发展促进产业转 型升级的若干措施》（云委〔2012〕63 号）第十六条】</w:t>
      </w:r>
    </w:p>
    <w:p w:rsidR="00874DA6" w:rsidRPr="00BA47E4" w:rsidRDefault="00874DA6">
      <w:bookmarkStart w:id="0" w:name="_GoBack"/>
      <w:bookmarkEnd w:id="0"/>
    </w:p>
    <w:sectPr w:rsidR="00874DA6" w:rsidRPr="00BA4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A9"/>
    <w:rsid w:val="00874DA6"/>
    <w:rsid w:val="00BA47E4"/>
    <w:rsid w:val="00C3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6E306-C452-4F3E-A697-D54CEA9C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7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21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hanbin001@qq.com</dc:creator>
  <cp:keywords/>
  <dc:description/>
  <cp:lastModifiedBy>hanbin001@qq.com</cp:lastModifiedBy>
  <cp:revision>3</cp:revision>
  <dcterms:created xsi:type="dcterms:W3CDTF">2018-05-03T04:32:00Z</dcterms:created>
  <dcterms:modified xsi:type="dcterms:W3CDTF">2018-05-03T04:33:00Z</dcterms:modified>
</cp:coreProperties>
</file>