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1F1F1">
    <v:background id="_x0000_s1025" o:bwmode="white" fillcolor="#f1f1f1">
      <v:fill r:id="rId3" type="tile"/>
    </v:background>
  </w:background>
  <w:body>
    <w:p w:rsidR="00000000" w:rsidRDefault="00E77225">
      <w:pPr>
        <w:pStyle w:val="2"/>
        <w:spacing w:line="432" w:lineRule="auto"/>
        <w:jc w:val="center"/>
        <w:divId w:val="1542402532"/>
        <w:rPr>
          <w:rFonts w:ascii="微软雅黑" w:eastAsia="微软雅黑" w:hAnsi="微软雅黑" w:hint="eastAsia"/>
          <w:color w:val="E90B00"/>
          <w:sz w:val="29"/>
          <w:szCs w:val="29"/>
        </w:rPr>
      </w:pPr>
      <w:r>
        <w:rPr>
          <w:rFonts w:ascii="微软雅黑" w:eastAsia="微软雅黑" w:hAnsi="微软雅黑" w:hint="eastAsia"/>
          <w:color w:val="E90B00"/>
          <w:sz w:val="29"/>
          <w:szCs w:val="29"/>
        </w:rPr>
        <w:t>始兴县人民政府办公室关于印发《始兴县工业园区工业及生产性服务业招商奖励实施办法（试行）》的通知</w:t>
      </w:r>
    </w:p>
    <w:p w:rsidR="00000000" w:rsidRDefault="00E77225">
      <w:pPr>
        <w:spacing w:line="480" w:lineRule="atLeast"/>
        <w:jc w:val="center"/>
        <w:divId w:val="1542402532"/>
        <w:rPr>
          <w:rFonts w:ascii="微软雅黑" w:eastAsia="微软雅黑" w:hAnsi="微软雅黑" w:hint="eastAsia"/>
          <w:color w:val="666666"/>
          <w:sz w:val="19"/>
          <w:szCs w:val="19"/>
        </w:rPr>
      </w:pPr>
      <w:r>
        <w:rPr>
          <w:rFonts w:ascii="微软雅黑" w:eastAsia="微软雅黑" w:hAnsi="微软雅黑" w:hint="eastAsia"/>
          <w:color w:val="666666"/>
          <w:sz w:val="18"/>
          <w:szCs w:val="18"/>
        </w:rPr>
        <w:t>来源：作者：日期：</w:t>
      </w:r>
      <w:r>
        <w:rPr>
          <w:rFonts w:ascii="微软雅黑" w:eastAsia="微软雅黑" w:hAnsi="微软雅黑" w:hint="eastAsia"/>
          <w:color w:val="666666"/>
          <w:sz w:val="18"/>
          <w:szCs w:val="18"/>
        </w:rPr>
        <w:t>2017</w:t>
      </w:r>
      <w:r>
        <w:rPr>
          <w:rFonts w:ascii="微软雅黑" w:eastAsia="微软雅黑" w:hAnsi="微软雅黑" w:hint="eastAsia"/>
          <w:color w:val="666666"/>
          <w:sz w:val="18"/>
          <w:szCs w:val="18"/>
        </w:rPr>
        <w:t>年</w:t>
      </w:r>
      <w:r>
        <w:rPr>
          <w:rFonts w:ascii="微软雅黑" w:eastAsia="微软雅黑" w:hAnsi="微软雅黑" w:hint="eastAsia"/>
          <w:color w:val="666666"/>
          <w:sz w:val="18"/>
          <w:szCs w:val="18"/>
        </w:rPr>
        <w:t>08</w:t>
      </w:r>
      <w:r>
        <w:rPr>
          <w:rFonts w:ascii="微软雅黑" w:eastAsia="微软雅黑" w:hAnsi="微软雅黑" w:hint="eastAsia"/>
          <w:color w:val="666666"/>
          <w:sz w:val="18"/>
          <w:szCs w:val="18"/>
        </w:rPr>
        <w:t>月</w:t>
      </w:r>
      <w:r>
        <w:rPr>
          <w:rFonts w:ascii="微软雅黑" w:eastAsia="微软雅黑" w:hAnsi="微软雅黑" w:hint="eastAsia"/>
          <w:color w:val="666666"/>
          <w:sz w:val="18"/>
          <w:szCs w:val="18"/>
        </w:rPr>
        <w:t>09</w:t>
      </w:r>
      <w:r>
        <w:rPr>
          <w:rFonts w:ascii="微软雅黑" w:eastAsia="微软雅黑" w:hAnsi="微软雅黑" w:hint="eastAsia"/>
          <w:color w:val="666666"/>
          <w:sz w:val="18"/>
          <w:szCs w:val="18"/>
        </w:rPr>
        <w:t>日</w:t>
      </w:r>
      <w:r>
        <w:rPr>
          <w:rFonts w:ascii="微软雅黑" w:eastAsia="微软雅黑" w:hAnsi="微软雅黑" w:hint="eastAsia"/>
          <w:color w:val="666666"/>
          <w:sz w:val="19"/>
          <w:szCs w:val="19"/>
        </w:rPr>
        <w:t xml:space="preserve"> </w:t>
      </w:r>
    </w:p>
    <w:p w:rsidR="00000000" w:rsidRDefault="000824FB">
      <w:pPr>
        <w:spacing w:line="480" w:lineRule="atLeast"/>
        <w:jc w:val="center"/>
        <w:divId w:val="255286064"/>
        <w:rPr>
          <w:rFonts w:ascii="微软雅黑" w:eastAsia="微软雅黑" w:hAnsi="微软雅黑" w:hint="eastAsia"/>
          <w:color w:val="666666"/>
          <w:sz w:val="19"/>
          <w:szCs w:val="19"/>
        </w:rPr>
      </w:pPr>
      <w:r>
        <w:rPr>
          <w:rFonts w:ascii="微软雅黑" w:eastAsia="微软雅黑" w:hAnsi="微软雅黑" w:hint="eastAsia"/>
          <w:color w:val="666666"/>
          <w:sz w:val="19"/>
          <w:szCs w:val="19"/>
        </w:rPr>
        <w:pict/>
      </w:r>
      <w:r w:rsidR="00E77225">
        <w:rPr>
          <w:rStyle w:val="hit2"/>
          <w:rFonts w:ascii="微软雅黑" w:eastAsia="微软雅黑" w:hAnsi="微软雅黑" w:hint="eastAsia"/>
          <w:color w:val="666666"/>
        </w:rPr>
        <w:t>人参与，分享到</w:t>
      </w:r>
      <w:r w:rsidR="00E77225">
        <w:rPr>
          <w:rFonts w:ascii="微软雅黑" w:eastAsia="微软雅黑" w:hAnsi="微软雅黑" w:hint="eastAsia"/>
          <w:color w:val="666666"/>
          <w:sz w:val="19"/>
          <w:szCs w:val="19"/>
        </w:rPr>
        <w:t xml:space="preserve"> </w:t>
      </w:r>
    </w:p>
    <w:p w:rsidR="00000000" w:rsidRDefault="000824FB">
      <w:pPr>
        <w:snapToGrid w:val="0"/>
        <w:spacing w:line="600" w:lineRule="atLeast"/>
        <w:jc w:val="center"/>
        <w:divId w:val="243614537"/>
        <w:rPr>
          <w:rFonts w:ascii="微软雅黑" w:eastAsia="微软雅黑" w:hAnsi="微软雅黑" w:hint="eastAsia"/>
          <w:color w:val="555555"/>
          <w:sz w:val="17"/>
          <w:szCs w:val="17"/>
        </w:rPr>
      </w:pPr>
      <w:r>
        <w:rPr>
          <w:rFonts w:ascii="微软雅黑" w:eastAsia="微软雅黑" w:hAnsi="微软雅黑" w:hint="eastAsia"/>
          <w:color w:val="666666"/>
          <w:sz w:val="19"/>
          <w:szCs w:val="19"/>
        </w:rPr>
        <w:pict/>
      </w:r>
      <w:proofErr w:type="gramStart"/>
      <w:r w:rsidR="00E77225">
        <w:rPr>
          <w:rFonts w:ascii="仿宋_GB2312" w:eastAsia="仿宋_GB2312" w:hAnsi="微软雅黑" w:hint="eastAsia"/>
          <w:color w:val="555555"/>
          <w:sz w:val="32"/>
          <w:szCs w:val="32"/>
        </w:rPr>
        <w:t>始府办</w:t>
      </w:r>
      <w:proofErr w:type="gramEnd"/>
      <w:r w:rsidR="00E77225">
        <w:rPr>
          <w:rFonts w:ascii="仿宋_GB2312" w:eastAsia="仿宋_GB2312" w:hAnsi="微软雅黑" w:hint="eastAsia"/>
          <w:color w:val="555555"/>
          <w:sz w:val="32"/>
          <w:szCs w:val="32"/>
        </w:rPr>
        <w:t>〔</w:t>
      </w:r>
      <w:r w:rsidR="00E77225">
        <w:rPr>
          <w:rFonts w:ascii="Times New Roman" w:eastAsia="仿宋_GB2312" w:hAnsi="Times New Roman" w:cs="Times New Roman" w:hint="eastAsia"/>
          <w:color w:val="555555"/>
          <w:sz w:val="32"/>
          <w:szCs w:val="32"/>
        </w:rPr>
        <w:t>2017</w:t>
      </w:r>
      <w:r w:rsidR="00E77225">
        <w:rPr>
          <w:rFonts w:ascii="仿宋_GB2312" w:eastAsia="仿宋_GB2312" w:hAnsi="微软雅黑" w:hint="eastAsia"/>
          <w:color w:val="555555"/>
          <w:sz w:val="32"/>
          <w:szCs w:val="32"/>
        </w:rPr>
        <w:t>〕</w:t>
      </w:r>
      <w:r w:rsidR="00E77225">
        <w:rPr>
          <w:rFonts w:ascii="Times New Roman" w:eastAsia="仿宋_GB2312" w:hAnsi="Times New Roman" w:cs="Times New Roman" w:hint="eastAsia"/>
          <w:color w:val="555555"/>
          <w:sz w:val="32"/>
          <w:szCs w:val="32"/>
        </w:rPr>
        <w:t>30</w:t>
      </w:r>
      <w:r w:rsidR="00E77225">
        <w:rPr>
          <w:rFonts w:ascii="仿宋_GB2312" w:eastAsia="仿宋_GB2312" w:hAnsi="微软雅黑" w:hint="eastAsia"/>
          <w:color w:val="555555"/>
          <w:sz w:val="32"/>
          <w:szCs w:val="32"/>
        </w:rPr>
        <w:t>号</w:t>
      </w:r>
    </w:p>
    <w:p w:rsidR="00000000" w:rsidRDefault="00E77225">
      <w:pPr>
        <w:snapToGrid w:val="0"/>
        <w:spacing w:line="600" w:lineRule="atLeast"/>
        <w:jc w:val="center"/>
        <w:divId w:val="243614537"/>
        <w:rPr>
          <w:rFonts w:ascii="微软雅黑" w:eastAsia="微软雅黑" w:hAnsi="微软雅黑" w:hint="eastAsia"/>
          <w:color w:val="555555"/>
          <w:sz w:val="17"/>
          <w:szCs w:val="17"/>
        </w:rPr>
      </w:pPr>
      <w:r>
        <w:rPr>
          <w:rFonts w:ascii="方正小标宋简体" w:eastAsia="方正小标宋简体" w:hAnsi="微软雅黑" w:hint="eastAsia"/>
          <w:color w:val="555555"/>
          <w:sz w:val="44"/>
          <w:szCs w:val="44"/>
        </w:rPr>
        <w:t>始兴县人民政府办公室关于印发《始兴县工业园区工业及生产性服务业招商奖励实施办法（试行）》的通</w:t>
      </w:r>
      <w:r>
        <w:rPr>
          <w:rFonts w:ascii="方正小标宋简体" w:eastAsia="方正小标宋简体" w:hAnsi="微软雅黑" w:hint="eastAsia"/>
          <w:color w:val="555555"/>
          <w:sz w:val="44"/>
          <w:szCs w:val="44"/>
        </w:rPr>
        <w:t>知</w:t>
      </w:r>
    </w:p>
    <w:p w:rsidR="00000000" w:rsidRDefault="00E77225">
      <w:pPr>
        <w:snapToGrid w:val="0"/>
        <w:spacing w:line="520" w:lineRule="atLeast"/>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各乡镇人民政府，县政府各部门、各直属机构</w:t>
      </w:r>
      <w:r>
        <w:rPr>
          <w:rFonts w:ascii="楷体_GB2312" w:eastAsia="楷体_GB2312" w:hAnsi="微软雅黑" w:hint="eastAsia"/>
          <w:color w:val="555555"/>
          <w:sz w:val="32"/>
          <w:szCs w:val="32"/>
        </w:rPr>
        <w:t>：</w:t>
      </w:r>
    </w:p>
    <w:p w:rsidR="00000000" w:rsidRDefault="00E77225">
      <w:pPr>
        <w:snapToGrid w:val="0"/>
        <w:spacing w:line="520" w:lineRule="atLeast"/>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 xml:space="preserve">  </w:t>
      </w:r>
      <w:r>
        <w:rPr>
          <w:rFonts w:ascii="楷体_GB2312" w:eastAsia="楷体_GB2312" w:hAnsi="微软雅黑" w:hint="eastAsia"/>
          <w:color w:val="555555"/>
          <w:sz w:val="32"/>
          <w:szCs w:val="32"/>
        </w:rPr>
        <w:t>《始兴县工业园区工业及生产性服务业招商奖励实施办法（试行）》已经</w:t>
      </w:r>
      <w:r>
        <w:rPr>
          <w:rFonts w:ascii="楷体_GB2312" w:eastAsia="楷体_GB2312" w:hAnsi="微软雅黑" w:hint="eastAsia"/>
          <w:color w:val="555555"/>
          <w:sz w:val="32"/>
          <w:szCs w:val="32"/>
        </w:rPr>
        <w:t>2017</w:t>
      </w:r>
      <w:r>
        <w:rPr>
          <w:rFonts w:ascii="楷体_GB2312" w:eastAsia="楷体_GB2312" w:hAnsi="微软雅黑" w:hint="eastAsia"/>
          <w:color w:val="555555"/>
          <w:sz w:val="32"/>
          <w:szCs w:val="32"/>
        </w:rPr>
        <w:t>年</w:t>
      </w:r>
      <w:r>
        <w:rPr>
          <w:rFonts w:ascii="楷体_GB2312" w:eastAsia="楷体_GB2312" w:hAnsi="微软雅黑" w:hint="eastAsia"/>
          <w:color w:val="555555"/>
          <w:sz w:val="32"/>
          <w:szCs w:val="32"/>
        </w:rPr>
        <w:t>3</w:t>
      </w:r>
      <w:r>
        <w:rPr>
          <w:rFonts w:ascii="楷体_GB2312" w:eastAsia="楷体_GB2312" w:hAnsi="微软雅黑" w:hint="eastAsia"/>
          <w:color w:val="555555"/>
          <w:sz w:val="32"/>
          <w:szCs w:val="32"/>
        </w:rPr>
        <w:t>月</w:t>
      </w:r>
      <w:r>
        <w:rPr>
          <w:rFonts w:ascii="楷体_GB2312" w:eastAsia="楷体_GB2312" w:hAnsi="微软雅黑" w:hint="eastAsia"/>
          <w:color w:val="555555"/>
          <w:sz w:val="32"/>
          <w:szCs w:val="32"/>
        </w:rPr>
        <w:t>17</w:t>
      </w:r>
      <w:r>
        <w:rPr>
          <w:rFonts w:ascii="楷体_GB2312" w:eastAsia="楷体_GB2312" w:hAnsi="微软雅黑" w:hint="eastAsia"/>
          <w:color w:val="555555"/>
          <w:sz w:val="32"/>
          <w:szCs w:val="32"/>
        </w:rPr>
        <w:t>日县政府十五届第</w:t>
      </w:r>
      <w:r>
        <w:rPr>
          <w:rFonts w:ascii="楷体_GB2312" w:eastAsia="楷体_GB2312" w:hAnsi="微软雅黑" w:hint="eastAsia"/>
          <w:color w:val="555555"/>
          <w:sz w:val="32"/>
          <w:szCs w:val="32"/>
        </w:rPr>
        <w:t>7</w:t>
      </w:r>
      <w:r>
        <w:rPr>
          <w:rFonts w:ascii="楷体_GB2312" w:eastAsia="楷体_GB2312" w:hAnsi="微软雅黑" w:hint="eastAsia"/>
          <w:color w:val="555555"/>
          <w:sz w:val="32"/>
          <w:szCs w:val="32"/>
        </w:rPr>
        <w:t>次常务会议讨论通过，现印发给你们，请遵照执行。执行中遇到的问题，</w:t>
      </w:r>
      <w:proofErr w:type="gramStart"/>
      <w:r>
        <w:rPr>
          <w:rFonts w:ascii="楷体_GB2312" w:eastAsia="楷体_GB2312" w:hAnsi="微软雅黑" w:hint="eastAsia"/>
          <w:color w:val="555555"/>
          <w:sz w:val="32"/>
          <w:szCs w:val="32"/>
        </w:rPr>
        <w:t>径向县</w:t>
      </w:r>
      <w:proofErr w:type="gramEnd"/>
      <w:r>
        <w:rPr>
          <w:rFonts w:ascii="楷体_GB2312" w:eastAsia="楷体_GB2312" w:hAnsi="微软雅黑" w:hint="eastAsia"/>
          <w:color w:val="555555"/>
          <w:sz w:val="32"/>
          <w:szCs w:val="32"/>
        </w:rPr>
        <w:t>经信局反映（联系电话：</w:t>
      </w:r>
      <w:r>
        <w:rPr>
          <w:rFonts w:ascii="楷体_GB2312" w:eastAsia="楷体_GB2312" w:hAnsi="微软雅黑" w:hint="eastAsia"/>
          <w:color w:val="555555"/>
          <w:sz w:val="32"/>
          <w:szCs w:val="32"/>
        </w:rPr>
        <w:t>3334579</w:t>
      </w:r>
      <w:r>
        <w:rPr>
          <w:rFonts w:ascii="楷体_GB2312" w:eastAsia="楷体_GB2312" w:hAnsi="微软雅黑" w:hint="eastAsia"/>
          <w:color w:val="555555"/>
          <w:sz w:val="32"/>
          <w:szCs w:val="32"/>
        </w:rPr>
        <w:t>）</w:t>
      </w:r>
      <w:r>
        <w:rPr>
          <w:rFonts w:ascii="楷体_GB2312" w:eastAsia="楷体_GB2312" w:hAnsi="微软雅黑" w:hint="eastAsia"/>
          <w:color w:val="555555"/>
          <w:sz w:val="32"/>
          <w:szCs w:val="32"/>
        </w:rPr>
        <w:t>。</w:t>
      </w:r>
    </w:p>
    <w:p w:rsidR="00000000" w:rsidRDefault="00E77225">
      <w:pPr>
        <w:snapToGrid w:val="0"/>
        <w:spacing w:line="520" w:lineRule="atLeast"/>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 xml:space="preserve"> </w:t>
      </w:r>
    </w:p>
    <w:p w:rsidR="00000000" w:rsidRDefault="00E77225">
      <w:pPr>
        <w:wordWrap w:val="0"/>
        <w:snapToGrid w:val="0"/>
        <w:spacing w:line="520" w:lineRule="atLeast"/>
        <w:jc w:val="right"/>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始兴县人民政府办公室</w:t>
      </w:r>
    </w:p>
    <w:p w:rsidR="00000000" w:rsidRDefault="00E77225">
      <w:pPr>
        <w:wordWrap w:val="0"/>
        <w:snapToGrid w:val="0"/>
        <w:spacing w:line="520" w:lineRule="atLeast"/>
        <w:jc w:val="right"/>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2017</w:t>
      </w:r>
      <w:r>
        <w:rPr>
          <w:rFonts w:ascii="楷体_GB2312" w:eastAsia="楷体_GB2312" w:hAnsi="微软雅黑" w:hint="eastAsia"/>
          <w:color w:val="555555"/>
          <w:sz w:val="32"/>
          <w:szCs w:val="32"/>
        </w:rPr>
        <w:t>年</w:t>
      </w:r>
      <w:r>
        <w:rPr>
          <w:rFonts w:ascii="楷体_GB2312" w:eastAsia="楷体_GB2312" w:hAnsi="微软雅黑" w:hint="eastAsia"/>
          <w:color w:val="555555"/>
          <w:sz w:val="32"/>
          <w:szCs w:val="32"/>
        </w:rPr>
        <w:t>7</w:t>
      </w:r>
      <w:r>
        <w:rPr>
          <w:rFonts w:ascii="楷体_GB2312" w:eastAsia="楷体_GB2312" w:hAnsi="微软雅黑" w:hint="eastAsia"/>
          <w:color w:val="555555"/>
          <w:sz w:val="32"/>
          <w:szCs w:val="32"/>
        </w:rPr>
        <w:t>月</w:t>
      </w:r>
      <w:r>
        <w:rPr>
          <w:rFonts w:ascii="楷体_GB2312" w:eastAsia="楷体_GB2312" w:hAnsi="微软雅黑" w:hint="eastAsia"/>
          <w:color w:val="555555"/>
          <w:sz w:val="32"/>
          <w:szCs w:val="32"/>
        </w:rPr>
        <w:t>26</w:t>
      </w:r>
      <w:r>
        <w:rPr>
          <w:rFonts w:ascii="楷体_GB2312" w:eastAsia="楷体_GB2312" w:hAnsi="微软雅黑" w:hint="eastAsia"/>
          <w:color w:val="555555"/>
          <w:sz w:val="32"/>
          <w:szCs w:val="32"/>
        </w:rPr>
        <w:t>日</w:t>
      </w:r>
    </w:p>
    <w:p w:rsidR="00000000" w:rsidRDefault="00E77225">
      <w:pPr>
        <w:wordWrap w:val="0"/>
        <w:snapToGrid w:val="0"/>
        <w:spacing w:line="520" w:lineRule="atLeast"/>
        <w:jc w:val="center"/>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 xml:space="preserve"> </w:t>
      </w:r>
    </w:p>
    <w:p w:rsidR="00000000" w:rsidRDefault="00E77225">
      <w:pPr>
        <w:wordWrap w:val="0"/>
        <w:snapToGrid w:val="0"/>
        <w:spacing w:line="520" w:lineRule="atLeast"/>
        <w:jc w:val="center"/>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 xml:space="preserve">    </w:t>
      </w:r>
      <w:r>
        <w:rPr>
          <w:rFonts w:ascii="楷体_GB2312" w:eastAsia="楷体_GB2312" w:hAnsi="微软雅黑" w:hint="eastAsia"/>
          <w:color w:val="555555"/>
          <w:sz w:val="32"/>
          <w:szCs w:val="32"/>
        </w:rPr>
        <w:t xml:space="preserve">  </w:t>
      </w:r>
      <w:r>
        <w:rPr>
          <w:rFonts w:ascii="楷体_GB2312" w:eastAsia="楷体_GB2312" w:hAnsi="微软雅黑" w:hint="eastAsia"/>
          <w:color w:val="555555"/>
          <w:sz w:val="32"/>
          <w:szCs w:val="32"/>
        </w:rPr>
        <w:t xml:space="preserve"> </w:t>
      </w:r>
    </w:p>
    <w:p w:rsidR="00000000" w:rsidRDefault="00E77225">
      <w:pPr>
        <w:snapToGrid w:val="0"/>
        <w:spacing w:line="600" w:lineRule="atLeast"/>
        <w:jc w:val="center"/>
        <w:divId w:val="243614537"/>
        <w:rPr>
          <w:rFonts w:ascii="微软雅黑" w:eastAsia="微软雅黑" w:hAnsi="微软雅黑" w:hint="eastAsia"/>
          <w:color w:val="555555"/>
          <w:sz w:val="17"/>
          <w:szCs w:val="17"/>
        </w:rPr>
      </w:pPr>
      <w:r>
        <w:rPr>
          <w:rFonts w:ascii="方正小标宋简体" w:eastAsia="方正小标宋简体" w:hAnsi="微软雅黑" w:hint="eastAsia"/>
          <w:color w:val="555555"/>
          <w:sz w:val="44"/>
          <w:szCs w:val="44"/>
        </w:rPr>
        <w:t>始兴县工业园区工业及生产性服务业招商奖励实施办法（试行</w:t>
      </w:r>
      <w:r>
        <w:rPr>
          <w:rFonts w:ascii="方正小标宋简体" w:eastAsia="方正小标宋简体" w:hAnsi="微软雅黑" w:hint="eastAsia"/>
          <w:color w:val="555555"/>
          <w:sz w:val="44"/>
          <w:szCs w:val="44"/>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第一条</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为加快我县园区发展步伐，进一步加大招商引资力度，充分调动社会各界参与招商引资的积极性，拓宽引资渠道，吸引更多投资者来我县工业园投资兴建企业，促进我县经济社会又好又快发展，根据《韶关市人民政府关于印发</w:t>
      </w:r>
      <w:r>
        <w:rPr>
          <w:rFonts w:ascii="仿宋_GB2312" w:eastAsia="仿宋_GB2312" w:hAnsi="微软雅黑" w:hint="eastAsia"/>
          <w:color w:val="555555"/>
          <w:sz w:val="32"/>
          <w:szCs w:val="32"/>
        </w:rPr>
        <w:t>&lt;</w:t>
      </w:r>
      <w:r>
        <w:rPr>
          <w:rFonts w:ascii="仿宋_GB2312" w:eastAsia="仿宋_GB2312" w:hAnsi="微软雅黑" w:hint="eastAsia"/>
          <w:color w:val="555555"/>
          <w:sz w:val="32"/>
          <w:szCs w:val="32"/>
        </w:rPr>
        <w:t>关于进一步优化韶关投资营商环境的具体措施（试行）</w:t>
      </w:r>
      <w:r>
        <w:rPr>
          <w:rFonts w:ascii="仿宋_GB2312" w:eastAsia="仿宋_GB2312" w:hAnsi="微软雅黑" w:hint="eastAsia"/>
          <w:color w:val="555555"/>
          <w:sz w:val="32"/>
          <w:szCs w:val="32"/>
        </w:rPr>
        <w:t>&gt;</w:t>
      </w:r>
      <w:r>
        <w:rPr>
          <w:rFonts w:ascii="仿宋_GB2312" w:eastAsia="仿宋_GB2312" w:hAnsi="微软雅黑" w:hint="eastAsia"/>
          <w:color w:val="555555"/>
          <w:sz w:val="32"/>
          <w:szCs w:val="32"/>
        </w:rPr>
        <w:t>的通知》（</w:t>
      </w:r>
      <w:proofErr w:type="gramStart"/>
      <w:r>
        <w:rPr>
          <w:rFonts w:ascii="仿宋_GB2312" w:eastAsia="仿宋_GB2312" w:hAnsi="微软雅黑" w:hint="eastAsia"/>
          <w:color w:val="555555"/>
          <w:sz w:val="32"/>
          <w:szCs w:val="32"/>
        </w:rPr>
        <w:t>韶</w:t>
      </w:r>
      <w:proofErr w:type="gramEnd"/>
      <w:r>
        <w:rPr>
          <w:rFonts w:ascii="仿宋_GB2312" w:eastAsia="仿宋_GB2312" w:hAnsi="微软雅黑" w:hint="eastAsia"/>
          <w:color w:val="555555"/>
          <w:sz w:val="32"/>
          <w:szCs w:val="32"/>
        </w:rPr>
        <w:t>府〔</w:t>
      </w:r>
      <w:r>
        <w:rPr>
          <w:rFonts w:ascii="仿宋_GB2312" w:eastAsia="仿宋_GB2312" w:hAnsi="微软雅黑" w:hint="eastAsia"/>
          <w:color w:val="555555"/>
          <w:sz w:val="32"/>
          <w:szCs w:val="32"/>
        </w:rPr>
        <w:t>2015</w:t>
      </w: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48</w:t>
      </w:r>
      <w:r>
        <w:rPr>
          <w:rFonts w:ascii="仿宋_GB2312" w:eastAsia="仿宋_GB2312" w:hAnsi="微软雅黑" w:hint="eastAsia"/>
          <w:color w:val="555555"/>
          <w:sz w:val="32"/>
          <w:szCs w:val="32"/>
        </w:rPr>
        <w:t>号）、《韶关市人民政府办公室关于印发</w:t>
      </w:r>
      <w:r>
        <w:rPr>
          <w:rFonts w:ascii="仿宋_GB2312" w:eastAsia="仿宋_GB2312" w:hAnsi="微软雅黑" w:hint="eastAsia"/>
          <w:color w:val="555555"/>
          <w:sz w:val="32"/>
          <w:szCs w:val="32"/>
        </w:rPr>
        <w:t>&lt;</w:t>
      </w:r>
      <w:r>
        <w:rPr>
          <w:rFonts w:ascii="仿宋_GB2312" w:eastAsia="仿宋_GB2312" w:hAnsi="微软雅黑" w:hint="eastAsia"/>
          <w:color w:val="555555"/>
          <w:sz w:val="32"/>
          <w:szCs w:val="32"/>
        </w:rPr>
        <w:t>韶关市市区工业及生产性服务业中介招商奖励实施办法（试行）</w:t>
      </w:r>
      <w:r>
        <w:rPr>
          <w:rFonts w:ascii="仿宋_GB2312" w:eastAsia="仿宋_GB2312" w:hAnsi="微软雅黑" w:hint="eastAsia"/>
          <w:color w:val="555555"/>
          <w:sz w:val="32"/>
          <w:szCs w:val="32"/>
        </w:rPr>
        <w:t>&gt;</w:t>
      </w:r>
      <w:r>
        <w:rPr>
          <w:rFonts w:ascii="仿宋_GB2312" w:eastAsia="仿宋_GB2312" w:hAnsi="微软雅黑" w:hint="eastAsia"/>
          <w:color w:val="555555"/>
          <w:sz w:val="32"/>
          <w:szCs w:val="32"/>
        </w:rPr>
        <w:t>的通知》（</w:t>
      </w:r>
      <w:proofErr w:type="gramStart"/>
      <w:r>
        <w:rPr>
          <w:rFonts w:ascii="仿宋_GB2312" w:eastAsia="仿宋_GB2312" w:hAnsi="微软雅黑" w:hint="eastAsia"/>
          <w:color w:val="555555"/>
          <w:sz w:val="32"/>
          <w:szCs w:val="32"/>
        </w:rPr>
        <w:t>韶</w:t>
      </w:r>
      <w:proofErr w:type="gramEnd"/>
      <w:r>
        <w:rPr>
          <w:rFonts w:ascii="仿宋_GB2312" w:eastAsia="仿宋_GB2312" w:hAnsi="微软雅黑" w:hint="eastAsia"/>
          <w:color w:val="555555"/>
          <w:sz w:val="32"/>
          <w:szCs w:val="32"/>
        </w:rPr>
        <w:t>府办〔</w:t>
      </w:r>
      <w:r>
        <w:rPr>
          <w:rFonts w:ascii="仿宋_GB2312" w:eastAsia="仿宋_GB2312" w:hAnsi="微软雅黑" w:hint="eastAsia"/>
          <w:color w:val="555555"/>
          <w:sz w:val="32"/>
          <w:szCs w:val="32"/>
        </w:rPr>
        <w:t>2016</w:t>
      </w: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81</w:t>
      </w:r>
      <w:r>
        <w:rPr>
          <w:rFonts w:ascii="仿宋_GB2312" w:eastAsia="仿宋_GB2312" w:hAnsi="微软雅黑" w:hint="eastAsia"/>
          <w:color w:val="555555"/>
          <w:sz w:val="32"/>
          <w:szCs w:val="32"/>
        </w:rPr>
        <w:t>号）等文件精神，结合我县实际，</w:t>
      </w:r>
      <w:r>
        <w:rPr>
          <w:rFonts w:ascii="仿宋_GB2312" w:eastAsia="仿宋_GB2312" w:hAnsi="微软雅黑" w:hint="eastAsia"/>
          <w:color w:val="555555"/>
          <w:sz w:val="32"/>
          <w:szCs w:val="32"/>
        </w:rPr>
        <w:t>特制定本办法</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第二条</w:t>
      </w:r>
      <w:r>
        <w:rPr>
          <w:rFonts w:ascii="黑体" w:eastAsia="黑体" w:hAnsi="微软雅黑" w:hint="eastAsia"/>
          <w:color w:val="555555"/>
          <w:sz w:val="32"/>
          <w:szCs w:val="32"/>
        </w:rPr>
        <w:t xml:space="preserve"> </w:t>
      </w:r>
      <w:r>
        <w:rPr>
          <w:rFonts w:ascii="黑体" w:eastAsia="黑体" w:hAnsi="微软雅黑" w:hint="eastAsia"/>
          <w:color w:val="555555"/>
          <w:sz w:val="32"/>
          <w:szCs w:val="32"/>
        </w:rPr>
        <w:t>奖励对</w:t>
      </w:r>
      <w:r>
        <w:rPr>
          <w:rFonts w:ascii="黑体" w:eastAsia="黑体" w:hAnsi="微软雅黑" w:hint="eastAsia"/>
          <w:color w:val="555555"/>
          <w:sz w:val="32"/>
          <w:szCs w:val="32"/>
        </w:rPr>
        <w:t>象</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奖励对象是指直接引荐始兴县行政区域以外的工业及生产性服务业投资者到县工业园区投资，经确认的社会个人、中介机构、行业协会及社会团体（以下简称“引资人”）。由县财政拨款的个人、部门和单位不列入奖励范围</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第三条</w:t>
      </w:r>
      <w:r>
        <w:rPr>
          <w:rFonts w:ascii="黑体" w:eastAsia="黑体" w:hAnsi="微软雅黑" w:hint="eastAsia"/>
          <w:color w:val="555555"/>
          <w:sz w:val="32"/>
          <w:szCs w:val="32"/>
        </w:rPr>
        <w:t xml:space="preserve"> </w:t>
      </w:r>
      <w:r>
        <w:rPr>
          <w:rFonts w:ascii="黑体" w:eastAsia="黑体" w:hAnsi="微软雅黑" w:hint="eastAsia"/>
          <w:color w:val="555555"/>
          <w:sz w:val="32"/>
          <w:szCs w:val="32"/>
        </w:rPr>
        <w:t>奖励条件及限制范</w:t>
      </w:r>
      <w:r>
        <w:rPr>
          <w:rFonts w:ascii="黑体" w:eastAsia="黑体" w:hAnsi="微软雅黑" w:hint="eastAsia"/>
          <w:color w:val="555555"/>
          <w:sz w:val="32"/>
          <w:szCs w:val="32"/>
        </w:rPr>
        <w:t>围</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（一）凡申请奖励的招商项目必须同时满足下列条件</w:t>
      </w:r>
      <w:r>
        <w:rPr>
          <w:rFonts w:ascii="楷体_GB2312" w:eastAsia="楷体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pacing w:val="-6"/>
          <w:sz w:val="32"/>
          <w:szCs w:val="32"/>
        </w:rPr>
        <w:t>⒈</w:t>
      </w:r>
      <w:r>
        <w:rPr>
          <w:rFonts w:ascii="仿宋_GB2312" w:eastAsia="仿宋_GB2312" w:hAnsi="微软雅黑" w:hint="eastAsia"/>
          <w:color w:val="555555"/>
          <w:spacing w:val="-6"/>
          <w:sz w:val="32"/>
          <w:szCs w:val="32"/>
        </w:rPr>
        <w:t xml:space="preserve"> </w:t>
      </w:r>
      <w:r>
        <w:rPr>
          <w:rFonts w:ascii="仿宋_GB2312" w:eastAsia="仿宋_GB2312" w:hAnsi="微软雅黑" w:hint="eastAsia"/>
          <w:color w:val="555555"/>
          <w:spacing w:val="-6"/>
          <w:sz w:val="32"/>
          <w:szCs w:val="32"/>
        </w:rPr>
        <w:t>符合产业政策和环保要求，并</w:t>
      </w:r>
      <w:proofErr w:type="gramStart"/>
      <w:r>
        <w:rPr>
          <w:rFonts w:ascii="仿宋_GB2312" w:eastAsia="仿宋_GB2312" w:hAnsi="微软雅黑" w:hint="eastAsia"/>
          <w:color w:val="555555"/>
          <w:spacing w:val="-6"/>
          <w:sz w:val="32"/>
          <w:szCs w:val="32"/>
        </w:rPr>
        <w:t>落户县</w:t>
      </w:r>
      <w:proofErr w:type="gramEnd"/>
      <w:r>
        <w:rPr>
          <w:rFonts w:ascii="仿宋_GB2312" w:eastAsia="仿宋_GB2312" w:hAnsi="微软雅黑" w:hint="eastAsia"/>
          <w:color w:val="555555"/>
          <w:spacing w:val="-6"/>
          <w:sz w:val="32"/>
          <w:szCs w:val="32"/>
        </w:rPr>
        <w:t>工业园区内的工业及生产性服务业项目，</w:t>
      </w:r>
      <w:r>
        <w:rPr>
          <w:rFonts w:ascii="仿宋_GB2312" w:eastAsia="仿宋_GB2312" w:hAnsi="微软雅黑" w:hint="eastAsia"/>
          <w:color w:val="555555"/>
          <w:sz w:val="32"/>
          <w:szCs w:val="32"/>
        </w:rPr>
        <w:t>重点是以办公文具、机械电子、食品加工、定制家具等产业及其配套产业</w:t>
      </w:r>
      <w:proofErr w:type="gramStart"/>
      <w:r>
        <w:rPr>
          <w:rFonts w:ascii="仿宋_GB2312" w:eastAsia="仿宋_GB2312" w:hAnsi="微软雅黑" w:hint="eastAsia"/>
          <w:color w:val="555555"/>
          <w:sz w:val="32"/>
          <w:szCs w:val="32"/>
        </w:rPr>
        <w:t>链方面</w:t>
      </w:r>
      <w:proofErr w:type="gramEnd"/>
      <w:r>
        <w:rPr>
          <w:rFonts w:ascii="仿宋_GB2312" w:eastAsia="仿宋_GB2312" w:hAnsi="微软雅黑" w:hint="eastAsia"/>
          <w:color w:val="555555"/>
          <w:sz w:val="32"/>
          <w:szCs w:val="32"/>
        </w:rPr>
        <w:t>的项目为主</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⒉</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项目在本县设立独立法人，并在本县工商、税务部门登记</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⒊</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注册资本</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万元以上（含</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万元）的新设项目，且固定资产（包括厂房、厂区内宿舍、配套设备设施等）实际投资额在</w:t>
      </w:r>
      <w:r>
        <w:rPr>
          <w:rFonts w:ascii="仿宋_GB2312" w:eastAsia="仿宋_GB2312" w:hAnsi="微软雅黑" w:hint="eastAsia"/>
          <w:color w:val="555555"/>
          <w:sz w:val="32"/>
          <w:szCs w:val="32"/>
        </w:rPr>
        <w:t>3000</w:t>
      </w:r>
      <w:r>
        <w:rPr>
          <w:rFonts w:ascii="仿宋_GB2312" w:eastAsia="仿宋_GB2312" w:hAnsi="微软雅黑" w:hint="eastAsia"/>
          <w:color w:val="555555"/>
          <w:sz w:val="32"/>
          <w:szCs w:val="32"/>
        </w:rPr>
        <w:t>万元以上（含</w:t>
      </w:r>
      <w:r>
        <w:rPr>
          <w:rFonts w:ascii="仿宋_GB2312" w:eastAsia="仿宋_GB2312" w:hAnsi="微软雅黑" w:hint="eastAsia"/>
          <w:color w:val="555555"/>
          <w:sz w:val="32"/>
          <w:szCs w:val="32"/>
        </w:rPr>
        <w:t>3000</w:t>
      </w:r>
      <w:r>
        <w:rPr>
          <w:rFonts w:ascii="仿宋_GB2312" w:eastAsia="仿宋_GB2312" w:hAnsi="微软雅黑" w:hint="eastAsia"/>
          <w:color w:val="555555"/>
          <w:sz w:val="32"/>
          <w:szCs w:val="32"/>
        </w:rPr>
        <w:t>万）</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⒋</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投资方与县政府在签订招商引资项目合同书之日起</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年内建成并正式投产</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（二）有下列情况之一的，不属于奖励范围：</w:t>
      </w:r>
      <w:r>
        <w:rPr>
          <w:rFonts w:ascii="楷体_GB2312" w:eastAsia="楷体_GB2312" w:hAnsi="微软雅黑" w:hint="eastAsia"/>
          <w:color w:val="555555"/>
          <w:sz w:val="32"/>
          <w:szCs w:val="32"/>
        </w:rPr>
        <w:t xml:space="preserve"> </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⒈</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国家限制类及淘汰类产业项目</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⒉</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国家、省、市、县计划投资的各类基础设施项目（社会投资的项目除外）</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⒊</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商品住宅房地产项目</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⒋</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原企业追加投资或改扩建项目</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⒌</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往年的项目，只是企业</w:t>
      </w:r>
      <w:r>
        <w:rPr>
          <w:rFonts w:ascii="仿宋_GB2312" w:eastAsia="仿宋_GB2312" w:hAnsi="微软雅黑" w:hint="eastAsia"/>
          <w:color w:val="555555"/>
          <w:sz w:val="32"/>
          <w:szCs w:val="32"/>
        </w:rPr>
        <w:t>法人代表更换、企业名称更改或迁址另建的</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第四条</w:t>
      </w:r>
      <w:r>
        <w:rPr>
          <w:rFonts w:ascii="黑体" w:eastAsia="黑体" w:hAnsi="微软雅黑" w:hint="eastAsia"/>
          <w:color w:val="555555"/>
          <w:sz w:val="32"/>
          <w:szCs w:val="32"/>
        </w:rPr>
        <w:t xml:space="preserve"> </w:t>
      </w:r>
      <w:r>
        <w:rPr>
          <w:rFonts w:ascii="黑体" w:eastAsia="黑体" w:hAnsi="微软雅黑" w:hint="eastAsia"/>
          <w:color w:val="555555"/>
          <w:sz w:val="32"/>
          <w:szCs w:val="32"/>
        </w:rPr>
        <w:t>奖励标</w:t>
      </w:r>
      <w:r>
        <w:rPr>
          <w:rFonts w:ascii="黑体" w:eastAsia="黑体" w:hAnsi="微软雅黑" w:hint="eastAsia"/>
          <w:color w:val="555555"/>
          <w:sz w:val="32"/>
          <w:szCs w:val="32"/>
        </w:rPr>
        <w:t>准</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（一）一般性奖励</w:t>
      </w:r>
      <w:r>
        <w:rPr>
          <w:rFonts w:ascii="楷体_GB2312" w:eastAsia="楷体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按引进项目固定资产实际投资总额的</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‰至</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‰和项目投产后缴纳</w:t>
      </w:r>
      <w:proofErr w:type="gramStart"/>
      <w:r>
        <w:rPr>
          <w:rFonts w:ascii="仿宋_GB2312" w:eastAsia="仿宋_GB2312" w:hAnsi="微软雅黑" w:hint="eastAsia"/>
          <w:color w:val="555555"/>
          <w:sz w:val="32"/>
          <w:szCs w:val="32"/>
        </w:rPr>
        <w:t>税县留成</w:t>
      </w:r>
      <w:proofErr w:type="gramEnd"/>
      <w:r>
        <w:rPr>
          <w:rFonts w:ascii="仿宋_GB2312" w:eastAsia="仿宋_GB2312" w:hAnsi="微软雅黑" w:hint="eastAsia"/>
          <w:color w:val="555555"/>
          <w:sz w:val="32"/>
          <w:szCs w:val="32"/>
        </w:rPr>
        <w:t>部分的</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至</w:t>
      </w:r>
      <w:r>
        <w:rPr>
          <w:rFonts w:ascii="仿宋_GB2312" w:eastAsia="仿宋_GB2312" w:hAnsi="微软雅黑" w:hint="eastAsia"/>
          <w:color w:val="555555"/>
          <w:sz w:val="32"/>
          <w:szCs w:val="32"/>
        </w:rPr>
        <w:t>3%</w:t>
      </w:r>
      <w:r>
        <w:rPr>
          <w:rFonts w:ascii="仿宋_GB2312" w:eastAsia="仿宋_GB2312" w:hAnsi="微软雅黑" w:hint="eastAsia"/>
          <w:color w:val="555555"/>
          <w:sz w:val="32"/>
          <w:szCs w:val="32"/>
        </w:rPr>
        <w:t>给予叠加奖励，并颁发荣誉证书。单个项目奖励累计最高不超过</w:t>
      </w:r>
      <w:r>
        <w:rPr>
          <w:rFonts w:ascii="仿宋_GB2312" w:eastAsia="仿宋_GB2312" w:hAnsi="微软雅黑" w:hint="eastAsia"/>
          <w:color w:val="555555"/>
          <w:sz w:val="32"/>
          <w:szCs w:val="32"/>
        </w:rPr>
        <w:t>50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．固定资产投资奖励标准</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pacing w:val="-11"/>
          <w:sz w:val="32"/>
          <w:szCs w:val="32"/>
        </w:rPr>
        <w:t>（</w:t>
      </w:r>
      <w:r>
        <w:rPr>
          <w:rFonts w:ascii="仿宋_GB2312" w:eastAsia="仿宋_GB2312" w:hAnsi="微软雅黑" w:hint="eastAsia"/>
          <w:color w:val="555555"/>
          <w:spacing w:val="-11"/>
          <w:sz w:val="32"/>
          <w:szCs w:val="32"/>
        </w:rPr>
        <w:t>1</w:t>
      </w:r>
      <w:r>
        <w:rPr>
          <w:rFonts w:ascii="仿宋_GB2312" w:eastAsia="仿宋_GB2312" w:hAnsi="微软雅黑" w:hint="eastAsia"/>
          <w:color w:val="555555"/>
          <w:spacing w:val="-11"/>
          <w:sz w:val="32"/>
          <w:szCs w:val="32"/>
        </w:rPr>
        <w:t>）</w:t>
      </w:r>
      <w:r>
        <w:rPr>
          <w:rFonts w:ascii="仿宋_GB2312" w:eastAsia="仿宋_GB2312" w:hAnsi="微软雅黑" w:hint="eastAsia"/>
          <w:color w:val="555555"/>
          <w:sz w:val="32"/>
          <w:szCs w:val="32"/>
        </w:rPr>
        <w:t>项目固定资产实际投资</w:t>
      </w:r>
      <w:r>
        <w:rPr>
          <w:rFonts w:ascii="仿宋_GB2312" w:eastAsia="仿宋_GB2312" w:hAnsi="微软雅黑" w:hint="eastAsia"/>
          <w:color w:val="555555"/>
          <w:sz w:val="32"/>
          <w:szCs w:val="32"/>
        </w:rPr>
        <w:t>3000</w:t>
      </w:r>
      <w:r>
        <w:rPr>
          <w:rFonts w:ascii="仿宋_GB2312" w:eastAsia="仿宋_GB2312" w:hAnsi="微软雅黑" w:hint="eastAsia"/>
          <w:color w:val="555555"/>
          <w:sz w:val="32"/>
          <w:szCs w:val="32"/>
        </w:rPr>
        <w:t>万元至</w:t>
      </w:r>
      <w:r>
        <w:rPr>
          <w:rFonts w:ascii="仿宋_GB2312" w:eastAsia="仿宋_GB2312" w:hAnsi="微软雅黑" w:hint="eastAsia"/>
          <w:color w:val="555555"/>
          <w:sz w:val="32"/>
          <w:szCs w:val="32"/>
        </w:rPr>
        <w:t>6000</w:t>
      </w:r>
      <w:r>
        <w:rPr>
          <w:rFonts w:ascii="仿宋_GB2312" w:eastAsia="仿宋_GB2312" w:hAnsi="微软雅黑" w:hint="eastAsia"/>
          <w:color w:val="555555"/>
          <w:sz w:val="32"/>
          <w:szCs w:val="32"/>
        </w:rPr>
        <w:t>万元（不含</w:t>
      </w:r>
      <w:r>
        <w:rPr>
          <w:rFonts w:ascii="仿宋_GB2312" w:eastAsia="仿宋_GB2312" w:hAnsi="微软雅黑" w:hint="eastAsia"/>
          <w:color w:val="555555"/>
          <w:sz w:val="32"/>
          <w:szCs w:val="32"/>
        </w:rPr>
        <w:t>6000</w:t>
      </w:r>
      <w:r>
        <w:rPr>
          <w:rFonts w:ascii="仿宋_GB2312" w:eastAsia="仿宋_GB2312" w:hAnsi="微软雅黑" w:hint="eastAsia"/>
          <w:color w:val="555555"/>
          <w:sz w:val="32"/>
          <w:szCs w:val="32"/>
        </w:rPr>
        <w:t>万元），按实际固定资产投资总额的</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‰进行奖励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）项目固定资产实际投资</w:t>
      </w:r>
      <w:r>
        <w:rPr>
          <w:rFonts w:ascii="仿宋_GB2312" w:eastAsia="仿宋_GB2312" w:hAnsi="微软雅黑" w:hint="eastAsia"/>
          <w:color w:val="555555"/>
          <w:sz w:val="32"/>
          <w:szCs w:val="32"/>
        </w:rPr>
        <w:t>6000</w:t>
      </w:r>
      <w:r>
        <w:rPr>
          <w:rFonts w:ascii="仿宋_GB2312" w:eastAsia="仿宋_GB2312" w:hAnsi="微软雅黑" w:hint="eastAsia"/>
          <w:color w:val="555555"/>
          <w:sz w:val="32"/>
          <w:szCs w:val="32"/>
        </w:rPr>
        <w:t>万元至</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亿元（不含</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亿元），按实际固定资产投资总额的</w:t>
      </w:r>
      <w:r>
        <w:rPr>
          <w:rFonts w:ascii="仿宋_GB2312" w:eastAsia="仿宋_GB2312" w:hAnsi="微软雅黑" w:hint="eastAsia"/>
          <w:color w:val="555555"/>
          <w:sz w:val="32"/>
          <w:szCs w:val="32"/>
        </w:rPr>
        <w:t>1.5</w:t>
      </w:r>
      <w:r>
        <w:rPr>
          <w:rFonts w:ascii="仿宋_GB2312" w:eastAsia="仿宋_GB2312" w:hAnsi="微软雅黑" w:hint="eastAsia"/>
          <w:color w:val="555555"/>
          <w:sz w:val="32"/>
          <w:szCs w:val="32"/>
        </w:rPr>
        <w:t>‰进行奖励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3</w:t>
      </w:r>
      <w:r>
        <w:rPr>
          <w:rFonts w:ascii="仿宋_GB2312" w:eastAsia="仿宋_GB2312" w:hAnsi="微软雅黑" w:hint="eastAsia"/>
          <w:color w:val="555555"/>
          <w:sz w:val="32"/>
          <w:szCs w:val="32"/>
        </w:rPr>
        <w:t>）项目固定资产实际投资</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亿元以上，按实际固定资产投资总额的</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‰进行奖励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引进境外资金的，按资金到位当日的国家外汇牌价折合人民币计算</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纳税奖励标准</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）项目投产后缴纳</w:t>
      </w:r>
      <w:proofErr w:type="gramStart"/>
      <w:r>
        <w:rPr>
          <w:rFonts w:ascii="仿宋_GB2312" w:eastAsia="仿宋_GB2312" w:hAnsi="微软雅黑" w:hint="eastAsia"/>
          <w:color w:val="555555"/>
          <w:sz w:val="32"/>
          <w:szCs w:val="32"/>
        </w:rPr>
        <w:t>税达到</w:t>
      </w:r>
      <w:proofErr w:type="gramEnd"/>
      <w:r>
        <w:rPr>
          <w:rFonts w:ascii="仿宋_GB2312" w:eastAsia="仿宋_GB2312" w:hAnsi="微软雅黑" w:hint="eastAsia"/>
          <w:color w:val="555555"/>
          <w:sz w:val="32"/>
          <w:szCs w:val="32"/>
        </w:rPr>
        <w:t>20</w:t>
      </w:r>
      <w:r>
        <w:rPr>
          <w:rFonts w:ascii="仿宋_GB2312" w:eastAsia="仿宋_GB2312" w:hAnsi="微软雅黑" w:hint="eastAsia"/>
          <w:color w:val="555555"/>
          <w:sz w:val="32"/>
          <w:szCs w:val="32"/>
        </w:rPr>
        <w:t>万元至</w:t>
      </w:r>
      <w:r>
        <w:rPr>
          <w:rFonts w:ascii="仿宋_GB2312" w:eastAsia="仿宋_GB2312" w:hAnsi="微软雅黑" w:hint="eastAsia"/>
          <w:color w:val="555555"/>
          <w:sz w:val="32"/>
          <w:szCs w:val="32"/>
        </w:rPr>
        <w:t>100</w:t>
      </w:r>
      <w:r>
        <w:rPr>
          <w:rFonts w:ascii="仿宋_GB2312" w:eastAsia="仿宋_GB2312" w:hAnsi="微软雅黑" w:hint="eastAsia"/>
          <w:color w:val="555555"/>
          <w:sz w:val="32"/>
          <w:szCs w:val="32"/>
        </w:rPr>
        <w:t>万元（不含</w:t>
      </w:r>
      <w:r>
        <w:rPr>
          <w:rFonts w:ascii="仿宋_GB2312" w:eastAsia="仿宋_GB2312" w:hAnsi="微软雅黑" w:hint="eastAsia"/>
          <w:color w:val="555555"/>
          <w:sz w:val="32"/>
          <w:szCs w:val="32"/>
        </w:rPr>
        <w:t>100</w:t>
      </w:r>
      <w:r>
        <w:rPr>
          <w:rFonts w:ascii="仿宋_GB2312" w:eastAsia="仿宋_GB2312" w:hAnsi="微软雅黑" w:hint="eastAsia"/>
          <w:color w:val="555555"/>
          <w:sz w:val="32"/>
          <w:szCs w:val="32"/>
        </w:rPr>
        <w:t>万元），按</w:t>
      </w:r>
      <w:proofErr w:type="gramStart"/>
      <w:r>
        <w:rPr>
          <w:rFonts w:ascii="仿宋_GB2312" w:eastAsia="仿宋_GB2312" w:hAnsi="微软雅黑" w:hint="eastAsia"/>
          <w:color w:val="555555"/>
          <w:sz w:val="32"/>
          <w:szCs w:val="32"/>
        </w:rPr>
        <w:t>年度县留成</w:t>
      </w:r>
      <w:proofErr w:type="gramEnd"/>
      <w:r>
        <w:rPr>
          <w:rFonts w:ascii="仿宋_GB2312" w:eastAsia="仿宋_GB2312" w:hAnsi="微软雅黑" w:hint="eastAsia"/>
          <w:color w:val="555555"/>
          <w:sz w:val="32"/>
          <w:szCs w:val="32"/>
        </w:rPr>
        <w:t>部分的</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进行奖励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）项目投产后缴纳</w:t>
      </w:r>
      <w:proofErr w:type="gramStart"/>
      <w:r>
        <w:rPr>
          <w:rFonts w:ascii="仿宋_GB2312" w:eastAsia="仿宋_GB2312" w:hAnsi="微软雅黑" w:hint="eastAsia"/>
          <w:color w:val="555555"/>
          <w:sz w:val="32"/>
          <w:szCs w:val="32"/>
        </w:rPr>
        <w:t>税达到</w:t>
      </w:r>
      <w:proofErr w:type="gramEnd"/>
      <w:r>
        <w:rPr>
          <w:rFonts w:ascii="仿宋_GB2312" w:eastAsia="仿宋_GB2312" w:hAnsi="微软雅黑" w:hint="eastAsia"/>
          <w:color w:val="555555"/>
          <w:sz w:val="32"/>
          <w:szCs w:val="32"/>
        </w:rPr>
        <w:t>100</w:t>
      </w:r>
      <w:r>
        <w:rPr>
          <w:rFonts w:ascii="仿宋_GB2312" w:eastAsia="仿宋_GB2312" w:hAnsi="微软雅黑" w:hint="eastAsia"/>
          <w:color w:val="555555"/>
          <w:sz w:val="32"/>
          <w:szCs w:val="32"/>
        </w:rPr>
        <w:t>万元至</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万元（不含</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万元），按</w:t>
      </w:r>
      <w:proofErr w:type="gramStart"/>
      <w:r>
        <w:rPr>
          <w:rFonts w:ascii="仿宋_GB2312" w:eastAsia="仿宋_GB2312" w:hAnsi="微软雅黑" w:hint="eastAsia"/>
          <w:color w:val="555555"/>
          <w:sz w:val="32"/>
          <w:szCs w:val="32"/>
        </w:rPr>
        <w:t>年度县留成</w:t>
      </w:r>
      <w:proofErr w:type="gramEnd"/>
      <w:r>
        <w:rPr>
          <w:rFonts w:ascii="仿宋_GB2312" w:eastAsia="仿宋_GB2312" w:hAnsi="微软雅黑" w:hint="eastAsia"/>
          <w:color w:val="555555"/>
          <w:sz w:val="32"/>
          <w:szCs w:val="32"/>
        </w:rPr>
        <w:t>部分的</w:t>
      </w:r>
      <w:r>
        <w:rPr>
          <w:rFonts w:ascii="仿宋_GB2312" w:eastAsia="仿宋_GB2312" w:hAnsi="微软雅黑" w:hint="eastAsia"/>
          <w:color w:val="555555"/>
          <w:sz w:val="32"/>
          <w:szCs w:val="32"/>
        </w:rPr>
        <w:t>2.5%</w:t>
      </w:r>
      <w:r>
        <w:rPr>
          <w:rFonts w:ascii="仿宋_GB2312" w:eastAsia="仿宋_GB2312" w:hAnsi="微软雅黑" w:hint="eastAsia"/>
          <w:color w:val="555555"/>
          <w:sz w:val="32"/>
          <w:szCs w:val="32"/>
        </w:rPr>
        <w:t>进行奖励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3</w:t>
      </w:r>
      <w:r>
        <w:rPr>
          <w:rFonts w:ascii="仿宋_GB2312" w:eastAsia="仿宋_GB2312" w:hAnsi="微软雅黑" w:hint="eastAsia"/>
          <w:color w:val="555555"/>
          <w:sz w:val="32"/>
          <w:szCs w:val="32"/>
        </w:rPr>
        <w:t>）项目投产后缴纳</w:t>
      </w:r>
      <w:proofErr w:type="gramStart"/>
      <w:r>
        <w:rPr>
          <w:rFonts w:ascii="仿宋_GB2312" w:eastAsia="仿宋_GB2312" w:hAnsi="微软雅黑" w:hint="eastAsia"/>
          <w:color w:val="555555"/>
          <w:sz w:val="32"/>
          <w:szCs w:val="32"/>
        </w:rPr>
        <w:t>税达到</w:t>
      </w:r>
      <w:proofErr w:type="gramEnd"/>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万元以上，按</w:t>
      </w:r>
      <w:proofErr w:type="gramStart"/>
      <w:r>
        <w:rPr>
          <w:rFonts w:ascii="仿宋_GB2312" w:eastAsia="仿宋_GB2312" w:hAnsi="微软雅黑" w:hint="eastAsia"/>
          <w:color w:val="555555"/>
          <w:sz w:val="32"/>
          <w:szCs w:val="32"/>
        </w:rPr>
        <w:t>年度县留成</w:t>
      </w:r>
      <w:proofErr w:type="gramEnd"/>
      <w:r>
        <w:rPr>
          <w:rFonts w:ascii="仿宋_GB2312" w:eastAsia="仿宋_GB2312" w:hAnsi="微软雅黑" w:hint="eastAsia"/>
          <w:color w:val="555555"/>
          <w:sz w:val="32"/>
          <w:szCs w:val="32"/>
        </w:rPr>
        <w:t>部分的</w:t>
      </w:r>
      <w:r>
        <w:rPr>
          <w:rFonts w:ascii="仿宋_GB2312" w:eastAsia="仿宋_GB2312" w:hAnsi="微软雅黑" w:hint="eastAsia"/>
          <w:color w:val="555555"/>
          <w:sz w:val="32"/>
          <w:szCs w:val="32"/>
        </w:rPr>
        <w:t>3%</w:t>
      </w:r>
      <w:r>
        <w:rPr>
          <w:rFonts w:ascii="仿宋_GB2312" w:eastAsia="仿宋_GB2312" w:hAnsi="微软雅黑" w:hint="eastAsia"/>
          <w:color w:val="555555"/>
          <w:sz w:val="32"/>
          <w:szCs w:val="32"/>
        </w:rPr>
        <w:t>进行奖励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纳税奖励以项目投产后第一年（周年）的增值税、企业所得税县留成部分的比例</w:t>
      </w:r>
      <w:r>
        <w:rPr>
          <w:rFonts w:ascii="仿宋_GB2312" w:eastAsia="仿宋_GB2312" w:hAnsi="微软雅黑" w:hint="eastAsia"/>
          <w:color w:val="555555"/>
          <w:sz w:val="32"/>
          <w:szCs w:val="32"/>
        </w:rPr>
        <w:t>进行一次性奖励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投资方与县政府签订的招商引资项目合同书中，若明确在投资总额和用地规模内分期建设（原则上不超过两期），项目第一期应在签订招商引资项目合同书之日起两年内建成投产，项目第二期应在签订招商引资项目合同书之日起三年内建成投产，亦按一般性奖励兑现。投资方按招商引资项目合同书约定完成投资后，再续投资或扩大再生产部分不再计奖</w:t>
      </w:r>
      <w:r>
        <w:rPr>
          <w:rFonts w:ascii="仿宋_GB2312" w:eastAsia="仿宋_GB2312" w:hAnsi="微软雅黑" w:hint="eastAsia"/>
          <w:color w:val="555555"/>
          <w:sz w:val="32"/>
          <w:szCs w:val="32"/>
        </w:rPr>
        <w:t>。</w:t>
      </w:r>
    </w:p>
    <w:p w:rsidR="00000000" w:rsidRDefault="00E77225">
      <w:pPr>
        <w:snapToGrid w:val="0"/>
        <w:spacing w:line="580" w:lineRule="atLeast"/>
        <w:ind w:firstLine="645"/>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（二）叠加性额外奖励</w:t>
      </w:r>
      <w:r>
        <w:rPr>
          <w:rFonts w:ascii="楷体_GB2312" w:eastAsia="楷体_GB2312" w:hAnsi="微软雅黑" w:hint="eastAsia"/>
          <w:color w:val="555555"/>
          <w:sz w:val="32"/>
          <w:szCs w:val="32"/>
        </w:rPr>
        <w:t>。</w:t>
      </w:r>
    </w:p>
    <w:p w:rsidR="00000000" w:rsidRDefault="00E77225">
      <w:pPr>
        <w:snapToGrid w:val="0"/>
        <w:spacing w:line="560" w:lineRule="atLeast"/>
        <w:ind w:firstLine="645"/>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⒈</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引进世界</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强企业（以近三年《财富》杂志发布结果为准）的工业项目，在始兴设立独立法人，固定资产实际投资：</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至</w:t>
      </w:r>
      <w:r>
        <w:rPr>
          <w:rFonts w:ascii="仿宋_GB2312" w:eastAsia="仿宋_GB2312" w:hAnsi="微软雅黑" w:hint="eastAsia"/>
          <w:color w:val="555555"/>
          <w:sz w:val="32"/>
          <w:szCs w:val="32"/>
        </w:rPr>
        <w:t>5</w:t>
      </w:r>
      <w:r>
        <w:rPr>
          <w:rFonts w:ascii="仿宋_GB2312" w:eastAsia="仿宋_GB2312" w:hAnsi="微软雅黑" w:hint="eastAsia"/>
          <w:color w:val="555555"/>
          <w:sz w:val="32"/>
          <w:szCs w:val="32"/>
        </w:rPr>
        <w:t>亿元（不含</w:t>
      </w:r>
      <w:r>
        <w:rPr>
          <w:rFonts w:ascii="仿宋_GB2312" w:eastAsia="仿宋_GB2312" w:hAnsi="微软雅黑" w:hint="eastAsia"/>
          <w:color w:val="555555"/>
          <w:sz w:val="32"/>
          <w:szCs w:val="32"/>
        </w:rPr>
        <w:t>5</w:t>
      </w:r>
      <w:r>
        <w:rPr>
          <w:rFonts w:ascii="仿宋_GB2312" w:eastAsia="仿宋_GB2312" w:hAnsi="微软雅黑" w:hint="eastAsia"/>
          <w:color w:val="555555"/>
          <w:sz w:val="32"/>
          <w:szCs w:val="32"/>
        </w:rPr>
        <w:t>亿元），额外给予奖励</w:t>
      </w:r>
      <w:r>
        <w:rPr>
          <w:rFonts w:ascii="仿宋_GB2312" w:eastAsia="仿宋_GB2312" w:hAnsi="微软雅黑" w:hint="eastAsia"/>
          <w:color w:val="555555"/>
          <w:sz w:val="32"/>
          <w:szCs w:val="32"/>
        </w:rPr>
        <w:t>20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w:t>
      </w:r>
      <w:r>
        <w:rPr>
          <w:rFonts w:ascii="仿宋_GB2312" w:eastAsia="仿宋_GB2312" w:hAnsi="微软雅黑" w:hint="eastAsia"/>
          <w:color w:val="555555"/>
          <w:sz w:val="32"/>
          <w:szCs w:val="32"/>
        </w:rPr>
        <w:t>5</w:t>
      </w:r>
      <w:r>
        <w:rPr>
          <w:rFonts w:ascii="仿宋_GB2312" w:eastAsia="仿宋_GB2312" w:hAnsi="微软雅黑" w:hint="eastAsia"/>
          <w:color w:val="555555"/>
          <w:sz w:val="32"/>
          <w:szCs w:val="32"/>
        </w:rPr>
        <w:t>至</w:t>
      </w:r>
      <w:r>
        <w:rPr>
          <w:rFonts w:ascii="仿宋_GB2312" w:eastAsia="仿宋_GB2312" w:hAnsi="微软雅黑" w:hint="eastAsia"/>
          <w:color w:val="555555"/>
          <w:sz w:val="32"/>
          <w:szCs w:val="32"/>
        </w:rPr>
        <w:t>10</w:t>
      </w:r>
      <w:r>
        <w:rPr>
          <w:rFonts w:ascii="仿宋_GB2312" w:eastAsia="仿宋_GB2312" w:hAnsi="微软雅黑" w:hint="eastAsia"/>
          <w:color w:val="555555"/>
          <w:sz w:val="32"/>
          <w:szCs w:val="32"/>
        </w:rPr>
        <w:t>亿元（不含</w:t>
      </w:r>
      <w:r>
        <w:rPr>
          <w:rFonts w:ascii="仿宋_GB2312" w:eastAsia="仿宋_GB2312" w:hAnsi="微软雅黑" w:hint="eastAsia"/>
          <w:color w:val="555555"/>
          <w:sz w:val="32"/>
          <w:szCs w:val="32"/>
        </w:rPr>
        <w:t>10</w:t>
      </w:r>
      <w:r>
        <w:rPr>
          <w:rFonts w:ascii="仿宋_GB2312" w:eastAsia="仿宋_GB2312" w:hAnsi="微软雅黑" w:hint="eastAsia"/>
          <w:color w:val="555555"/>
          <w:sz w:val="32"/>
          <w:szCs w:val="32"/>
        </w:rPr>
        <w:t>亿元），额外给予奖励</w:t>
      </w:r>
      <w:r>
        <w:rPr>
          <w:rFonts w:ascii="仿宋_GB2312" w:eastAsia="仿宋_GB2312" w:hAnsi="微软雅黑" w:hint="eastAsia"/>
          <w:color w:val="555555"/>
          <w:sz w:val="32"/>
          <w:szCs w:val="32"/>
        </w:rPr>
        <w:t>30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10</w:t>
      </w:r>
      <w:r>
        <w:rPr>
          <w:rFonts w:ascii="仿宋_GB2312" w:eastAsia="仿宋_GB2312" w:hAnsi="微软雅黑" w:hint="eastAsia"/>
          <w:color w:val="555555"/>
          <w:sz w:val="32"/>
          <w:szCs w:val="32"/>
        </w:rPr>
        <w:t>亿元以上，额外给予奖励</w:t>
      </w:r>
      <w:r>
        <w:rPr>
          <w:rFonts w:ascii="仿宋_GB2312" w:eastAsia="仿宋_GB2312" w:hAnsi="微软雅黑" w:hint="eastAsia"/>
          <w:color w:val="555555"/>
          <w:sz w:val="32"/>
          <w:szCs w:val="32"/>
        </w:rPr>
        <w:t>50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w:t>
      </w:r>
    </w:p>
    <w:p w:rsidR="00000000" w:rsidRDefault="00E77225">
      <w:pPr>
        <w:snapToGrid w:val="0"/>
        <w:spacing w:line="560" w:lineRule="atLeast"/>
        <w:ind w:firstLine="645"/>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⒉</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引进央企、中国企业</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强、中国民营</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强企业或中国制造业企业</w:t>
      </w:r>
      <w:r>
        <w:rPr>
          <w:rFonts w:ascii="仿宋_GB2312" w:eastAsia="仿宋_GB2312" w:hAnsi="微软雅黑" w:hint="eastAsia"/>
          <w:color w:val="555555"/>
          <w:sz w:val="32"/>
          <w:szCs w:val="32"/>
        </w:rPr>
        <w:t>500</w:t>
      </w:r>
      <w:r>
        <w:rPr>
          <w:rFonts w:ascii="仿宋_GB2312" w:eastAsia="仿宋_GB2312" w:hAnsi="微软雅黑" w:hint="eastAsia"/>
          <w:color w:val="555555"/>
          <w:sz w:val="32"/>
          <w:szCs w:val="32"/>
        </w:rPr>
        <w:t>强（以近三年中国企业联合会发布结果为准）的工业项目，在始兴设立独立法人，固定资产实际投资：</w:t>
      </w:r>
      <w:r>
        <w:rPr>
          <w:rFonts w:ascii="仿宋_GB2312" w:eastAsia="仿宋_GB2312" w:hAnsi="微软雅黑" w:hint="eastAsia"/>
          <w:color w:val="555555"/>
          <w:sz w:val="32"/>
          <w:szCs w:val="32"/>
        </w:rPr>
        <w:t>1</w:t>
      </w:r>
      <w:r>
        <w:rPr>
          <w:rFonts w:ascii="仿宋_GB2312" w:eastAsia="仿宋_GB2312" w:hAnsi="微软雅黑" w:hint="eastAsia"/>
          <w:color w:val="555555"/>
          <w:sz w:val="32"/>
          <w:szCs w:val="32"/>
        </w:rPr>
        <w:t>至</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亿元（不含</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亿元），额外给予奖励</w:t>
      </w:r>
      <w:r>
        <w:rPr>
          <w:rFonts w:ascii="仿宋_GB2312" w:eastAsia="仿宋_GB2312" w:hAnsi="微软雅黑" w:hint="eastAsia"/>
          <w:color w:val="555555"/>
          <w:sz w:val="32"/>
          <w:szCs w:val="32"/>
        </w:rPr>
        <w:t>10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至</w:t>
      </w:r>
      <w:r>
        <w:rPr>
          <w:rFonts w:ascii="仿宋_GB2312" w:eastAsia="仿宋_GB2312" w:hAnsi="微软雅黑" w:hint="eastAsia"/>
          <w:color w:val="555555"/>
          <w:sz w:val="32"/>
          <w:szCs w:val="32"/>
        </w:rPr>
        <w:t>5</w:t>
      </w:r>
      <w:r>
        <w:rPr>
          <w:rFonts w:ascii="仿宋_GB2312" w:eastAsia="仿宋_GB2312" w:hAnsi="微软雅黑" w:hint="eastAsia"/>
          <w:color w:val="555555"/>
          <w:sz w:val="32"/>
          <w:szCs w:val="32"/>
        </w:rPr>
        <w:t>亿元（不含</w:t>
      </w:r>
      <w:r>
        <w:rPr>
          <w:rFonts w:ascii="仿宋_GB2312" w:eastAsia="仿宋_GB2312" w:hAnsi="微软雅黑" w:hint="eastAsia"/>
          <w:color w:val="555555"/>
          <w:sz w:val="32"/>
          <w:szCs w:val="32"/>
        </w:rPr>
        <w:t>5</w:t>
      </w:r>
      <w:r>
        <w:rPr>
          <w:rFonts w:ascii="仿宋_GB2312" w:eastAsia="仿宋_GB2312" w:hAnsi="微软雅黑" w:hint="eastAsia"/>
          <w:color w:val="555555"/>
          <w:sz w:val="32"/>
          <w:szCs w:val="32"/>
        </w:rPr>
        <w:t>亿元），额外给予奖励</w:t>
      </w:r>
      <w:r>
        <w:rPr>
          <w:rFonts w:ascii="仿宋_GB2312" w:eastAsia="仿宋_GB2312" w:hAnsi="微软雅黑" w:hint="eastAsia"/>
          <w:color w:val="555555"/>
          <w:sz w:val="32"/>
          <w:szCs w:val="32"/>
        </w:rPr>
        <w:t>20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5</w:t>
      </w:r>
      <w:r>
        <w:rPr>
          <w:rFonts w:ascii="仿宋_GB2312" w:eastAsia="仿宋_GB2312" w:hAnsi="微软雅黑" w:hint="eastAsia"/>
          <w:color w:val="555555"/>
          <w:sz w:val="32"/>
          <w:szCs w:val="32"/>
        </w:rPr>
        <w:t>亿元以上，额外给予奖励</w:t>
      </w:r>
      <w:r>
        <w:rPr>
          <w:rFonts w:ascii="仿宋_GB2312" w:eastAsia="仿宋_GB2312" w:hAnsi="微软雅黑" w:hint="eastAsia"/>
          <w:color w:val="555555"/>
          <w:sz w:val="32"/>
          <w:szCs w:val="32"/>
        </w:rPr>
        <w:t>30</w:t>
      </w: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w:t>
      </w:r>
    </w:p>
    <w:p w:rsidR="00000000" w:rsidRDefault="00E77225">
      <w:pPr>
        <w:snapToGrid w:val="0"/>
        <w:spacing w:line="580" w:lineRule="atLeast"/>
        <w:ind w:firstLine="645"/>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第五条</w:t>
      </w:r>
      <w:r>
        <w:rPr>
          <w:rFonts w:ascii="黑体" w:eastAsia="黑体" w:hAnsi="微软雅黑" w:hint="eastAsia"/>
          <w:color w:val="555555"/>
          <w:sz w:val="32"/>
          <w:szCs w:val="32"/>
        </w:rPr>
        <w:t xml:space="preserve"> </w:t>
      </w:r>
      <w:r>
        <w:rPr>
          <w:rFonts w:ascii="黑体" w:eastAsia="黑体" w:hAnsi="微软雅黑" w:hint="eastAsia"/>
          <w:color w:val="555555"/>
          <w:sz w:val="32"/>
          <w:szCs w:val="32"/>
        </w:rPr>
        <w:t>奖励程</w:t>
      </w:r>
      <w:r>
        <w:rPr>
          <w:rFonts w:ascii="黑体" w:eastAsia="黑体" w:hAnsi="微软雅黑" w:hint="eastAsia"/>
          <w:color w:val="555555"/>
          <w:sz w:val="32"/>
          <w:szCs w:val="32"/>
        </w:rPr>
        <w:t>序</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（一）引资人申报及认定。</w:t>
      </w:r>
      <w:r>
        <w:rPr>
          <w:rFonts w:ascii="仿宋_GB2312" w:eastAsia="仿宋_GB2312" w:hAnsi="微软雅黑" w:hint="eastAsia"/>
          <w:color w:val="555555"/>
          <w:sz w:val="32"/>
          <w:szCs w:val="32"/>
        </w:rPr>
        <w:t>引资人从项目洽谈开始时应向县招商引资工作联席会议办公室备案，并及时通报项目洽谈进展情况，阶段性参与招商及项目服务工作；项目引进成功后，由项目投资方出具书面证明，报县招商引资工作联席会议办公室审核确认</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同一个项目一般只认定一个引资人，引资人为多人时，视为一个引资人团队，奖金分配届时由引资人自行商定解决；投资方不能以引资人身份或委托他人对其自身投资的项目申请奖励</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（二）奖励申报。</w:t>
      </w:r>
      <w:r>
        <w:rPr>
          <w:rFonts w:ascii="仿宋_GB2312" w:eastAsia="仿宋_GB2312" w:hAnsi="微软雅黑" w:hint="eastAsia"/>
          <w:color w:val="555555"/>
          <w:sz w:val="32"/>
          <w:szCs w:val="32"/>
        </w:rPr>
        <w:t>凡符合奖励标准和条件的项目，由项目引资人向县招商引资工作联席会议办公室申报（同一项目只能申报一次），并及时、准确、完整地提供如下资</w:t>
      </w:r>
      <w:r>
        <w:rPr>
          <w:rFonts w:ascii="仿宋_GB2312" w:eastAsia="仿宋_GB2312" w:hAnsi="微软雅黑" w:hint="eastAsia"/>
          <w:color w:val="555555"/>
          <w:sz w:val="32"/>
          <w:szCs w:val="32"/>
        </w:rPr>
        <w:t>料（一式三份）</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⒈</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招商奖励申请表（附表）</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⒉</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企业工商、税务登记（多证合一）</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⒊</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投资方对引资人的认可证明</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⒋</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投资方的出资证明，如招商引资项目合同书、资金到位并形成固定资产的财务凭证或验资报告以及银行出具的投资方出资证明等有效证明材料，包括：购置土地费用（以土地购置发票为准）、土建投资费用（以工程结算发票为准）、设备投资费用（以购置设备发票为准）等</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⒌</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其他证明材料</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（三）申报期限。</w:t>
      </w:r>
      <w:r>
        <w:rPr>
          <w:rFonts w:ascii="仿宋_GB2312" w:eastAsia="仿宋_GB2312" w:hAnsi="微软雅黑" w:hint="eastAsia"/>
          <w:color w:val="555555"/>
          <w:sz w:val="32"/>
          <w:szCs w:val="32"/>
        </w:rPr>
        <w:t>奖励申报审核工作每年进行</w:t>
      </w:r>
      <w:r>
        <w:rPr>
          <w:rFonts w:ascii="仿宋_GB2312" w:eastAsia="仿宋_GB2312" w:hAnsi="微软雅黑" w:hint="eastAsia"/>
          <w:color w:val="555555"/>
          <w:sz w:val="32"/>
          <w:szCs w:val="32"/>
        </w:rPr>
        <w:t>2</w:t>
      </w:r>
      <w:r>
        <w:rPr>
          <w:rFonts w:ascii="仿宋_GB2312" w:eastAsia="仿宋_GB2312" w:hAnsi="微软雅黑" w:hint="eastAsia"/>
          <w:color w:val="555555"/>
          <w:sz w:val="32"/>
          <w:szCs w:val="32"/>
        </w:rPr>
        <w:t>次，分别在每年度</w:t>
      </w:r>
      <w:r>
        <w:rPr>
          <w:rFonts w:ascii="仿宋_GB2312" w:eastAsia="仿宋_GB2312" w:hAnsi="微软雅黑" w:hint="eastAsia"/>
          <w:color w:val="555555"/>
          <w:sz w:val="32"/>
          <w:szCs w:val="32"/>
        </w:rPr>
        <w:t>6</w:t>
      </w:r>
      <w:r>
        <w:rPr>
          <w:rFonts w:ascii="仿宋_GB2312" w:eastAsia="仿宋_GB2312" w:hAnsi="微软雅黑" w:hint="eastAsia"/>
          <w:color w:val="555555"/>
          <w:sz w:val="32"/>
          <w:szCs w:val="32"/>
        </w:rPr>
        <w:t>月底和</w:t>
      </w:r>
      <w:r>
        <w:rPr>
          <w:rFonts w:ascii="仿宋_GB2312" w:eastAsia="仿宋_GB2312" w:hAnsi="微软雅黑" w:hint="eastAsia"/>
          <w:color w:val="555555"/>
          <w:sz w:val="32"/>
          <w:szCs w:val="32"/>
        </w:rPr>
        <w:t>12</w:t>
      </w:r>
      <w:r>
        <w:rPr>
          <w:rFonts w:ascii="仿宋_GB2312" w:eastAsia="仿宋_GB2312" w:hAnsi="微软雅黑" w:hint="eastAsia"/>
          <w:color w:val="555555"/>
          <w:sz w:val="32"/>
          <w:szCs w:val="32"/>
        </w:rPr>
        <w:t>月底前进行</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（四）审查核实。</w:t>
      </w:r>
      <w:r>
        <w:rPr>
          <w:rFonts w:ascii="仿宋_GB2312" w:eastAsia="仿宋_GB2312" w:hAnsi="微软雅黑" w:hint="eastAsia"/>
          <w:color w:val="555555"/>
          <w:sz w:val="32"/>
          <w:szCs w:val="32"/>
        </w:rPr>
        <w:t>引资人申报后，由县招商引资</w:t>
      </w:r>
      <w:r>
        <w:rPr>
          <w:rFonts w:ascii="仿宋_GB2312" w:eastAsia="仿宋_GB2312" w:hAnsi="微软雅黑" w:hint="eastAsia"/>
          <w:color w:val="555555"/>
          <w:sz w:val="32"/>
          <w:szCs w:val="32"/>
        </w:rPr>
        <w:t>工作联席会议办公室牵头，会同县财政局、经信局、园区管委会、审计局、监察局等组成的审核小组在一个月内对投资企业、项目情况以及引资人进行综合审核认定，确定奖励标准和奖励额度。审核结果由县招商引资工作联席会议办公室在县人民政府网站进行公示，公示期为</w:t>
      </w:r>
      <w:r>
        <w:rPr>
          <w:rFonts w:ascii="仿宋_GB2312" w:eastAsia="仿宋_GB2312" w:hAnsi="微软雅黑" w:hint="eastAsia"/>
          <w:color w:val="555555"/>
          <w:sz w:val="32"/>
          <w:szCs w:val="32"/>
        </w:rPr>
        <w:t>10</w:t>
      </w:r>
      <w:r>
        <w:rPr>
          <w:rFonts w:ascii="仿宋_GB2312" w:eastAsia="仿宋_GB2312" w:hAnsi="微软雅黑" w:hint="eastAsia"/>
          <w:color w:val="555555"/>
          <w:sz w:val="32"/>
          <w:szCs w:val="32"/>
        </w:rPr>
        <w:t>个工作日；经公示期无异议后报县政府审批</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楷体_GB2312" w:eastAsia="楷体_GB2312" w:hAnsi="微软雅黑" w:hint="eastAsia"/>
          <w:color w:val="555555"/>
          <w:sz w:val="32"/>
          <w:szCs w:val="32"/>
        </w:rPr>
        <w:t>（五）奖励金的发放。</w:t>
      </w:r>
      <w:r>
        <w:rPr>
          <w:rFonts w:ascii="仿宋_GB2312" w:eastAsia="仿宋_GB2312" w:hAnsi="微软雅黑" w:hint="eastAsia"/>
          <w:color w:val="555555"/>
          <w:sz w:val="32"/>
          <w:szCs w:val="32"/>
        </w:rPr>
        <w:t>经县政府常务会议核准符合奖励标准后，在一个月内兑现奖励金</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第六条</w:t>
      </w:r>
      <w:r>
        <w:rPr>
          <w:rFonts w:ascii="黑体" w:eastAsia="黑体" w:hAnsi="微软雅黑" w:hint="eastAsia"/>
          <w:color w:val="555555"/>
          <w:sz w:val="32"/>
          <w:szCs w:val="32"/>
        </w:rPr>
        <w:t xml:space="preserve"> </w:t>
      </w:r>
      <w:r>
        <w:rPr>
          <w:rFonts w:ascii="黑体" w:eastAsia="黑体" w:hAnsi="微软雅黑" w:hint="eastAsia"/>
          <w:color w:val="555555"/>
          <w:sz w:val="32"/>
          <w:szCs w:val="32"/>
        </w:rPr>
        <w:t>附</w:t>
      </w:r>
      <w:r>
        <w:rPr>
          <w:rFonts w:ascii="黑体" w:eastAsia="黑体" w:hAnsi="微软雅黑" w:hint="eastAsia"/>
          <w:color w:val="555555"/>
          <w:sz w:val="32"/>
          <w:szCs w:val="32"/>
        </w:rPr>
        <w:t>则</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（一）引进同一项目，同时满足其他已出台奖励政策的，可按奖励幅度较高的标准予以奖励，不予累计</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pacing w:val="-2"/>
          <w:sz w:val="32"/>
          <w:szCs w:val="32"/>
        </w:rPr>
        <w:t>（二）引资人所得奖金由县财政局代为扣缴个人所得税</w:t>
      </w:r>
      <w:r>
        <w:rPr>
          <w:rFonts w:ascii="仿宋_GB2312" w:eastAsia="仿宋_GB2312" w:hAnsi="微软雅黑" w:hint="eastAsia"/>
          <w:color w:val="555555"/>
          <w:spacing w:val="-2"/>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（三）引资人必须如实申报，若审查核实中发现弄虚作假行为按有关规定给</w:t>
      </w:r>
      <w:proofErr w:type="gramStart"/>
      <w:r>
        <w:rPr>
          <w:rFonts w:ascii="仿宋_GB2312" w:eastAsia="仿宋_GB2312" w:hAnsi="微软雅黑" w:hint="eastAsia"/>
          <w:color w:val="555555"/>
          <w:sz w:val="32"/>
          <w:szCs w:val="32"/>
        </w:rPr>
        <w:t>予处理</w:t>
      </w:r>
      <w:proofErr w:type="gramEnd"/>
      <w:r>
        <w:rPr>
          <w:rFonts w:ascii="仿宋_GB2312" w:eastAsia="仿宋_GB2312" w:hAnsi="微软雅黑" w:hint="eastAsia"/>
          <w:color w:val="555555"/>
          <w:sz w:val="32"/>
          <w:szCs w:val="32"/>
        </w:rPr>
        <w:t>；对骗取奖励金的，依法追回奖励金并追究相应法律责任</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（四）本办法自印发之日起试行，暂定三年</w:t>
      </w:r>
      <w:r>
        <w:rPr>
          <w:rFonts w:ascii="仿宋_GB2312" w:eastAsia="仿宋_GB2312" w:hAnsi="微软雅黑" w:hint="eastAsia"/>
          <w:color w:val="555555"/>
          <w:sz w:val="32"/>
          <w:szCs w:val="32"/>
        </w:rPr>
        <w:t>。</w:t>
      </w:r>
    </w:p>
    <w:p w:rsidR="00000000" w:rsidRDefault="00E77225">
      <w:pPr>
        <w:snapToGrid w:val="0"/>
        <w:spacing w:line="580" w:lineRule="atLeast"/>
        <w:ind w:firstLine="420"/>
        <w:divId w:val="243614537"/>
        <w:rPr>
          <w:rFonts w:ascii="微软雅黑" w:eastAsia="微软雅黑" w:hAnsi="微软雅黑" w:hint="eastAsia"/>
          <w:color w:val="555555"/>
          <w:sz w:val="17"/>
          <w:szCs w:val="17"/>
        </w:rPr>
      </w:pPr>
      <w:r>
        <w:rPr>
          <w:rFonts w:ascii="仿宋_GB2312" w:eastAsia="仿宋_GB2312" w:hAnsi="微软雅黑" w:hint="eastAsia"/>
          <w:color w:val="555555"/>
          <w:spacing w:val="-8"/>
          <w:sz w:val="32"/>
          <w:szCs w:val="32"/>
        </w:rPr>
        <w:t>（五）本办法由县招商引资工作联席会议办公室负责解释</w:t>
      </w:r>
      <w:r>
        <w:rPr>
          <w:rFonts w:ascii="仿宋_GB2312" w:eastAsia="仿宋_GB2312" w:hAnsi="微软雅黑" w:hint="eastAsia"/>
          <w:color w:val="555555"/>
          <w:spacing w:val="-8"/>
          <w:sz w:val="32"/>
          <w:szCs w:val="32"/>
        </w:rPr>
        <w:t>。</w:t>
      </w:r>
    </w:p>
    <w:p w:rsidR="00000000" w:rsidRDefault="00E77225">
      <w:pPr>
        <w:snapToGrid w:val="0"/>
        <w:spacing w:line="600" w:lineRule="atLeast"/>
        <w:divId w:val="243614537"/>
        <w:rPr>
          <w:rFonts w:ascii="微软雅黑" w:eastAsia="微软雅黑" w:hAnsi="微软雅黑" w:hint="eastAsia"/>
          <w:color w:val="555555"/>
          <w:sz w:val="17"/>
          <w:szCs w:val="17"/>
        </w:rPr>
      </w:pPr>
      <w:r>
        <w:rPr>
          <w:rFonts w:ascii="黑体" w:eastAsia="黑体" w:hAnsi="微软雅黑" w:hint="eastAsia"/>
          <w:color w:val="555555"/>
          <w:sz w:val="32"/>
          <w:szCs w:val="32"/>
        </w:rPr>
        <w:t>附</w:t>
      </w:r>
      <w:r>
        <w:rPr>
          <w:rFonts w:ascii="黑体" w:eastAsia="黑体" w:hAnsi="微软雅黑" w:hint="eastAsia"/>
          <w:color w:val="555555"/>
          <w:sz w:val="32"/>
          <w:szCs w:val="32"/>
        </w:rPr>
        <w:t>表</w:t>
      </w:r>
    </w:p>
    <w:p w:rsidR="00000000" w:rsidRDefault="00E77225">
      <w:pPr>
        <w:snapToGrid w:val="0"/>
        <w:spacing w:line="600" w:lineRule="atLeast"/>
        <w:jc w:val="center"/>
        <w:divId w:val="243614537"/>
        <w:rPr>
          <w:rFonts w:ascii="微软雅黑" w:eastAsia="微软雅黑" w:hAnsi="微软雅黑" w:hint="eastAsia"/>
          <w:color w:val="555555"/>
          <w:sz w:val="17"/>
          <w:szCs w:val="17"/>
        </w:rPr>
      </w:pPr>
      <w:r>
        <w:rPr>
          <w:rFonts w:ascii="方正小标宋简体" w:eastAsia="方正小标宋简体" w:hAnsi="微软雅黑" w:hint="eastAsia"/>
          <w:color w:val="555555"/>
          <w:sz w:val="44"/>
          <w:szCs w:val="44"/>
        </w:rPr>
        <w:t>始兴县招商奖励申请</w:t>
      </w:r>
      <w:r>
        <w:rPr>
          <w:rFonts w:ascii="方正小标宋简体" w:eastAsia="方正小标宋简体" w:hAnsi="微软雅黑" w:hint="eastAsia"/>
          <w:color w:val="555555"/>
          <w:sz w:val="44"/>
          <w:szCs w:val="44"/>
        </w:rPr>
        <w:t>表</w:t>
      </w:r>
    </w:p>
    <w:p w:rsidR="00000000" w:rsidRDefault="00E77225">
      <w:pPr>
        <w:wordWrap w:val="0"/>
        <w:snapToGrid w:val="0"/>
        <w:spacing w:line="600" w:lineRule="atLeast"/>
        <w:jc w:val="right"/>
        <w:divId w:val="243614537"/>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时间：</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年</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月</w:t>
      </w:r>
      <w:r>
        <w:rPr>
          <w:rFonts w:ascii="仿宋_GB2312" w:eastAsia="仿宋_GB2312" w:hAnsi="微软雅黑" w:hint="eastAsia"/>
          <w:color w:val="555555"/>
          <w:sz w:val="32"/>
          <w:szCs w:val="32"/>
        </w:rPr>
        <w:t xml:space="preserve">   </w:t>
      </w:r>
      <w:r>
        <w:rPr>
          <w:rFonts w:ascii="仿宋_GB2312" w:eastAsia="仿宋_GB2312" w:hAnsi="微软雅黑" w:hint="eastAsia"/>
          <w:color w:val="555555"/>
          <w:sz w:val="32"/>
          <w:szCs w:val="32"/>
        </w:rPr>
        <w:t>日</w:t>
      </w:r>
    </w:p>
    <w:tbl>
      <w:tblPr>
        <w:tblW w:w="0" w:type="auto"/>
        <w:jc w:val="center"/>
        <w:tblLayout w:type="fixed"/>
        <w:tblLook w:val="04A0"/>
      </w:tblPr>
      <w:tblGrid>
        <w:gridCol w:w="2160"/>
        <w:gridCol w:w="180"/>
        <w:gridCol w:w="2700"/>
        <w:gridCol w:w="1870"/>
        <w:gridCol w:w="2450"/>
      </w:tblGrid>
      <w:tr w:rsidR="00000000">
        <w:trPr>
          <w:divId w:val="243614537"/>
          <w:trHeight w:val="929"/>
          <w:jc w:val="center"/>
        </w:trPr>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引资人姓</w:t>
            </w:r>
            <w:r>
              <w:rPr>
                <w:rFonts w:ascii="仿宋_GB2312" w:eastAsia="仿宋_GB2312" w:hAnsi="微软雅黑" w:hint="eastAsia"/>
                <w:color w:val="555555"/>
                <w:sz w:val="32"/>
                <w:szCs w:val="32"/>
              </w:rPr>
              <w:t>名</w:t>
            </w:r>
          </w:p>
        </w:tc>
        <w:tc>
          <w:tcPr>
            <w:tcW w:w="270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c>
          <w:tcPr>
            <w:tcW w:w="1870" w:type="dxa"/>
            <w:tcBorders>
              <w:top w:val="single" w:sz="4" w:space="0" w:color="000000"/>
              <w:left w:val="nil"/>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联系电</w:t>
            </w:r>
            <w:r>
              <w:rPr>
                <w:rFonts w:ascii="仿宋_GB2312" w:eastAsia="仿宋_GB2312" w:hAnsi="微软雅黑" w:hint="eastAsia"/>
                <w:color w:val="555555"/>
                <w:sz w:val="32"/>
                <w:szCs w:val="32"/>
              </w:rPr>
              <w:t>话</w:t>
            </w:r>
          </w:p>
        </w:tc>
        <w:tc>
          <w:tcPr>
            <w:tcW w:w="245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929"/>
          <w:jc w:val="center"/>
        </w:trPr>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身份证号</w:t>
            </w:r>
            <w:r>
              <w:rPr>
                <w:rFonts w:ascii="仿宋_GB2312" w:eastAsia="仿宋_GB2312" w:hAnsi="微软雅黑" w:hint="eastAsia"/>
                <w:color w:val="555555"/>
                <w:sz w:val="32"/>
                <w:szCs w:val="32"/>
              </w:rPr>
              <w:t>码</w:t>
            </w:r>
          </w:p>
        </w:tc>
        <w:tc>
          <w:tcPr>
            <w:tcW w:w="270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c>
          <w:tcPr>
            <w:tcW w:w="1870" w:type="dxa"/>
            <w:tcBorders>
              <w:top w:val="single" w:sz="4" w:space="0" w:color="000000"/>
              <w:left w:val="nil"/>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联系地</w:t>
            </w:r>
            <w:r>
              <w:rPr>
                <w:rFonts w:ascii="仿宋_GB2312" w:eastAsia="仿宋_GB2312" w:hAnsi="微软雅黑" w:hint="eastAsia"/>
                <w:color w:val="555555"/>
                <w:sz w:val="32"/>
                <w:szCs w:val="32"/>
              </w:rPr>
              <w:t>址</w:t>
            </w:r>
          </w:p>
        </w:tc>
        <w:tc>
          <w:tcPr>
            <w:tcW w:w="245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929"/>
          <w:jc w:val="center"/>
        </w:trPr>
        <w:tc>
          <w:tcPr>
            <w:tcW w:w="9360" w:type="dxa"/>
            <w:gridSpan w:val="5"/>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项目基本情</w:t>
            </w:r>
            <w:r>
              <w:rPr>
                <w:rFonts w:ascii="仿宋_GB2312" w:eastAsia="仿宋_GB2312" w:hAnsi="微软雅黑" w:hint="eastAsia"/>
                <w:color w:val="555555"/>
                <w:sz w:val="32"/>
                <w:szCs w:val="32"/>
              </w:rPr>
              <w:t>况</w:t>
            </w:r>
          </w:p>
        </w:tc>
      </w:tr>
      <w:tr w:rsidR="00000000">
        <w:trPr>
          <w:divId w:val="243614537"/>
          <w:trHeight w:val="929"/>
          <w:jc w:val="center"/>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项目名</w:t>
            </w:r>
            <w:r>
              <w:rPr>
                <w:rFonts w:ascii="仿宋_GB2312" w:eastAsia="仿宋_GB2312" w:hAnsi="微软雅黑" w:hint="eastAsia"/>
                <w:color w:val="555555"/>
                <w:sz w:val="32"/>
                <w:szCs w:val="32"/>
              </w:rPr>
              <w:t>称</w:t>
            </w:r>
          </w:p>
        </w:tc>
        <w:tc>
          <w:tcPr>
            <w:tcW w:w="2880" w:type="dxa"/>
            <w:gridSpan w:val="2"/>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c>
          <w:tcPr>
            <w:tcW w:w="1870" w:type="dxa"/>
            <w:tcBorders>
              <w:top w:val="single" w:sz="4" w:space="0" w:color="000000"/>
              <w:left w:val="nil"/>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项目引进时间及所在</w:t>
            </w:r>
            <w:r>
              <w:rPr>
                <w:rFonts w:ascii="仿宋_GB2312" w:eastAsia="仿宋_GB2312" w:hAnsi="微软雅黑" w:hint="eastAsia"/>
                <w:color w:val="555555"/>
                <w:sz w:val="32"/>
                <w:szCs w:val="32"/>
              </w:rPr>
              <w:t>地</w:t>
            </w:r>
          </w:p>
        </w:tc>
        <w:tc>
          <w:tcPr>
            <w:tcW w:w="245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929"/>
          <w:jc w:val="center"/>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hint="eastAsia"/>
                <w:color w:val="555555"/>
                <w:sz w:val="17"/>
                <w:szCs w:val="17"/>
              </w:rPr>
            </w:pPr>
            <w:r>
              <w:rPr>
                <w:rFonts w:ascii="仿宋_GB2312" w:eastAsia="仿宋_GB2312" w:hAnsi="微软雅黑" w:hint="eastAsia"/>
                <w:color w:val="555555"/>
                <w:sz w:val="32"/>
                <w:szCs w:val="32"/>
              </w:rPr>
              <w:t>投资总</w:t>
            </w:r>
            <w:r>
              <w:rPr>
                <w:rFonts w:ascii="仿宋_GB2312" w:eastAsia="仿宋_GB2312" w:hAnsi="微软雅黑" w:hint="eastAsia"/>
                <w:color w:val="555555"/>
                <w:sz w:val="32"/>
                <w:szCs w:val="32"/>
              </w:rPr>
              <w:t>额</w:t>
            </w:r>
          </w:p>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w:t>
            </w:r>
          </w:p>
        </w:tc>
        <w:tc>
          <w:tcPr>
            <w:tcW w:w="2880" w:type="dxa"/>
            <w:gridSpan w:val="2"/>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c>
          <w:tcPr>
            <w:tcW w:w="1870" w:type="dxa"/>
            <w:tcBorders>
              <w:top w:val="single" w:sz="4" w:space="0" w:color="000000"/>
              <w:left w:val="nil"/>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注册资</w:t>
            </w:r>
            <w:r>
              <w:rPr>
                <w:rFonts w:ascii="仿宋_GB2312" w:eastAsia="仿宋_GB2312" w:hAnsi="微软雅黑" w:hint="eastAsia"/>
                <w:color w:val="555555"/>
                <w:sz w:val="32"/>
                <w:szCs w:val="32"/>
              </w:rPr>
              <w:t>本</w:t>
            </w:r>
          </w:p>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（万元</w:t>
            </w:r>
            <w:r>
              <w:rPr>
                <w:rFonts w:ascii="仿宋_GB2312" w:eastAsia="仿宋_GB2312" w:hAnsi="微软雅黑" w:hint="eastAsia"/>
                <w:color w:val="555555"/>
                <w:sz w:val="32"/>
                <w:szCs w:val="32"/>
              </w:rPr>
              <w:t>）</w:t>
            </w:r>
          </w:p>
        </w:tc>
        <w:tc>
          <w:tcPr>
            <w:tcW w:w="245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929"/>
          <w:jc w:val="center"/>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投资者名</w:t>
            </w:r>
            <w:r>
              <w:rPr>
                <w:rFonts w:ascii="仿宋_GB2312" w:eastAsia="仿宋_GB2312" w:hAnsi="微软雅黑" w:hint="eastAsia"/>
                <w:color w:val="555555"/>
                <w:sz w:val="32"/>
                <w:szCs w:val="32"/>
              </w:rPr>
              <w:t>称</w:t>
            </w:r>
          </w:p>
        </w:tc>
        <w:tc>
          <w:tcPr>
            <w:tcW w:w="2880" w:type="dxa"/>
            <w:gridSpan w:val="2"/>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c>
          <w:tcPr>
            <w:tcW w:w="1870" w:type="dxa"/>
            <w:tcBorders>
              <w:top w:val="single" w:sz="4" w:space="0" w:color="000000"/>
              <w:left w:val="nil"/>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产业类</w:t>
            </w:r>
            <w:r>
              <w:rPr>
                <w:rFonts w:ascii="仿宋_GB2312" w:eastAsia="仿宋_GB2312" w:hAnsi="微软雅黑" w:hint="eastAsia"/>
                <w:color w:val="555555"/>
                <w:sz w:val="32"/>
                <w:szCs w:val="32"/>
              </w:rPr>
              <w:t>型</w:t>
            </w:r>
          </w:p>
        </w:tc>
        <w:tc>
          <w:tcPr>
            <w:tcW w:w="2450" w:type="dxa"/>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1567"/>
          <w:jc w:val="center"/>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完成投资情</w:t>
            </w:r>
            <w:r>
              <w:rPr>
                <w:rFonts w:ascii="仿宋_GB2312" w:eastAsia="仿宋_GB2312" w:hAnsi="微软雅黑" w:hint="eastAsia"/>
                <w:color w:val="555555"/>
                <w:sz w:val="32"/>
                <w:szCs w:val="32"/>
              </w:rPr>
              <w:t>况</w:t>
            </w:r>
          </w:p>
        </w:tc>
        <w:tc>
          <w:tcPr>
            <w:tcW w:w="7200" w:type="dxa"/>
            <w:gridSpan w:val="4"/>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1545"/>
          <w:jc w:val="center"/>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经营范</w:t>
            </w:r>
            <w:r>
              <w:rPr>
                <w:rFonts w:ascii="仿宋_GB2312" w:eastAsia="仿宋_GB2312" w:hAnsi="微软雅黑" w:hint="eastAsia"/>
                <w:color w:val="555555"/>
                <w:sz w:val="32"/>
                <w:szCs w:val="32"/>
              </w:rPr>
              <w:t>围</w:t>
            </w:r>
          </w:p>
        </w:tc>
        <w:tc>
          <w:tcPr>
            <w:tcW w:w="7200" w:type="dxa"/>
            <w:gridSpan w:val="4"/>
            <w:tcBorders>
              <w:top w:val="single" w:sz="4" w:space="0" w:color="000000"/>
              <w:left w:val="nil"/>
              <w:bottom w:val="single" w:sz="4" w:space="0" w:color="000000"/>
              <w:right w:val="single" w:sz="4" w:space="0" w:color="000000"/>
            </w:tcBorders>
            <w:vAlign w:val="center"/>
            <w:hideMark/>
          </w:tcPr>
          <w:p w:rsidR="00000000" w:rsidRDefault="00E77225">
            <w:pPr>
              <w:spacing w:line="432" w:lineRule="auto"/>
              <w:rPr>
                <w:rFonts w:ascii="微软雅黑" w:eastAsia="微软雅黑" w:hAnsi="微软雅黑"/>
                <w:color w:val="555555"/>
                <w:sz w:val="19"/>
                <w:szCs w:val="19"/>
              </w:rPr>
            </w:pPr>
          </w:p>
        </w:tc>
      </w:tr>
      <w:tr w:rsidR="00000000">
        <w:trPr>
          <w:divId w:val="243614537"/>
          <w:trHeight w:val="1721"/>
          <w:jc w:val="center"/>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000000" w:rsidRDefault="00E77225">
            <w:pPr>
              <w:spacing w:line="520" w:lineRule="atLeast"/>
              <w:jc w:val="center"/>
              <w:rPr>
                <w:rFonts w:ascii="微软雅黑" w:eastAsia="微软雅黑" w:hAnsi="微软雅黑"/>
                <w:color w:val="555555"/>
                <w:sz w:val="17"/>
                <w:szCs w:val="17"/>
              </w:rPr>
            </w:pPr>
            <w:r>
              <w:rPr>
                <w:rFonts w:ascii="仿宋_GB2312" w:eastAsia="仿宋_GB2312" w:hAnsi="微软雅黑" w:hint="eastAsia"/>
                <w:color w:val="555555"/>
                <w:sz w:val="32"/>
                <w:szCs w:val="32"/>
              </w:rPr>
              <w:t>证明材</w:t>
            </w:r>
            <w:r>
              <w:rPr>
                <w:rFonts w:ascii="仿宋_GB2312" w:eastAsia="仿宋_GB2312" w:hAnsi="微软雅黑" w:hint="eastAsia"/>
                <w:color w:val="555555"/>
                <w:sz w:val="32"/>
                <w:szCs w:val="32"/>
              </w:rPr>
              <w:t>料</w:t>
            </w:r>
          </w:p>
        </w:tc>
        <w:tc>
          <w:tcPr>
            <w:tcW w:w="7200" w:type="dxa"/>
            <w:gridSpan w:val="4"/>
            <w:tcBorders>
              <w:top w:val="single" w:sz="4" w:space="0" w:color="000000"/>
              <w:left w:val="nil"/>
              <w:bottom w:val="single" w:sz="4" w:space="0" w:color="000000"/>
              <w:right w:val="single" w:sz="4" w:space="0" w:color="000000"/>
            </w:tcBorders>
            <w:vAlign w:val="center"/>
            <w:hideMark/>
          </w:tcPr>
          <w:p w:rsidR="00000000" w:rsidRDefault="00E77225">
            <w:pPr>
              <w:spacing w:line="520" w:lineRule="atLeast"/>
              <w:rPr>
                <w:rFonts w:ascii="微软雅黑" w:eastAsia="微软雅黑" w:hAnsi="微软雅黑"/>
                <w:color w:val="555555"/>
                <w:sz w:val="17"/>
                <w:szCs w:val="17"/>
              </w:rPr>
            </w:pPr>
            <w:r>
              <w:rPr>
                <w:rFonts w:ascii="仿宋_GB2312" w:eastAsia="仿宋_GB2312" w:hAnsi="微软雅黑" w:hint="eastAsia"/>
                <w:color w:val="555555"/>
                <w:sz w:val="32"/>
                <w:szCs w:val="32"/>
              </w:rPr>
              <w:t>……（具体材料附后</w:t>
            </w:r>
            <w:r>
              <w:rPr>
                <w:rFonts w:ascii="仿宋_GB2312" w:eastAsia="仿宋_GB2312" w:hAnsi="微软雅黑" w:hint="eastAsia"/>
                <w:color w:val="555555"/>
                <w:sz w:val="32"/>
                <w:szCs w:val="32"/>
              </w:rPr>
              <w:t>）</w:t>
            </w:r>
          </w:p>
        </w:tc>
      </w:tr>
    </w:tbl>
    <w:p w:rsidR="00000000" w:rsidRDefault="000824FB">
      <w:r>
        <w:rPr>
          <w:rFonts w:ascii="Arial" w:eastAsia="微软雅黑" w:hAnsi="Arial" w:cs="Arial"/>
          <w:color w:val="555555"/>
          <w:sz w:val="19"/>
          <w:szCs w:val="19"/>
        </w:rPr>
        <w:pic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6766"/>
    <w:multiLevelType w:val="multilevel"/>
    <w:tmpl w:val="A9E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E03575"/>
    <w:multiLevelType w:val="multilevel"/>
    <w:tmpl w:val="1D9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452C7C"/>
    <w:multiLevelType w:val="multilevel"/>
    <w:tmpl w:val="A998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420"/>
  <w:noPunctuationKerning/>
  <w:characterSpacingControl w:val="doNotCompress"/>
  <w:compat>
    <w:useFELayout/>
  </w:compat>
  <w:rsids>
    <w:rsidRoot w:val="000824FB"/>
    <w:rsid w:val="000824FB"/>
    <w:rsid w:val="00E772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rPr>
  </w:style>
  <w:style w:type="paragraph" w:styleId="2">
    <w:name w:val="heading 2"/>
    <w:basedOn w:val="a"/>
    <w:link w:val="2Char"/>
    <w:uiPriority w:val="9"/>
    <w:qFormat/>
    <w:pPr>
      <w:spacing w:before="100" w:beforeAutospacing="1" w:after="100" w:afterAutospacing="1"/>
      <w:outlineLvl w:val="1"/>
    </w:pPr>
  </w:style>
  <w:style w:type="paragraph" w:styleId="3">
    <w:name w:val="heading 3"/>
    <w:basedOn w:val="a"/>
    <w:link w:val="3Char"/>
    <w:uiPriority w:val="9"/>
    <w:qFormat/>
    <w:pPr>
      <w:spacing w:before="100" w:beforeAutospacing="1" w:after="100" w:afterAutospacing="1"/>
      <w:outlineLvl w:val="2"/>
    </w:pPr>
  </w:style>
  <w:style w:type="paragraph" w:styleId="4">
    <w:name w:val="heading 4"/>
    <w:basedOn w:val="a"/>
    <w:link w:val="4Char"/>
    <w:uiPriority w:val="9"/>
    <w:qFormat/>
    <w:pPr>
      <w:spacing w:before="100" w:beforeAutospacing="1" w:after="100" w:afterAutospacing="1"/>
      <w:outlineLvl w:val="3"/>
    </w:pPr>
  </w:style>
  <w:style w:type="paragraph" w:styleId="5">
    <w:name w:val="heading 5"/>
    <w:basedOn w:val="a"/>
    <w:link w:val="5Char"/>
    <w:uiPriority w:val="9"/>
    <w:qFormat/>
    <w:pPr>
      <w:spacing w:before="100" w:beforeAutospacing="1" w:after="100" w:afterAutospacing="1"/>
      <w:outlineLvl w:val="4"/>
    </w:pPr>
  </w:style>
  <w:style w:type="paragraph" w:styleId="6">
    <w:name w:val="heading 6"/>
    <w:basedOn w:val="a"/>
    <w:link w:val="6Char"/>
    <w:uiPriority w:val="9"/>
    <w:qFormat/>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55555"/>
      <w:u w:val="none"/>
      <w:effect w:val="none"/>
    </w:rPr>
  </w:style>
  <w:style w:type="character" w:styleId="a4">
    <w:name w:val="FollowedHyperlink"/>
    <w:basedOn w:val="a0"/>
    <w:uiPriority w:val="99"/>
    <w:semiHidden/>
    <w:unhideWhenUsed/>
    <w:rPr>
      <w:strike w:val="0"/>
      <w:dstrike w:val="0"/>
      <w:color w:val="555555"/>
      <w:u w:val="none"/>
      <w:effect w:val="none"/>
    </w:rPr>
  </w:style>
  <w:style w:type="paragraph" w:styleId="HTML">
    <w:name w:val="HTML Address"/>
    <w:basedOn w:val="a"/>
    <w:link w:val="HTMLChar"/>
    <w:uiPriority w:val="99"/>
    <w:semiHidden/>
    <w:unhideWhenUsed/>
  </w:style>
  <w:style w:type="character" w:customStyle="1" w:styleId="HTMLChar">
    <w:name w:val="HTML 地址 Char"/>
    <w:basedOn w:val="a0"/>
    <w:link w:val="HTML"/>
    <w:uiPriority w:val="99"/>
    <w:semiHidden/>
    <w:rPr>
      <w:rFonts w:ascii="宋体" w:eastAsia="宋体" w:hAnsi="宋体" w:cs="宋体"/>
      <w:i/>
      <w:iCs/>
      <w:sz w:val="24"/>
      <w:szCs w:val="24"/>
    </w:rPr>
  </w:style>
  <w:style w:type="character" w:styleId="HTML0">
    <w:name w:val="HTML Cite"/>
    <w:basedOn w:val="a0"/>
    <w:uiPriority w:val="99"/>
    <w:semiHidden/>
    <w:unhideWhenUsed/>
    <w:rPr>
      <w:b w:val="0"/>
      <w:bCs w:val="0"/>
      <w:i w:val="0"/>
      <w:iCs w:val="0"/>
    </w:rPr>
  </w:style>
  <w:style w:type="character" w:styleId="HTML1">
    <w:name w:val="HTML Code"/>
    <w:basedOn w:val="a0"/>
    <w:uiPriority w:val="99"/>
    <w:semiHidden/>
    <w:unhideWhenUsed/>
    <w:rPr>
      <w:rFonts w:ascii="宋体" w:eastAsia="宋体" w:hAnsi="宋体" w:cs="宋体"/>
      <w:b w:val="0"/>
      <w:bCs w:val="0"/>
      <w:i w:val="0"/>
      <w:iCs w:val="0"/>
      <w:sz w:val="24"/>
      <w:szCs w:val="24"/>
    </w:rPr>
  </w:style>
  <w:style w:type="character" w:styleId="HTML2">
    <w:name w:val="HTML Definition"/>
    <w:basedOn w:val="a0"/>
    <w:uiPriority w:val="99"/>
    <w:semiHidden/>
    <w:unhideWhenUsed/>
    <w:rPr>
      <w:b w:val="0"/>
      <w:bCs w:val="0"/>
      <w:i w:val="0"/>
      <w:iCs w:val="0"/>
    </w:rPr>
  </w:style>
  <w:style w:type="character" w:styleId="a5">
    <w:name w:val="Emphasis"/>
    <w:basedOn w:val="a0"/>
    <w:uiPriority w:val="20"/>
    <w:qFormat/>
    <w:rPr>
      <w:b w:val="0"/>
      <w:bCs w:val="0"/>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HTML3">
    <w:name w:val="HTML Variable"/>
    <w:basedOn w:val="a0"/>
    <w:uiPriority w:val="99"/>
    <w:semiHidden/>
    <w:unhideWhenUsed/>
    <w:rPr>
      <w:b w:val="0"/>
      <w:bCs w:val="0"/>
      <w:i w:val="0"/>
      <w:iCs w:val="0"/>
    </w:rPr>
  </w:style>
  <w:style w:type="paragraph" w:styleId="a6">
    <w:name w:val="Normal (Web)"/>
    <w:basedOn w:val="a"/>
    <w:uiPriority w:val="99"/>
    <w:semiHidden/>
    <w:unhideWhenUsed/>
    <w:pPr>
      <w:spacing w:before="100" w:beforeAutospacing="1" w:after="100" w:afterAutospacing="1"/>
    </w:pPr>
  </w:style>
  <w:style w:type="paragraph" w:customStyle="1" w:styleId="sea">
    <w:name w:val="sea"/>
    <w:basedOn w:val="a"/>
    <w:pPr>
      <w:spacing w:before="100" w:beforeAutospacing="1" w:after="100" w:afterAutospacing="1" w:line="372" w:lineRule="atLeast"/>
    </w:pPr>
  </w:style>
  <w:style w:type="paragraph" w:customStyle="1" w:styleId="mainnav">
    <w:name w:val="mainnav"/>
    <w:basedOn w:val="a"/>
    <w:pPr>
      <w:shd w:val="clear" w:color="auto" w:fill="E4E4E4"/>
    </w:pPr>
  </w:style>
  <w:style w:type="paragraph" w:customStyle="1" w:styleId="currentnavbar">
    <w:name w:val="currentnavbar"/>
    <w:basedOn w:val="a"/>
    <w:pPr>
      <w:shd w:val="clear" w:color="auto" w:fill="E4E4E4"/>
    </w:pPr>
  </w:style>
  <w:style w:type="paragraph" w:customStyle="1" w:styleId="copyright">
    <w:name w:val="copyright"/>
    <w:basedOn w:val="a"/>
    <w:pPr>
      <w:spacing w:line="288" w:lineRule="atLeast"/>
      <w:jc w:val="center"/>
    </w:pPr>
    <w:rPr>
      <w:rFonts w:ascii="Arial" w:hAnsi="Arial" w:cs="Arial"/>
      <w:color w:val="555555"/>
    </w:rPr>
  </w:style>
  <w:style w:type="paragraph" w:customStyle="1" w:styleId="gaba">
    <w:name w:val="gaba"/>
    <w:basedOn w:val="a"/>
    <w:pPr>
      <w:spacing w:before="100" w:beforeAutospacing="1" w:after="100" w:afterAutospacing="1"/>
    </w:pPr>
  </w:style>
  <w:style w:type="paragraph" w:customStyle="1" w:styleId="xmt">
    <w:name w:val="xmt"/>
    <w:basedOn w:val="a"/>
    <w:pPr>
      <w:spacing w:before="100" w:beforeAutospacing="1" w:after="100" w:afterAutospacing="1"/>
    </w:pPr>
  </w:style>
  <w:style w:type="paragraph" w:customStyle="1" w:styleId="path">
    <w:name w:val="path"/>
    <w:basedOn w:val="a"/>
    <w:pPr>
      <w:pBdr>
        <w:top w:val="single" w:sz="4" w:space="0" w:color="E6E6E6"/>
        <w:left w:val="single" w:sz="4" w:space="6" w:color="E6E6E6"/>
        <w:bottom w:val="single" w:sz="4" w:space="0" w:color="E6E6E6"/>
        <w:right w:val="single" w:sz="4" w:space="6" w:color="E6E6E6"/>
      </w:pBdr>
      <w:spacing w:before="120" w:line="348" w:lineRule="atLeast"/>
      <w:ind w:left="300" w:right="300"/>
    </w:pPr>
    <w:rPr>
      <w:sz w:val="17"/>
      <w:szCs w:val="17"/>
    </w:rPr>
  </w:style>
  <w:style w:type="paragraph" w:customStyle="1" w:styleId="load">
    <w:name w:val="load"/>
    <w:basedOn w:val="a"/>
    <w:pPr>
      <w:spacing w:before="100" w:beforeAutospacing="1" w:after="100" w:afterAutospacing="1" w:line="348" w:lineRule="atLeast"/>
    </w:pPr>
    <w:rPr>
      <w:sz w:val="17"/>
      <w:szCs w:val="17"/>
    </w:rPr>
  </w:style>
  <w:style w:type="paragraph" w:customStyle="1" w:styleId="articlecon">
    <w:name w:val="articlecon"/>
    <w:basedOn w:val="a"/>
    <w:pPr>
      <w:pBdr>
        <w:left w:val="single" w:sz="4" w:space="29" w:color="E6E6E6"/>
        <w:bottom w:val="single" w:sz="4" w:space="12" w:color="E6E6E6"/>
        <w:right w:val="single" w:sz="4" w:space="29" w:color="E6E6E6"/>
      </w:pBdr>
      <w:ind w:left="300" w:right="300"/>
    </w:pPr>
  </w:style>
  <w:style w:type="paragraph" w:customStyle="1" w:styleId="maincontent">
    <w:name w:val="maincontent"/>
    <w:basedOn w:val="a"/>
    <w:pPr>
      <w:pBdr>
        <w:top w:val="single" w:sz="4" w:space="15" w:color="DEDEDE"/>
        <w:left w:val="single" w:sz="4" w:space="15" w:color="DEDEDE"/>
        <w:bottom w:val="single" w:sz="4" w:space="15" w:color="DEDEDE"/>
        <w:right w:val="single" w:sz="4" w:space="15" w:color="DEDEDE"/>
      </w:pBdr>
      <w:ind w:left="300" w:right="300"/>
    </w:pPr>
  </w:style>
  <w:style w:type="paragraph" w:customStyle="1" w:styleId="bdin">
    <w:name w:val="bdin"/>
    <w:basedOn w:val="a"/>
    <w:pPr>
      <w:spacing w:before="100" w:beforeAutospacing="1" w:after="100" w:afterAutospacing="1"/>
    </w:pPr>
  </w:style>
  <w:style w:type="paragraph" w:customStyle="1" w:styleId="mainbox">
    <w:name w:val="mainbox"/>
    <w:basedOn w:val="a"/>
    <w:pPr>
      <w:pBdr>
        <w:top w:val="single" w:sz="4" w:space="0" w:color="ECECEC"/>
        <w:left w:val="single" w:sz="4" w:space="0" w:color="ECECEC"/>
        <w:bottom w:val="single" w:sz="4" w:space="0" w:color="ECECEC"/>
        <w:right w:val="single" w:sz="4" w:space="0" w:color="ECECEC"/>
      </w:pBdr>
      <w:spacing w:before="120" w:after="120"/>
      <w:ind w:left="180" w:right="180"/>
    </w:pPr>
  </w:style>
  <w:style w:type="paragraph" w:customStyle="1" w:styleId="sidelw">
    <w:name w:val="side_lw"/>
    <w:basedOn w:val="a"/>
    <w:pPr>
      <w:spacing w:before="100" w:beforeAutospacing="1" w:after="100" w:afterAutospacing="1"/>
      <w:ind w:right="180"/>
    </w:pPr>
  </w:style>
  <w:style w:type="paragraph" w:customStyle="1" w:styleId="siderw">
    <w:name w:val="side_rw"/>
    <w:basedOn w:val="a"/>
    <w:pPr>
      <w:pBdr>
        <w:top w:val="single" w:sz="4" w:space="0" w:color="ECECEC"/>
        <w:left w:val="single" w:sz="4" w:space="0" w:color="ECECEC"/>
        <w:bottom w:val="single" w:sz="4" w:space="0" w:color="ECECEC"/>
        <w:right w:val="single" w:sz="4" w:space="0" w:color="ECECEC"/>
      </w:pBdr>
      <w:spacing w:before="100" w:beforeAutospacing="1" w:after="100" w:afterAutospacing="1"/>
      <w:ind w:left="120"/>
    </w:pPr>
  </w:style>
  <w:style w:type="paragraph" w:customStyle="1" w:styleId="onelistloop">
    <w:name w:val="one_list_loop"/>
    <w:basedOn w:val="a"/>
    <w:pPr>
      <w:spacing w:before="100" w:beforeAutospacing="1" w:after="300"/>
    </w:pPr>
  </w:style>
  <w:style w:type="paragraph" w:customStyle="1" w:styleId="sidebox">
    <w:name w:val="sidebox"/>
    <w:basedOn w:val="a"/>
    <w:pPr>
      <w:shd w:val="clear" w:color="auto" w:fill="F9F9F9"/>
      <w:spacing w:before="100" w:beforeAutospacing="1" w:after="100" w:afterAutospacing="1"/>
    </w:pPr>
  </w:style>
  <w:style w:type="paragraph" w:customStyle="1" w:styleId="forworddisabled">
    <w:name w:val="forword_disabled"/>
    <w:basedOn w:val="a"/>
    <w:pPr>
      <w:shd w:val="clear" w:color="auto" w:fill="000000"/>
      <w:spacing w:before="100" w:beforeAutospacing="1" w:after="100" w:afterAutospacing="1"/>
    </w:pPr>
  </w:style>
  <w:style w:type="paragraph" w:customStyle="1" w:styleId="backdisabled">
    <w:name w:val="back_disabled"/>
    <w:basedOn w:val="a"/>
    <w:pPr>
      <w:shd w:val="clear" w:color="auto" w:fill="000000"/>
      <w:spacing w:before="100" w:beforeAutospacing="1" w:after="100" w:afterAutospacing="1"/>
    </w:pPr>
  </w:style>
  <w:style w:type="paragraph" w:customStyle="1" w:styleId="nivo-slice">
    <w:name w:val="nivo-slice"/>
    <w:basedOn w:val="a"/>
    <w:pPr>
      <w:spacing w:before="100" w:beforeAutospacing="1" w:after="100" w:afterAutospacing="1"/>
    </w:pPr>
  </w:style>
  <w:style w:type="paragraph" w:customStyle="1" w:styleId="nivo-box">
    <w:name w:val="nivo-box"/>
    <w:basedOn w:val="a"/>
    <w:pPr>
      <w:spacing w:before="100" w:beforeAutospacing="1" w:after="100" w:afterAutospacing="1"/>
    </w:pPr>
  </w:style>
  <w:style w:type="paragraph" w:customStyle="1" w:styleId="nivo-caption">
    <w:name w:val="nivo-caption"/>
    <w:basedOn w:val="a"/>
    <w:pPr>
      <w:shd w:val="clear" w:color="auto" w:fill="000000"/>
      <w:spacing w:before="100" w:beforeAutospacing="1" w:after="100" w:afterAutospacing="1"/>
    </w:pPr>
    <w:rPr>
      <w:rFonts w:ascii="Helvetica" w:hAnsi="Helvetica" w:cs="Helvetica"/>
      <w:color w:val="FFFFFF"/>
    </w:rPr>
  </w:style>
  <w:style w:type="paragraph" w:customStyle="1" w:styleId="nivo-html-caption">
    <w:name w:val="nivo-html-caption"/>
    <w:basedOn w:val="a"/>
    <w:pPr>
      <w:spacing w:before="100" w:beforeAutospacing="1" w:after="100" w:afterAutospacing="1"/>
    </w:pPr>
    <w:rPr>
      <w:vanish/>
    </w:rPr>
  </w:style>
  <w:style w:type="paragraph" w:customStyle="1" w:styleId="clear">
    <w:name w:val="clear"/>
    <w:basedOn w:val="a"/>
    <w:pPr>
      <w:spacing w:before="100" w:beforeAutospacing="1" w:after="100" w:afterAutospacing="1"/>
    </w:pPr>
  </w:style>
  <w:style w:type="paragraph" w:customStyle="1" w:styleId="seabt">
    <w:name w:val="sea_bt"/>
    <w:basedOn w:val="a"/>
    <w:pPr>
      <w:spacing w:before="100" w:beforeAutospacing="1" w:after="100" w:afterAutospacing="1"/>
    </w:pPr>
  </w:style>
  <w:style w:type="paragraph" w:customStyle="1" w:styleId="li1">
    <w:name w:val="li1"/>
    <w:basedOn w:val="a"/>
    <w:pPr>
      <w:spacing w:before="100" w:beforeAutospacing="1" w:after="100" w:afterAutospacing="1"/>
    </w:pPr>
  </w:style>
  <w:style w:type="paragraph" w:customStyle="1" w:styleId="h1">
    <w:name w:val="h1"/>
    <w:basedOn w:val="a"/>
    <w:pPr>
      <w:spacing w:before="100" w:beforeAutospacing="1" w:after="100" w:afterAutospacing="1"/>
    </w:pPr>
  </w:style>
  <w:style w:type="paragraph" w:customStyle="1" w:styleId="a10">
    <w:name w:val="a1"/>
    <w:basedOn w:val="a"/>
    <w:pPr>
      <w:spacing w:before="100" w:beforeAutospacing="1" w:after="100" w:afterAutospacing="1"/>
    </w:pPr>
  </w:style>
  <w:style w:type="paragraph" w:customStyle="1" w:styleId="last1">
    <w:name w:val="last1"/>
    <w:basedOn w:val="a"/>
    <w:pPr>
      <w:spacing w:before="100" w:beforeAutospacing="1" w:after="100" w:afterAutospacing="1"/>
    </w:pPr>
  </w:style>
  <w:style w:type="paragraph" w:customStyle="1" w:styleId="first1">
    <w:name w:val="first1"/>
    <w:basedOn w:val="a"/>
    <w:pPr>
      <w:spacing w:before="100" w:beforeAutospacing="1" w:after="100" w:afterAutospacing="1"/>
    </w:pPr>
  </w:style>
  <w:style w:type="paragraph" w:customStyle="1" w:styleId="property">
    <w:name w:val="property"/>
    <w:basedOn w:val="a"/>
    <w:pPr>
      <w:spacing w:before="100" w:beforeAutospacing="1" w:after="100" w:afterAutospacing="1"/>
    </w:pPr>
  </w:style>
  <w:style w:type="paragraph" w:customStyle="1" w:styleId="hit">
    <w:name w:val="hit"/>
    <w:basedOn w:val="a"/>
    <w:pPr>
      <w:spacing w:before="100" w:beforeAutospacing="1" w:after="100" w:afterAutospacing="1"/>
    </w:pPr>
  </w:style>
  <w:style w:type="paragraph" w:customStyle="1" w:styleId="jtico">
    <w:name w:val="jtico"/>
    <w:basedOn w:val="a"/>
    <w:pPr>
      <w:spacing w:before="100" w:beforeAutospacing="1" w:after="100" w:afterAutospacing="1"/>
    </w:pPr>
  </w:style>
  <w:style w:type="paragraph" w:customStyle="1" w:styleId="title">
    <w:name w:val="title"/>
    <w:basedOn w:val="a"/>
    <w:pPr>
      <w:spacing w:before="100" w:beforeAutospacing="1" w:after="100" w:afterAutospacing="1"/>
    </w:pPr>
  </w:style>
  <w:style w:type="paragraph" w:customStyle="1" w:styleId="subtitle">
    <w:name w:val="subtitle"/>
    <w:basedOn w:val="a"/>
    <w:pPr>
      <w:spacing w:before="100" w:beforeAutospacing="1" w:after="100" w:afterAutospacing="1"/>
    </w:pPr>
  </w:style>
  <w:style w:type="paragraph" w:customStyle="1" w:styleId="contxt">
    <w:name w:val="contxt"/>
    <w:basedOn w:val="a"/>
    <w:pPr>
      <w:spacing w:before="100" w:beforeAutospacing="1" w:after="100" w:afterAutospacing="1"/>
    </w:pPr>
  </w:style>
  <w:style w:type="paragraph" w:customStyle="1" w:styleId="sharebottom">
    <w:name w:val="sharebottom"/>
    <w:basedOn w:val="a"/>
    <w:pPr>
      <w:spacing w:before="100" w:beforeAutospacing="1" w:after="100" w:afterAutospacing="1"/>
    </w:pPr>
  </w:style>
  <w:style w:type="paragraph" w:customStyle="1" w:styleId="others">
    <w:name w:val="others"/>
    <w:basedOn w:val="a"/>
    <w:pPr>
      <w:spacing w:before="100" w:beforeAutospacing="1" w:after="100" w:afterAutospacing="1"/>
    </w:pPr>
  </w:style>
  <w:style w:type="paragraph" w:customStyle="1" w:styleId="whd">
    <w:name w:val="whd"/>
    <w:basedOn w:val="a"/>
    <w:pPr>
      <w:spacing w:before="100" w:beforeAutospacing="1" w:after="100" w:afterAutospacing="1"/>
    </w:pPr>
  </w:style>
  <w:style w:type="paragraph" w:customStyle="1" w:styleId="page">
    <w:name w:val="page"/>
    <w:basedOn w:val="a"/>
    <w:pPr>
      <w:spacing w:before="100" w:beforeAutospacing="1" w:after="100" w:afterAutospacing="1"/>
    </w:pPr>
  </w:style>
  <w:style w:type="paragraph" w:customStyle="1" w:styleId="focusbox">
    <w:name w:val="focusbox"/>
    <w:basedOn w:val="a"/>
    <w:pPr>
      <w:spacing w:before="100" w:beforeAutospacing="1" w:after="100" w:afterAutospacing="1"/>
    </w:pPr>
  </w:style>
  <w:style w:type="paragraph" w:customStyle="1" w:styleId="topiclist">
    <w:name w:val="topiclist"/>
    <w:basedOn w:val="a"/>
    <w:pPr>
      <w:spacing w:before="100" w:beforeAutospacing="1" w:after="100" w:afterAutospacing="1"/>
    </w:pPr>
  </w:style>
  <w:style w:type="paragraph" w:customStyle="1" w:styleId="t">
    <w:name w:val="t"/>
    <w:basedOn w:val="a"/>
    <w:pPr>
      <w:spacing w:before="100" w:beforeAutospacing="1" w:after="100" w:afterAutospacing="1"/>
    </w:pPr>
  </w:style>
  <w:style w:type="paragraph" w:customStyle="1" w:styleId="n">
    <w:name w:val="n"/>
    <w:basedOn w:val="a"/>
    <w:pPr>
      <w:spacing w:before="100" w:beforeAutospacing="1" w:after="100" w:afterAutospacing="1"/>
    </w:pPr>
  </w:style>
  <w:style w:type="paragraph" w:customStyle="1" w:styleId="wbd">
    <w:name w:val="wbd"/>
    <w:basedOn w:val="a"/>
    <w:pPr>
      <w:spacing w:before="100" w:beforeAutospacing="1" w:after="100" w:afterAutospacing="1"/>
    </w:pPr>
  </w:style>
  <w:style w:type="paragraph" w:customStyle="1" w:styleId="list01">
    <w:name w:val="list0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intro">
    <w:name w:val="intro"/>
    <w:basedOn w:val="a"/>
    <w:pPr>
      <w:spacing w:before="100" w:beforeAutospacing="1" w:after="100" w:afterAutospacing="1"/>
    </w:pPr>
  </w:style>
  <w:style w:type="paragraph" w:customStyle="1" w:styleId="date">
    <w:name w:val="date"/>
    <w:basedOn w:val="a"/>
    <w:pPr>
      <w:spacing w:before="100" w:beforeAutospacing="1" w:after="100" w:afterAutospacing="1"/>
    </w:pPr>
  </w:style>
  <w:style w:type="paragraph" w:customStyle="1" w:styleId="more">
    <w:name w:val="more"/>
    <w:basedOn w:val="a"/>
    <w:pPr>
      <w:spacing w:before="100" w:beforeAutospacing="1" w:after="100" w:afterAutospacing="1"/>
    </w:pPr>
  </w:style>
  <w:style w:type="paragraph" w:customStyle="1" w:styleId="bg01">
    <w:name w:val="bg01"/>
    <w:basedOn w:val="a"/>
    <w:pPr>
      <w:spacing w:before="100" w:beforeAutospacing="1" w:after="100" w:afterAutospacing="1"/>
    </w:pPr>
  </w:style>
  <w:style w:type="paragraph" w:customStyle="1" w:styleId="bg02">
    <w:name w:val="bg02"/>
    <w:basedOn w:val="a"/>
    <w:pPr>
      <w:spacing w:before="100" w:beforeAutospacing="1" w:after="100" w:afterAutospacing="1"/>
    </w:pPr>
  </w:style>
  <w:style w:type="paragraph" w:customStyle="1" w:styleId="split">
    <w:name w:val="split"/>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hd">
    <w:name w:val="hd"/>
    <w:basedOn w:val="a"/>
    <w:pPr>
      <w:spacing w:before="100" w:beforeAutospacing="1" w:after="100" w:afterAutospacing="1"/>
    </w:pPr>
  </w:style>
  <w:style w:type="paragraph" w:customStyle="1" w:styleId="infolist">
    <w:name w:val="infolist"/>
    <w:basedOn w:val="a"/>
    <w:pPr>
      <w:spacing w:before="100" w:beforeAutospacing="1" w:after="100" w:afterAutospacing="1"/>
    </w:pPr>
  </w:style>
  <w:style w:type="paragraph" w:customStyle="1" w:styleId="peuthumbtitle">
    <w:name w:val="pe_u_thumb_title"/>
    <w:basedOn w:val="a"/>
    <w:pPr>
      <w:spacing w:before="100" w:beforeAutospacing="1" w:after="100" w:afterAutospacing="1"/>
    </w:pPr>
  </w:style>
  <w:style w:type="paragraph" w:customStyle="1" w:styleId="libg">
    <w:name w:val="libg"/>
    <w:basedOn w:val="a"/>
    <w:pPr>
      <w:spacing w:before="100" w:beforeAutospacing="1" w:after="100" w:afterAutospacing="1"/>
    </w:pPr>
  </w:style>
  <w:style w:type="paragraph" w:customStyle="1" w:styleId="num">
    <w:name w:val="num"/>
    <w:basedOn w:val="a"/>
    <w:pPr>
      <w:spacing w:before="100" w:beforeAutospacing="1" w:after="100" w:afterAutospacing="1"/>
    </w:pPr>
  </w:style>
  <w:style w:type="paragraph" w:customStyle="1" w:styleId="seabt1">
    <w:name w:val="sea_bt1"/>
    <w:basedOn w:val="a"/>
    <w:pPr>
      <w:spacing w:before="24" w:after="100" w:afterAutospacing="1" w:line="3600" w:lineRule="atLeast"/>
    </w:pPr>
  </w:style>
  <w:style w:type="paragraph" w:customStyle="1" w:styleId="li11">
    <w:name w:val="li11"/>
    <w:basedOn w:val="a"/>
    <w:pPr>
      <w:pBdr>
        <w:right w:val="single" w:sz="4" w:space="0" w:color="C2292B"/>
      </w:pBdr>
      <w:spacing w:before="24"/>
      <w:ind w:right="24"/>
    </w:pPr>
  </w:style>
  <w:style w:type="paragraph" w:customStyle="1" w:styleId="h11">
    <w:name w:val="h11"/>
    <w:basedOn w:val="a"/>
    <w:pPr>
      <w:shd w:val="clear" w:color="auto" w:fill="F1F1F1"/>
      <w:spacing w:before="100" w:beforeAutospacing="1" w:after="100" w:afterAutospacing="1" w:line="276" w:lineRule="atLeast"/>
      <w:jc w:val="center"/>
    </w:pPr>
    <w:rPr>
      <w:sz w:val="16"/>
      <w:szCs w:val="16"/>
    </w:rPr>
  </w:style>
  <w:style w:type="paragraph" w:customStyle="1" w:styleId="a11">
    <w:name w:val="a11"/>
    <w:basedOn w:val="a"/>
    <w:pPr>
      <w:spacing w:before="100" w:beforeAutospacing="1" w:after="100" w:afterAutospacing="1"/>
    </w:pPr>
    <w:rPr>
      <w:rFonts w:ascii="微软雅黑" w:eastAsia="微软雅黑" w:hAnsi="微软雅黑"/>
      <w:color w:val="CD0000"/>
      <w:sz w:val="16"/>
      <w:szCs w:val="16"/>
    </w:rPr>
  </w:style>
  <w:style w:type="paragraph" w:customStyle="1" w:styleId="last11">
    <w:name w:val="last11"/>
    <w:basedOn w:val="a"/>
    <w:pPr>
      <w:spacing w:before="100" w:beforeAutospacing="1" w:after="100" w:afterAutospacing="1"/>
    </w:pPr>
  </w:style>
  <w:style w:type="paragraph" w:customStyle="1" w:styleId="first11">
    <w:name w:val="first11"/>
    <w:basedOn w:val="a"/>
    <w:pPr>
      <w:pBdr>
        <w:left w:val="single" w:sz="4" w:space="0" w:color="C2292B"/>
      </w:pBdr>
      <w:spacing w:before="100" w:beforeAutospacing="1" w:after="100" w:afterAutospacing="1"/>
    </w:pPr>
  </w:style>
  <w:style w:type="paragraph" w:customStyle="1" w:styleId="li12">
    <w:name w:val="li12"/>
    <w:basedOn w:val="a"/>
    <w:pPr>
      <w:spacing w:before="24"/>
      <w:ind w:right="24"/>
    </w:pPr>
  </w:style>
  <w:style w:type="paragraph" w:customStyle="1" w:styleId="h12">
    <w:name w:val="h12"/>
    <w:basedOn w:val="a"/>
    <w:pPr>
      <w:shd w:val="clear" w:color="auto" w:fill="CD0000"/>
      <w:spacing w:before="100" w:beforeAutospacing="1" w:after="100" w:afterAutospacing="1" w:line="480" w:lineRule="atLeast"/>
      <w:jc w:val="center"/>
    </w:pPr>
    <w:rPr>
      <w:sz w:val="19"/>
      <w:szCs w:val="19"/>
    </w:rPr>
  </w:style>
  <w:style w:type="paragraph" w:customStyle="1" w:styleId="a12">
    <w:name w:val="a12"/>
    <w:basedOn w:val="a"/>
    <w:pPr>
      <w:spacing w:before="100" w:beforeAutospacing="1" w:after="100" w:afterAutospacing="1"/>
    </w:pPr>
    <w:rPr>
      <w:rFonts w:ascii="微软雅黑" w:eastAsia="微软雅黑" w:hAnsi="微软雅黑"/>
      <w:b/>
      <w:bCs/>
      <w:color w:val="FFFFFF"/>
      <w:sz w:val="18"/>
      <w:szCs w:val="18"/>
      <w:u w:val="single"/>
    </w:rPr>
  </w:style>
  <w:style w:type="paragraph" w:customStyle="1" w:styleId="a13">
    <w:name w:val="a13"/>
    <w:basedOn w:val="a"/>
    <w:pPr>
      <w:spacing w:before="100" w:beforeAutospacing="1" w:after="100" w:afterAutospacing="1"/>
    </w:pPr>
    <w:rPr>
      <w:rFonts w:ascii="微软雅黑" w:eastAsia="微软雅黑" w:hAnsi="微软雅黑"/>
      <w:b/>
      <w:bCs/>
      <w:color w:val="FFFFFF"/>
      <w:sz w:val="18"/>
      <w:szCs w:val="18"/>
    </w:rPr>
  </w:style>
  <w:style w:type="paragraph" w:customStyle="1" w:styleId="last12">
    <w:name w:val="last12"/>
    <w:basedOn w:val="a"/>
    <w:pPr>
      <w:spacing w:before="100" w:beforeAutospacing="1" w:after="100" w:afterAutospacing="1"/>
    </w:pPr>
  </w:style>
  <w:style w:type="paragraph" w:customStyle="1" w:styleId="h13">
    <w:name w:val="h13"/>
    <w:basedOn w:val="a"/>
    <w:pPr>
      <w:pBdr>
        <w:right w:val="single" w:sz="12" w:space="0" w:color="AFAFAF"/>
      </w:pBdr>
      <w:shd w:val="clear" w:color="auto" w:fill="CD0000"/>
      <w:spacing w:before="100" w:beforeAutospacing="1" w:after="100" w:afterAutospacing="1" w:line="480" w:lineRule="atLeast"/>
      <w:jc w:val="center"/>
    </w:pPr>
    <w:rPr>
      <w:sz w:val="19"/>
      <w:szCs w:val="19"/>
    </w:rPr>
  </w:style>
  <w:style w:type="paragraph" w:customStyle="1" w:styleId="a14">
    <w:name w:val="a14"/>
    <w:basedOn w:val="a"/>
    <w:pPr>
      <w:spacing w:before="100" w:beforeAutospacing="1" w:after="100" w:afterAutospacing="1"/>
    </w:pPr>
    <w:rPr>
      <w:rFonts w:ascii="微软雅黑" w:eastAsia="微软雅黑" w:hAnsi="微软雅黑"/>
      <w:b/>
      <w:bCs/>
      <w:color w:val="FFFFFF"/>
      <w:sz w:val="28"/>
      <w:szCs w:val="28"/>
    </w:rPr>
  </w:style>
  <w:style w:type="paragraph" w:customStyle="1" w:styleId="h14">
    <w:name w:val="h14"/>
    <w:basedOn w:val="a"/>
    <w:pPr>
      <w:shd w:val="clear" w:color="auto" w:fill="CD0000"/>
      <w:spacing w:before="100" w:beforeAutospacing="1" w:after="100" w:afterAutospacing="1" w:line="480" w:lineRule="atLeast"/>
      <w:jc w:val="center"/>
    </w:pPr>
    <w:rPr>
      <w:sz w:val="19"/>
      <w:szCs w:val="19"/>
    </w:rPr>
  </w:style>
  <w:style w:type="paragraph" w:customStyle="1" w:styleId="property1">
    <w:name w:val="property1"/>
    <w:basedOn w:val="a"/>
    <w:pPr>
      <w:pBdr>
        <w:top w:val="single" w:sz="4" w:space="0" w:color="E6E6E6"/>
      </w:pBdr>
      <w:spacing w:before="324" w:after="12" w:line="480" w:lineRule="atLeast"/>
      <w:jc w:val="center"/>
    </w:pPr>
    <w:rPr>
      <w:color w:val="666666"/>
    </w:rPr>
  </w:style>
  <w:style w:type="paragraph" w:customStyle="1" w:styleId="hit1">
    <w:name w:val="hit1"/>
    <w:basedOn w:val="a"/>
    <w:pPr>
      <w:spacing w:before="100" w:beforeAutospacing="1" w:after="100" w:afterAutospacing="1"/>
    </w:pPr>
  </w:style>
  <w:style w:type="paragraph" w:customStyle="1" w:styleId="jtico1">
    <w:name w:val="jtico1"/>
    <w:basedOn w:val="a"/>
    <w:pPr>
      <w:spacing w:before="144" w:after="100" w:afterAutospacing="1"/>
    </w:pPr>
  </w:style>
  <w:style w:type="paragraph" w:customStyle="1" w:styleId="title1">
    <w:name w:val="title1"/>
    <w:basedOn w:val="a"/>
    <w:pPr>
      <w:spacing w:before="100" w:beforeAutospacing="1" w:after="100" w:afterAutospacing="1"/>
      <w:jc w:val="center"/>
    </w:pPr>
    <w:rPr>
      <w:color w:val="E90B00"/>
      <w:sz w:val="29"/>
      <w:szCs w:val="29"/>
    </w:rPr>
  </w:style>
  <w:style w:type="paragraph" w:customStyle="1" w:styleId="subtitle1">
    <w:name w:val="subtitle1"/>
    <w:basedOn w:val="a"/>
    <w:pPr>
      <w:spacing w:before="100" w:beforeAutospacing="1" w:after="100" w:afterAutospacing="1"/>
      <w:jc w:val="center"/>
    </w:pPr>
    <w:rPr>
      <w:color w:val="E90B00"/>
      <w:sz w:val="22"/>
      <w:szCs w:val="22"/>
    </w:rPr>
  </w:style>
  <w:style w:type="paragraph" w:customStyle="1" w:styleId="contxt1">
    <w:name w:val="contxt1"/>
    <w:basedOn w:val="a"/>
    <w:pPr>
      <w:spacing w:line="312" w:lineRule="atLeast"/>
    </w:pPr>
    <w:rPr>
      <w:sz w:val="19"/>
      <w:szCs w:val="19"/>
    </w:rPr>
  </w:style>
  <w:style w:type="paragraph" w:customStyle="1" w:styleId="sharebottom1">
    <w:name w:val="sharebottom1"/>
    <w:basedOn w:val="a"/>
    <w:pPr>
      <w:spacing w:before="100" w:beforeAutospacing="1" w:after="100" w:afterAutospacing="1" w:line="420" w:lineRule="atLeast"/>
      <w:jc w:val="center"/>
    </w:pPr>
    <w:rPr>
      <w:sz w:val="14"/>
      <w:szCs w:val="14"/>
    </w:rPr>
  </w:style>
  <w:style w:type="paragraph" w:customStyle="1" w:styleId="a15">
    <w:name w:val="a15"/>
    <w:basedOn w:val="a"/>
    <w:pPr>
      <w:ind w:right="120"/>
    </w:pPr>
    <w:rPr>
      <w:color w:val="666666"/>
    </w:rPr>
  </w:style>
  <w:style w:type="paragraph" w:customStyle="1" w:styleId="others1">
    <w:name w:val="others1"/>
    <w:basedOn w:val="a"/>
    <w:pPr>
      <w:pBdr>
        <w:top w:val="single" w:sz="4" w:space="0" w:color="E6E6E6"/>
      </w:pBdr>
      <w:spacing w:before="100" w:beforeAutospacing="1" w:after="100" w:afterAutospacing="1"/>
    </w:pPr>
  </w:style>
  <w:style w:type="paragraph" w:customStyle="1" w:styleId="whd1">
    <w:name w:val="whd1"/>
    <w:basedOn w:val="a"/>
    <w:pPr>
      <w:pBdr>
        <w:bottom w:val="single" w:sz="12" w:space="0" w:color="CD0000"/>
      </w:pBdr>
      <w:spacing w:before="100" w:beforeAutospacing="1" w:after="100" w:afterAutospacing="1"/>
    </w:pPr>
  </w:style>
  <w:style w:type="paragraph" w:customStyle="1" w:styleId="bg011">
    <w:name w:val="bg011"/>
    <w:basedOn w:val="a"/>
    <w:pPr>
      <w:spacing w:before="100" w:beforeAutospacing="1" w:after="100" w:afterAutospacing="1"/>
    </w:pPr>
  </w:style>
  <w:style w:type="paragraph" w:customStyle="1" w:styleId="bg021">
    <w:name w:val="bg021"/>
    <w:basedOn w:val="a"/>
    <w:pPr>
      <w:spacing w:before="100" w:beforeAutospacing="1" w:after="100" w:afterAutospacing="1"/>
    </w:pPr>
  </w:style>
  <w:style w:type="paragraph" w:customStyle="1" w:styleId="list011">
    <w:name w:val="list011"/>
    <w:basedOn w:val="a"/>
    <w:pPr>
      <w:spacing w:before="300" w:after="100" w:afterAutospacing="1"/>
    </w:pPr>
  </w:style>
  <w:style w:type="paragraph" w:customStyle="1" w:styleId="split1">
    <w:name w:val="split1"/>
    <w:basedOn w:val="a"/>
    <w:pPr>
      <w:pBdr>
        <w:top w:val="dotted" w:sz="4" w:space="0" w:color="CCCCCC"/>
      </w:pBdr>
      <w:spacing w:before="300" w:after="300"/>
    </w:pPr>
  </w:style>
  <w:style w:type="paragraph" w:customStyle="1" w:styleId="page1">
    <w:name w:val="page1"/>
    <w:basedOn w:val="a"/>
    <w:pPr>
      <w:spacing w:before="100" w:beforeAutospacing="1" w:after="100" w:afterAutospacing="1"/>
      <w:jc w:val="center"/>
    </w:pPr>
    <w:rPr>
      <w:sz w:val="14"/>
      <w:szCs w:val="14"/>
    </w:rPr>
  </w:style>
  <w:style w:type="paragraph" w:customStyle="1" w:styleId="focusbox1">
    <w:name w:val="focusbox1"/>
    <w:basedOn w:val="a"/>
    <w:pPr>
      <w:ind w:left="180" w:right="180"/>
    </w:pPr>
  </w:style>
  <w:style w:type="paragraph" w:customStyle="1" w:styleId="con1">
    <w:name w:val="con1"/>
    <w:basedOn w:val="a"/>
    <w:pPr>
      <w:spacing w:before="100" w:beforeAutospacing="1" w:after="100" w:afterAutospacing="1" w:line="408" w:lineRule="atLeast"/>
    </w:pPr>
  </w:style>
  <w:style w:type="paragraph" w:customStyle="1" w:styleId="title2">
    <w:name w:val="title2"/>
    <w:basedOn w:val="a"/>
    <w:pPr>
      <w:spacing w:before="100" w:beforeAutospacing="1" w:after="100" w:afterAutospacing="1"/>
    </w:pPr>
  </w:style>
  <w:style w:type="paragraph" w:customStyle="1" w:styleId="intro1">
    <w:name w:val="intro1"/>
    <w:basedOn w:val="a"/>
    <w:pPr>
      <w:spacing w:before="100" w:beforeAutospacing="1" w:after="100" w:afterAutospacing="1" w:line="324" w:lineRule="atLeast"/>
      <w:ind w:firstLine="480"/>
    </w:pPr>
    <w:rPr>
      <w:color w:val="555555"/>
      <w:sz w:val="19"/>
      <w:szCs w:val="19"/>
    </w:rPr>
  </w:style>
  <w:style w:type="paragraph" w:customStyle="1" w:styleId="bg1">
    <w:name w:val="bg1"/>
    <w:basedOn w:val="a"/>
    <w:pPr>
      <w:shd w:val="clear" w:color="auto" w:fill="CACACA"/>
      <w:spacing w:before="100" w:beforeAutospacing="1" w:after="100" w:afterAutospacing="1"/>
    </w:pPr>
  </w:style>
  <w:style w:type="paragraph" w:customStyle="1" w:styleId="topiclist1">
    <w:name w:val="topiclist1"/>
    <w:basedOn w:val="a"/>
    <w:pPr>
      <w:spacing w:before="100" w:beforeAutospacing="1" w:after="100" w:afterAutospacing="1"/>
      <w:ind w:left="240"/>
    </w:pPr>
  </w:style>
  <w:style w:type="paragraph" w:customStyle="1" w:styleId="t1">
    <w:name w:val="t1"/>
    <w:basedOn w:val="a"/>
    <w:pPr>
      <w:pBdr>
        <w:bottom w:val="dotted" w:sz="4" w:space="5" w:color="CCCCCC"/>
      </w:pBdr>
      <w:spacing w:before="100" w:beforeAutospacing="1" w:after="60"/>
    </w:pPr>
  </w:style>
  <w:style w:type="paragraph" w:customStyle="1" w:styleId="title3">
    <w:name w:val="title3"/>
    <w:basedOn w:val="a"/>
    <w:pPr>
      <w:spacing w:before="100" w:beforeAutospacing="1" w:after="100" w:afterAutospacing="1" w:line="480" w:lineRule="atLeast"/>
      <w:jc w:val="center"/>
    </w:pPr>
  </w:style>
  <w:style w:type="paragraph" w:customStyle="1" w:styleId="intro2">
    <w:name w:val="intro2"/>
    <w:basedOn w:val="a"/>
    <w:pPr>
      <w:spacing w:before="100" w:beforeAutospacing="1" w:after="100" w:afterAutospacing="1" w:line="240" w:lineRule="atLeast"/>
      <w:ind w:firstLine="288"/>
    </w:pPr>
    <w:rPr>
      <w:color w:val="999999"/>
    </w:rPr>
  </w:style>
  <w:style w:type="paragraph" w:customStyle="1" w:styleId="more1">
    <w:name w:val="more1"/>
    <w:basedOn w:val="a"/>
    <w:pPr>
      <w:spacing w:before="100" w:beforeAutospacing="1" w:after="100" w:afterAutospacing="1"/>
    </w:pPr>
    <w:rPr>
      <w:color w:val="157DB9"/>
    </w:rPr>
  </w:style>
  <w:style w:type="paragraph" w:customStyle="1" w:styleId="n1">
    <w:name w:val="n1"/>
    <w:basedOn w:val="a"/>
    <w:pPr>
      <w:spacing w:before="100" w:beforeAutospacing="1" w:after="100" w:afterAutospacing="1" w:line="312" w:lineRule="atLeast"/>
    </w:pPr>
  </w:style>
  <w:style w:type="paragraph" w:customStyle="1" w:styleId="date1">
    <w:name w:val="date1"/>
    <w:basedOn w:val="a"/>
    <w:pPr>
      <w:spacing w:before="100" w:beforeAutospacing="1" w:after="100" w:afterAutospacing="1"/>
    </w:pPr>
    <w:rPr>
      <w:color w:val="999999"/>
    </w:rPr>
  </w:style>
  <w:style w:type="paragraph" w:customStyle="1" w:styleId="whd2">
    <w:name w:val="whd2"/>
    <w:basedOn w:val="a"/>
    <w:pPr>
      <w:spacing w:before="100" w:beforeAutospacing="1" w:after="100" w:afterAutospacing="1"/>
    </w:pPr>
  </w:style>
  <w:style w:type="paragraph" w:customStyle="1" w:styleId="bg012">
    <w:name w:val="bg012"/>
    <w:basedOn w:val="a"/>
    <w:pPr>
      <w:spacing w:before="100" w:beforeAutospacing="1" w:after="100" w:afterAutospacing="1"/>
    </w:pPr>
  </w:style>
  <w:style w:type="paragraph" w:customStyle="1" w:styleId="bg022">
    <w:name w:val="bg022"/>
    <w:basedOn w:val="a"/>
    <w:pPr>
      <w:spacing w:before="100" w:beforeAutospacing="1" w:after="100" w:afterAutospacing="1"/>
    </w:pPr>
  </w:style>
  <w:style w:type="paragraph" w:customStyle="1" w:styleId="more2">
    <w:name w:val="more2"/>
    <w:basedOn w:val="a"/>
    <w:pPr>
      <w:spacing w:before="100" w:beforeAutospacing="1" w:after="100" w:afterAutospacing="1" w:line="528" w:lineRule="atLeast"/>
    </w:pPr>
  </w:style>
  <w:style w:type="paragraph" w:customStyle="1" w:styleId="wbd1">
    <w:name w:val="wbd1"/>
    <w:basedOn w:val="a"/>
    <w:pPr>
      <w:spacing w:before="180" w:after="100" w:afterAutospacing="1"/>
      <w:ind w:left="120"/>
    </w:pPr>
  </w:style>
  <w:style w:type="paragraph" w:customStyle="1" w:styleId="hd1">
    <w:name w:val="hd1"/>
    <w:basedOn w:val="a"/>
    <w:pPr>
      <w:pBdr>
        <w:bottom w:val="dotted" w:sz="4" w:space="0" w:color="CCCCCC"/>
      </w:pBdr>
      <w:spacing w:before="100" w:beforeAutospacing="1" w:after="120" w:line="480" w:lineRule="atLeast"/>
      <w:jc w:val="center"/>
    </w:pPr>
  </w:style>
  <w:style w:type="paragraph" w:customStyle="1" w:styleId="peuthumbtitle1">
    <w:name w:val="pe_u_thumb_title1"/>
    <w:basedOn w:val="a"/>
    <w:pPr>
      <w:spacing w:before="100" w:beforeAutospacing="1" w:after="100" w:afterAutospacing="1"/>
    </w:pPr>
  </w:style>
  <w:style w:type="paragraph" w:customStyle="1" w:styleId="bg2">
    <w:name w:val="bg2"/>
    <w:basedOn w:val="a"/>
    <w:pPr>
      <w:shd w:val="clear" w:color="auto" w:fill="000000"/>
      <w:spacing w:before="100" w:beforeAutospacing="1" w:after="100" w:afterAutospacing="1"/>
    </w:pPr>
  </w:style>
  <w:style w:type="paragraph" w:customStyle="1" w:styleId="hd2">
    <w:name w:val="hd2"/>
    <w:basedOn w:val="a"/>
    <w:pPr>
      <w:pBdr>
        <w:bottom w:val="dotted" w:sz="4" w:space="0" w:color="CCCCCC"/>
      </w:pBdr>
      <w:spacing w:before="100" w:beforeAutospacing="1" w:after="100" w:afterAutospacing="1" w:line="480" w:lineRule="atLeast"/>
    </w:pPr>
  </w:style>
  <w:style w:type="paragraph" w:customStyle="1" w:styleId="infolist1">
    <w:name w:val="infolist1"/>
    <w:basedOn w:val="a"/>
    <w:pPr>
      <w:spacing w:before="100" w:beforeAutospacing="1" w:after="100" w:afterAutospacing="1"/>
    </w:pPr>
  </w:style>
  <w:style w:type="paragraph" w:customStyle="1" w:styleId="num1">
    <w:name w:val="num1"/>
    <w:basedOn w:val="a"/>
    <w:pPr>
      <w:spacing w:before="100" w:beforeAutospacing="1" w:after="100" w:afterAutospacing="1"/>
    </w:pPr>
    <w:rPr>
      <w:color w:val="CD0000"/>
    </w:rPr>
  </w:style>
  <w:style w:type="paragraph" w:customStyle="1" w:styleId="libg1">
    <w:name w:val="libg1"/>
    <w:basedOn w:val="a"/>
    <w:pPr>
      <w:pBdr>
        <w:top w:val="dotted" w:sz="4" w:space="0" w:color="CCCCCC"/>
        <w:bottom w:val="dotted" w:sz="4" w:space="0" w:color="CCCCCC"/>
      </w:pBdr>
      <w:shd w:val="clear" w:color="auto" w:fill="F4FDFF"/>
      <w:spacing w:before="100" w:beforeAutospacing="1" w:after="100" w:afterAutospacing="1"/>
    </w:pPr>
  </w:style>
  <w:style w:type="paragraph" w:customStyle="1" w:styleId="hd3">
    <w:name w:val="hd3"/>
    <w:basedOn w:val="a"/>
    <w:pPr>
      <w:pBdr>
        <w:bottom w:val="dotted" w:sz="4" w:space="0" w:color="CCCCCC"/>
      </w:pBdr>
      <w:spacing w:before="100" w:beforeAutospacing="1" w:after="120" w:line="480" w:lineRule="atLeast"/>
      <w:jc w:val="center"/>
    </w:pPr>
  </w:style>
  <w:style w:type="paragraph" w:customStyle="1" w:styleId="peuthumbtitle2">
    <w:name w:val="pe_u_thumb_title2"/>
    <w:basedOn w:val="a"/>
    <w:pPr>
      <w:spacing w:before="100" w:beforeAutospacing="1" w:after="100" w:afterAutospacing="1"/>
    </w:pPr>
  </w:style>
  <w:style w:type="paragraph" w:customStyle="1" w:styleId="bg3">
    <w:name w:val="bg3"/>
    <w:basedOn w:val="a"/>
    <w:pPr>
      <w:shd w:val="clear" w:color="auto" w:fill="000000"/>
      <w:spacing w:before="100" w:beforeAutospacing="1" w:after="100" w:afterAutospacing="1"/>
    </w:pPr>
  </w:style>
  <w:style w:type="character" w:customStyle="1" w:styleId="hit2">
    <w:name w:val="hit2"/>
    <w:basedOn w:val="a0"/>
    <w:rPr>
      <w:sz w:val="18"/>
      <w:szCs w:val="18"/>
    </w:rPr>
  </w:style>
  <w:style w:type="character" w:customStyle="1" w:styleId="gaba1">
    <w:name w:val="gaba1"/>
    <w:basedOn w:val="a0"/>
    <w:rPr>
      <w:vanish w:val="0"/>
      <w:webHidden w:val="0"/>
      <w:specVanish w:val="0"/>
    </w:rPr>
  </w:style>
  <w:style w:type="paragraph" w:styleId="a7">
    <w:name w:val="Balloon Text"/>
    <w:basedOn w:val="a"/>
    <w:link w:val="Char"/>
    <w:uiPriority w:val="99"/>
    <w:semiHidden/>
    <w:unhideWhenUsed/>
    <w:rsid w:val="00E77225"/>
    <w:rPr>
      <w:sz w:val="18"/>
      <w:szCs w:val="18"/>
    </w:rPr>
  </w:style>
  <w:style w:type="character" w:customStyle="1" w:styleId="Char">
    <w:name w:val="批注框文本 Char"/>
    <w:basedOn w:val="a0"/>
    <w:link w:val="a7"/>
    <w:uiPriority w:val="99"/>
    <w:semiHidden/>
    <w:rsid w:val="00E77225"/>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759015016">
      <w:marLeft w:val="0"/>
      <w:marRight w:val="0"/>
      <w:marTop w:val="0"/>
      <w:marBottom w:val="0"/>
      <w:divBdr>
        <w:top w:val="none" w:sz="0" w:space="0" w:color="auto"/>
        <w:left w:val="none" w:sz="0" w:space="0" w:color="auto"/>
        <w:bottom w:val="none" w:sz="0" w:space="0" w:color="auto"/>
        <w:right w:val="none" w:sz="0" w:space="0" w:color="auto"/>
      </w:divBdr>
    </w:div>
    <w:div w:id="1814130908">
      <w:marLeft w:val="0"/>
      <w:marRight w:val="0"/>
      <w:marTop w:val="96"/>
      <w:marBottom w:val="0"/>
      <w:divBdr>
        <w:top w:val="none" w:sz="0" w:space="0" w:color="auto"/>
        <w:left w:val="none" w:sz="0" w:space="0" w:color="auto"/>
        <w:bottom w:val="none" w:sz="0" w:space="0" w:color="auto"/>
        <w:right w:val="none" w:sz="0" w:space="0" w:color="auto"/>
      </w:divBdr>
      <w:divsChild>
        <w:div w:id="1679960390">
          <w:marLeft w:val="300"/>
          <w:marRight w:val="300"/>
          <w:marTop w:val="0"/>
          <w:marBottom w:val="0"/>
          <w:divBdr>
            <w:top w:val="single" w:sz="4" w:space="15" w:color="DEDEDE"/>
            <w:left w:val="single" w:sz="4" w:space="15" w:color="DEDEDE"/>
            <w:bottom w:val="single" w:sz="4" w:space="15" w:color="DEDEDE"/>
            <w:right w:val="single" w:sz="4" w:space="15" w:color="DEDEDE"/>
          </w:divBdr>
          <w:divsChild>
            <w:div w:id="167791170">
              <w:marLeft w:val="0"/>
              <w:marRight w:val="0"/>
              <w:marTop w:val="0"/>
              <w:marBottom w:val="0"/>
              <w:divBdr>
                <w:top w:val="none" w:sz="0" w:space="0" w:color="auto"/>
                <w:left w:val="none" w:sz="0" w:space="0" w:color="auto"/>
                <w:bottom w:val="none" w:sz="0" w:space="0" w:color="auto"/>
                <w:right w:val="none" w:sz="0" w:space="0" w:color="auto"/>
              </w:divBdr>
              <w:divsChild>
                <w:div w:id="595485156">
                  <w:marLeft w:val="300"/>
                  <w:marRight w:val="300"/>
                  <w:marTop w:val="120"/>
                  <w:marBottom w:val="0"/>
                  <w:divBdr>
                    <w:top w:val="single" w:sz="4" w:space="0" w:color="E6E6E6"/>
                    <w:left w:val="single" w:sz="4" w:space="6" w:color="E6E6E6"/>
                    <w:bottom w:val="single" w:sz="4" w:space="0" w:color="E6E6E6"/>
                    <w:right w:val="single" w:sz="4" w:space="6" w:color="E6E6E6"/>
                  </w:divBdr>
                </w:div>
                <w:div w:id="1542402532">
                  <w:marLeft w:val="300"/>
                  <w:marRight w:val="300"/>
                  <w:marTop w:val="0"/>
                  <w:marBottom w:val="0"/>
                  <w:divBdr>
                    <w:top w:val="none" w:sz="0" w:space="0" w:color="auto"/>
                    <w:left w:val="single" w:sz="4" w:space="29" w:color="E6E6E6"/>
                    <w:bottom w:val="single" w:sz="4" w:space="12" w:color="E6E6E6"/>
                    <w:right w:val="single" w:sz="4" w:space="29" w:color="E6E6E6"/>
                  </w:divBdr>
                  <w:divsChild>
                    <w:div w:id="255286064">
                      <w:marLeft w:val="0"/>
                      <w:marRight w:val="0"/>
                      <w:marTop w:val="0"/>
                      <w:marBottom w:val="0"/>
                      <w:divBdr>
                        <w:top w:val="none" w:sz="0" w:space="0" w:color="auto"/>
                        <w:left w:val="none" w:sz="0" w:space="0" w:color="auto"/>
                        <w:bottom w:val="none" w:sz="0" w:space="0" w:color="auto"/>
                        <w:right w:val="none" w:sz="0" w:space="0" w:color="auto"/>
                      </w:divBdr>
                    </w:div>
                    <w:div w:id="1680888572">
                      <w:marLeft w:val="0"/>
                      <w:marRight w:val="0"/>
                      <w:marTop w:val="0"/>
                      <w:marBottom w:val="0"/>
                      <w:divBdr>
                        <w:top w:val="none" w:sz="0" w:space="0" w:color="auto"/>
                        <w:left w:val="none" w:sz="0" w:space="0" w:color="auto"/>
                        <w:bottom w:val="none" w:sz="0" w:space="0" w:color="auto"/>
                        <w:right w:val="none" w:sz="0" w:space="0" w:color="auto"/>
                      </w:divBdr>
                      <w:divsChild>
                        <w:div w:id="243614537">
                          <w:marLeft w:val="0"/>
                          <w:marRight w:val="0"/>
                          <w:marTop w:val="0"/>
                          <w:marBottom w:val="0"/>
                          <w:divBdr>
                            <w:top w:val="none" w:sz="0" w:space="0" w:color="auto"/>
                            <w:left w:val="none" w:sz="0" w:space="0" w:color="auto"/>
                            <w:bottom w:val="none" w:sz="0" w:space="0" w:color="auto"/>
                            <w:right w:val="none" w:sz="0" w:space="0" w:color="auto"/>
                          </w:divBdr>
                        </w:div>
                      </w:divsChild>
                    </w:div>
                    <w:div w:id="1513300903">
                      <w:marLeft w:val="0"/>
                      <w:marRight w:val="0"/>
                      <w:marTop w:val="0"/>
                      <w:marBottom w:val="0"/>
                      <w:divBdr>
                        <w:top w:val="single" w:sz="4" w:space="0" w:color="E6E6E6"/>
                        <w:left w:val="none" w:sz="0" w:space="0" w:color="auto"/>
                        <w:bottom w:val="none" w:sz="0" w:space="0" w:color="auto"/>
                        <w:right w:val="none" w:sz="0" w:space="0" w:color="auto"/>
                      </w:divBdr>
                      <w:divsChild>
                        <w:div w:id="1081755816">
                          <w:marLeft w:val="0"/>
                          <w:marRight w:val="0"/>
                          <w:marTop w:val="0"/>
                          <w:marBottom w:val="0"/>
                          <w:divBdr>
                            <w:top w:val="none" w:sz="0" w:space="0" w:color="auto"/>
                            <w:left w:val="none" w:sz="0" w:space="0" w:color="auto"/>
                            <w:bottom w:val="none" w:sz="0" w:space="0" w:color="auto"/>
                            <w:right w:val="none" w:sz="0" w:space="0" w:color="auto"/>
                          </w:divBdr>
                        </w:div>
                        <w:div w:id="71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www.gdsx.gov.cn/Template/default/skin/sx/images/body_bg.pn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2811</Words>
  <Characters>251</Characters>
  <Application>Microsoft Office Word</Application>
  <DocSecurity>4</DocSecurity>
  <Lines>2</Lines>
  <Paragraphs>6</Paragraphs>
  <ScaleCrop>false</ScaleCrop>
  <Company>CHINA</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始兴县人民政府办公室关于印发《始兴县工业园区工业及生产性服务业招商奖励实施办法（试行）》的通知-始兴县政府门户网站</dc:title>
  <dc:subject/>
  <dc:creator>linfan</dc:creator>
  <cp:keywords/>
  <dc:description/>
  <cp:lastModifiedBy>linfan</cp:lastModifiedBy>
  <cp:revision>2</cp:revision>
  <dcterms:created xsi:type="dcterms:W3CDTF">2018-05-07T17:11:00Z</dcterms:created>
  <dcterms:modified xsi:type="dcterms:W3CDTF">2018-05-07T17:11:00Z</dcterms:modified>
</cp:coreProperties>
</file>