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highlight w:val="none"/>
          <w:shd w:val="clear" w:color="auto" w:fill="FFFFFF"/>
          <w:lang w:val="en-US" w:eastAsia="zh-CN"/>
        </w:rPr>
      </w:pPr>
      <w:bookmarkStart w:id="0" w:name="_GoBack"/>
      <w:r>
        <w:rPr>
          <w:rFonts w:hint="eastAsia" w:ascii="方正小标宋简体" w:hAnsi="方正小标宋简体" w:eastAsia="方正小标宋简体" w:cs="方正小标宋简体"/>
          <w:color w:val="auto"/>
          <w:sz w:val="44"/>
          <w:szCs w:val="44"/>
          <w:highlight w:val="none"/>
          <w:shd w:val="clear" w:color="auto" w:fill="FFFFFF"/>
          <w:lang w:eastAsia="zh-CN"/>
        </w:rPr>
        <w:t>漳州招商局经济技术开发区促进</w:t>
      </w:r>
      <w:r>
        <w:rPr>
          <w:rFonts w:hint="eastAsia" w:ascii="方正小标宋简体" w:hAnsi="方正小标宋简体" w:eastAsia="方正小标宋简体" w:cs="方正小标宋简体"/>
          <w:color w:val="auto"/>
          <w:sz w:val="44"/>
          <w:szCs w:val="44"/>
          <w:highlight w:val="none"/>
          <w:shd w:val="clear" w:color="auto" w:fill="FFFFFF"/>
          <w:lang w:val="en-US" w:eastAsia="zh-CN"/>
        </w:rPr>
        <w:t>虚拟现实</w:t>
      </w:r>
    </w:p>
    <w:p>
      <w:pPr>
        <w:keepNext w:val="0"/>
        <w:keepLines w:val="0"/>
        <w:pageBreakBefore w:val="0"/>
        <w:widowControl/>
        <w:kinsoku/>
        <w:wordWrap/>
        <w:overflowPunct/>
        <w:topLinePunct w:val="0"/>
        <w:autoSpaceDE/>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highlight w:val="none"/>
          <w:shd w:val="clear" w:color="auto" w:fill="FFFFFF"/>
          <w:lang w:eastAsia="zh-CN"/>
        </w:rPr>
      </w:pPr>
      <w:r>
        <w:rPr>
          <w:rFonts w:hint="eastAsia" w:ascii="方正小标宋简体" w:hAnsi="方正小标宋简体" w:eastAsia="方正小标宋简体" w:cs="方正小标宋简体"/>
          <w:color w:val="auto"/>
          <w:sz w:val="44"/>
          <w:szCs w:val="44"/>
          <w:highlight w:val="none"/>
          <w:shd w:val="clear" w:color="auto" w:fill="FFFFFF"/>
          <w:lang w:val="en-US" w:eastAsia="zh-CN"/>
        </w:rPr>
        <w:t>和增强现实产业</w:t>
      </w:r>
      <w:r>
        <w:rPr>
          <w:rFonts w:hint="eastAsia" w:ascii="方正小标宋简体" w:hAnsi="方正小标宋简体" w:eastAsia="方正小标宋简体" w:cs="方正小标宋简体"/>
          <w:color w:val="auto"/>
          <w:sz w:val="44"/>
          <w:szCs w:val="44"/>
          <w:highlight w:val="none"/>
          <w:shd w:val="clear" w:color="auto" w:fill="FFFFFF"/>
          <w:lang w:eastAsia="zh-CN"/>
        </w:rPr>
        <w:t>发展暂行办法</w:t>
      </w:r>
      <w:bookmarkEnd w:id="0"/>
    </w:p>
    <w:p>
      <w:pPr>
        <w:keepNext w:val="0"/>
        <w:keepLines w:val="0"/>
        <w:pageBreakBefore w:val="0"/>
        <w:widowControl/>
        <w:kinsoku/>
        <w:wordWrap/>
        <w:overflowPunct/>
        <w:topLinePunct w:val="0"/>
        <w:autoSpaceDE/>
        <w:bidi w:val="0"/>
        <w:adjustRightInd/>
        <w:snapToGrid/>
        <w:spacing w:beforeAutospacing="0" w:afterAutospacing="0" w:line="58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为积极融入福建省“数字福建”的十三五规划建设，加快漳州招商局经济技术开发区（以下简称“开发区”）产业转型升级，重点培育开发区的虚拟现实和增强现实（以下简称“</w:t>
      </w:r>
      <w:r>
        <w:rPr>
          <w:rFonts w:hint="eastAsia" w:ascii="仿宋_GB2312" w:hAnsi="仿宋_GB2312" w:eastAsia="仿宋_GB2312" w:cs="仿宋_GB2312"/>
          <w:sz w:val="32"/>
          <w:szCs w:val="32"/>
          <w:lang w:val="en-US" w:eastAsia="zh-CN"/>
        </w:rPr>
        <w:t>VR/AR</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lang w:val="en-US" w:eastAsia="zh-CN"/>
        </w:rPr>
        <w:t>，着力打造VR/AR教育培训基地和服务外包中心，立足开发区实际，特制订本办法。</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支持对象和重点</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b w:val="0"/>
          <w:bCs w:val="0"/>
          <w:sz w:val="32"/>
          <w:szCs w:val="32"/>
          <w:lang w:eastAsia="zh-CN"/>
        </w:rPr>
        <w:t>本《办法》的</w:t>
      </w:r>
      <w:r>
        <w:rPr>
          <w:rFonts w:hint="eastAsia" w:ascii="仿宋_GB2312" w:hAnsi="仿宋_GB2312" w:eastAsia="仿宋_GB2312" w:cs="仿宋_GB2312"/>
          <w:b w:val="0"/>
          <w:bCs w:val="0"/>
          <w:sz w:val="32"/>
          <w:szCs w:val="32"/>
        </w:rPr>
        <w:t>支持对象</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rPr>
        <w:t>在</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注册并独立核算</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VR/</w:t>
      </w:r>
      <w:r>
        <w:rPr>
          <w:rFonts w:hint="eastAsia" w:ascii="仿宋_GB2312" w:hAnsi="仿宋_GB2312" w:eastAsia="仿宋_GB2312" w:cs="仿宋_GB2312"/>
          <w:sz w:val="32"/>
          <w:szCs w:val="32"/>
        </w:rPr>
        <w:t>AR研发和制造企业，以及为产业发展提供公共服务的机构。</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第二条 </w:t>
      </w:r>
      <w:r>
        <w:rPr>
          <w:rFonts w:hint="eastAsia" w:ascii="仿宋_GB2312" w:hAnsi="仿宋_GB2312" w:eastAsia="仿宋_GB2312" w:cs="仿宋_GB2312"/>
          <w:b w:val="0"/>
          <w:bCs w:val="0"/>
          <w:sz w:val="32"/>
          <w:szCs w:val="32"/>
          <w:lang w:eastAsia="zh-CN"/>
        </w:rPr>
        <w:t>本《办法》的</w:t>
      </w:r>
      <w:r>
        <w:rPr>
          <w:rFonts w:hint="eastAsia" w:ascii="仿宋_GB2312" w:hAnsi="仿宋_GB2312" w:eastAsia="仿宋_GB2312" w:cs="仿宋_GB2312"/>
          <w:b w:val="0"/>
          <w:bCs w:val="0"/>
          <w:sz w:val="32"/>
          <w:szCs w:val="32"/>
        </w:rPr>
        <w:t>支持重点</w:t>
      </w:r>
      <w:r>
        <w:rPr>
          <w:rFonts w:hint="eastAsia" w:ascii="仿宋_GB2312" w:hAnsi="仿宋_GB2312" w:eastAsia="仿宋_GB2312" w:cs="仿宋_GB2312"/>
          <w:b w:val="0"/>
          <w:bCs w:val="0"/>
          <w:sz w:val="32"/>
          <w:szCs w:val="32"/>
          <w:lang w:eastAsia="zh-CN"/>
        </w:rPr>
        <w:t>包括：</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VR/AR</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创新中心</w:t>
      </w:r>
      <w:r>
        <w:rPr>
          <w:rFonts w:hint="eastAsia" w:ascii="仿宋_GB2312" w:hAnsi="仿宋_GB2312" w:eastAsia="仿宋_GB2312" w:cs="仿宋_GB2312"/>
          <w:sz w:val="32"/>
          <w:szCs w:val="32"/>
          <w:lang w:eastAsia="zh-CN"/>
        </w:rPr>
        <w:t>、孵化器、教育培训机构等</w:t>
      </w:r>
      <w:r>
        <w:rPr>
          <w:rFonts w:hint="eastAsia" w:ascii="仿宋_GB2312" w:hAnsi="仿宋_GB2312" w:eastAsia="仿宋_GB2312" w:cs="仿宋_GB2312"/>
          <w:sz w:val="32"/>
          <w:szCs w:val="32"/>
        </w:rPr>
        <w:t>公共服务平台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VR/AR实验室、研究院，VR/AR高端人才和团队；3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从事VR/AR产业系统搭建、软件内容开发、应用产品、衍生服务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硬件设备研发等</w:t>
      </w:r>
      <w:r>
        <w:rPr>
          <w:rFonts w:hint="eastAsia" w:ascii="仿宋_GB2312" w:hAnsi="仿宋_GB2312" w:eastAsia="仿宋_GB2312" w:cs="仿宋_GB2312"/>
          <w:sz w:val="32"/>
          <w:szCs w:val="32"/>
          <w:lang w:eastAsia="zh-CN"/>
        </w:rPr>
        <w:t>业务的</w:t>
      </w:r>
      <w:r>
        <w:rPr>
          <w:rFonts w:hint="eastAsia" w:ascii="仿宋_GB2312" w:hAnsi="仿宋_GB2312" w:eastAsia="仿宋_GB2312" w:cs="仿宋_GB2312"/>
          <w:sz w:val="32"/>
          <w:szCs w:val="32"/>
        </w:rPr>
        <w:t>相关企业</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加快规划建设</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明确</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定位。以</w:t>
      </w:r>
      <w:r>
        <w:rPr>
          <w:rFonts w:hint="eastAsia" w:ascii="仿宋_GB2312" w:hAnsi="仿宋_GB2312" w:eastAsia="仿宋_GB2312" w:cs="仿宋_GB2312"/>
          <w:sz w:val="32"/>
          <w:szCs w:val="32"/>
          <w:lang w:eastAsia="zh-CN"/>
        </w:rPr>
        <w:t>交互数字中心（</w:t>
      </w:r>
      <w:r>
        <w:rPr>
          <w:rFonts w:hint="eastAsia" w:ascii="仿宋_GB2312" w:hAnsi="仿宋_GB2312" w:eastAsia="仿宋_GB2312" w:cs="仿宋_GB2312"/>
          <w:sz w:val="32"/>
          <w:szCs w:val="32"/>
          <w:lang w:val="en-US" w:eastAsia="zh-CN"/>
        </w:rPr>
        <w:t>IDC）平台</w:t>
      </w:r>
      <w:r>
        <w:rPr>
          <w:rFonts w:hint="eastAsia" w:ascii="仿宋_GB2312" w:hAnsi="仿宋_GB2312" w:eastAsia="仿宋_GB2312" w:cs="仿宋_GB2312"/>
          <w:sz w:val="32"/>
          <w:szCs w:val="32"/>
        </w:rPr>
        <w:t>为载体，规划建设</w:t>
      </w:r>
      <w:r>
        <w:rPr>
          <w:rFonts w:hint="eastAsia" w:ascii="仿宋_GB2312" w:hAnsi="仿宋_GB2312" w:eastAsia="仿宋_GB2312" w:cs="仿宋_GB2312"/>
          <w:sz w:val="32"/>
          <w:szCs w:val="32"/>
          <w:lang w:eastAsia="zh-CN"/>
        </w:rPr>
        <w:t>海西“</w:t>
      </w:r>
      <w:r>
        <w:rPr>
          <w:rFonts w:hint="eastAsia" w:ascii="仿宋_GB2312" w:hAnsi="仿宋_GB2312" w:eastAsia="仿宋_GB2312" w:cs="仿宋_GB2312"/>
          <w:sz w:val="32"/>
          <w:szCs w:val="32"/>
        </w:rPr>
        <w:t>VR</w:t>
      </w:r>
      <w:r>
        <w:rPr>
          <w:rFonts w:hint="eastAsia" w:ascii="仿宋_GB2312" w:hAnsi="仿宋_GB2312" w:eastAsia="仿宋_GB2312" w:cs="仿宋_GB2312"/>
          <w:sz w:val="32"/>
          <w:szCs w:val="32"/>
          <w:lang w:val="en-US" w:eastAsia="zh-CN"/>
        </w:rPr>
        <w:t>/AR</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教育培训</w:t>
      </w:r>
      <w:r>
        <w:rPr>
          <w:rFonts w:hint="eastAsia" w:ascii="仿宋_GB2312" w:hAnsi="仿宋_GB2312" w:eastAsia="仿宋_GB2312" w:cs="仿宋_GB2312"/>
          <w:sz w:val="32"/>
          <w:szCs w:val="32"/>
        </w:rPr>
        <w:t>基地”</w:t>
      </w:r>
      <w:r>
        <w:rPr>
          <w:rFonts w:hint="eastAsia" w:ascii="仿宋_GB2312" w:hAnsi="仿宋_GB2312" w:eastAsia="仿宋_GB2312" w:cs="仿宋_GB2312"/>
          <w:sz w:val="32"/>
          <w:szCs w:val="32"/>
          <w:lang w:eastAsia="zh-CN"/>
        </w:rPr>
        <w:t>和“服务外包中心”。</w:t>
      </w:r>
      <w:r>
        <w:rPr>
          <w:rFonts w:hint="eastAsia" w:ascii="仿宋_GB2312" w:hAnsi="仿宋_GB2312" w:eastAsia="仿宋_GB2312" w:cs="仿宋_GB2312"/>
          <w:sz w:val="32"/>
          <w:szCs w:val="32"/>
          <w:lang w:val="en-US" w:eastAsia="zh-CN"/>
        </w:rPr>
        <w:t>引入国内外先进技术和人力资源，重点发展V</w:t>
      </w:r>
      <w:r>
        <w:rPr>
          <w:rFonts w:hint="eastAsia" w:ascii="仿宋_GB2312" w:hAnsi="仿宋_GB2312" w:eastAsia="仿宋_GB2312" w:cs="仿宋_GB2312"/>
          <w:sz w:val="32"/>
          <w:szCs w:val="32"/>
        </w:rPr>
        <w:t>R/AR</w:t>
      </w:r>
      <w:r>
        <w:rPr>
          <w:rFonts w:hint="eastAsia" w:ascii="仿宋_GB2312" w:hAnsi="仿宋_GB2312" w:eastAsia="仿宋_GB2312" w:cs="仿宋_GB2312"/>
          <w:sz w:val="32"/>
          <w:szCs w:val="32"/>
          <w:lang w:eastAsia="zh-CN"/>
        </w:rPr>
        <w:t>教育培训、技术转移、</w:t>
      </w:r>
      <w:r>
        <w:rPr>
          <w:rFonts w:hint="eastAsia" w:ascii="仿宋_GB2312" w:hAnsi="仿宋_GB2312" w:eastAsia="仿宋_GB2312" w:cs="仿宋_GB2312"/>
          <w:sz w:val="32"/>
          <w:szCs w:val="32"/>
        </w:rPr>
        <w:t>内容制作</w:t>
      </w:r>
      <w:r>
        <w:rPr>
          <w:rFonts w:hint="eastAsia" w:ascii="仿宋_GB2312" w:hAnsi="仿宋_GB2312" w:eastAsia="仿宋_GB2312" w:cs="仿宋_GB2312"/>
          <w:sz w:val="32"/>
          <w:szCs w:val="32"/>
          <w:lang w:eastAsia="zh-CN"/>
        </w:rPr>
        <w:t>和服务外包，着力引进国内外优质</w:t>
      </w:r>
      <w:r>
        <w:rPr>
          <w:rFonts w:hint="eastAsia" w:ascii="仿宋_GB2312" w:hAnsi="仿宋_GB2312" w:eastAsia="仿宋_GB2312" w:cs="仿宋_GB2312"/>
          <w:sz w:val="32"/>
          <w:szCs w:val="32"/>
          <w:lang w:val="en-US" w:eastAsia="zh-CN"/>
        </w:rPr>
        <w:t>VR/AR教育培训、技术研发、内容生产、硬件制造等相关机构及企业，</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相关VR</w:t>
      </w:r>
      <w:r>
        <w:rPr>
          <w:rFonts w:hint="eastAsia" w:ascii="仿宋_GB2312" w:hAnsi="仿宋_GB2312" w:eastAsia="仿宋_GB2312" w:cs="仿宋_GB2312"/>
          <w:sz w:val="32"/>
          <w:szCs w:val="32"/>
          <w:lang w:val="en-US" w:eastAsia="zh-CN"/>
        </w:rPr>
        <w:t>/AR</w:t>
      </w:r>
      <w:r>
        <w:rPr>
          <w:rFonts w:hint="eastAsia" w:ascii="仿宋_GB2312" w:hAnsi="仿宋_GB2312" w:eastAsia="仿宋_GB2312" w:cs="仿宋_GB2312"/>
          <w:sz w:val="32"/>
          <w:szCs w:val="32"/>
        </w:rPr>
        <w:t>核心技术（输入反馈技术如脑神经技术、眼球捕捉技术等）</w:t>
      </w:r>
      <w:r>
        <w:rPr>
          <w:rFonts w:hint="eastAsia" w:ascii="仿宋_GB2312" w:hAnsi="仿宋_GB2312" w:eastAsia="仿宋_GB2312" w:cs="仿宋_GB2312"/>
          <w:color w:val="595959"/>
          <w:sz w:val="32"/>
          <w:szCs w:val="32"/>
        </w:rPr>
        <w:t>在</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的研发转化</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 xml:space="preserve"> 支持国内外大型企业联合组建基地投资运营公</w:t>
      </w:r>
      <w:r>
        <w:rPr>
          <w:rFonts w:hint="eastAsia" w:ascii="仿宋_GB2312" w:hAnsi="仿宋_GB2312" w:eastAsia="仿宋_GB2312" w:cs="仿宋_GB2312"/>
          <w:sz w:val="32"/>
          <w:szCs w:val="32"/>
        </w:rPr>
        <w:t>司，开展基地基础建设、宣传招商、技术研发、链条打造等工作。基础设施配套建设项目列入</w:t>
      </w:r>
      <w:r>
        <w:rPr>
          <w:rFonts w:hint="eastAsia" w:ascii="仿宋_GB2312" w:hAnsi="仿宋_GB2312" w:eastAsia="仿宋_GB2312" w:cs="仿宋_GB2312"/>
          <w:sz w:val="32"/>
          <w:szCs w:val="32"/>
          <w:lang w:eastAsia="zh-CN"/>
        </w:rPr>
        <w:t>区内重点工作</w:t>
      </w:r>
      <w:r>
        <w:rPr>
          <w:rFonts w:hint="eastAsia" w:ascii="仿宋_GB2312" w:hAnsi="仿宋_GB2312" w:eastAsia="仿宋_GB2312" w:cs="仿宋_GB2312"/>
          <w:sz w:val="32"/>
          <w:szCs w:val="32"/>
        </w:rPr>
        <w:t>统筹安排。</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完善配套保障</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开发区管委会出资建立VR/AR产业的政府公共服务平台——交互数字中心（IDC中心），购置VR/AR产业技术培训、研发制作所需设备和内容库，作为公共设备使用。</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优先保障VR</w:t>
      </w:r>
      <w:r>
        <w:rPr>
          <w:rFonts w:hint="eastAsia" w:ascii="仿宋_GB2312" w:hAnsi="仿宋_GB2312" w:eastAsia="仿宋_GB2312" w:cs="仿宋_GB2312"/>
          <w:sz w:val="32"/>
          <w:szCs w:val="32"/>
          <w:lang w:val="en-US" w:eastAsia="zh-CN"/>
        </w:rPr>
        <w:t>/AR</w:t>
      </w:r>
      <w:r>
        <w:rPr>
          <w:rFonts w:hint="eastAsia" w:ascii="仿宋_GB2312" w:hAnsi="仿宋_GB2312" w:eastAsia="仿宋_GB2312" w:cs="仿宋_GB2312"/>
          <w:sz w:val="32"/>
          <w:szCs w:val="32"/>
        </w:rPr>
        <w:t>基地建设用地，所需新增建设用地指标优先安排。</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为满足开发区</w:t>
      </w:r>
      <w:r>
        <w:rPr>
          <w:rFonts w:hint="eastAsia" w:ascii="仿宋_GB2312" w:hAnsi="仿宋_GB2312" w:eastAsia="仿宋_GB2312" w:cs="仿宋_GB2312"/>
          <w:sz w:val="32"/>
          <w:szCs w:val="32"/>
        </w:rPr>
        <w:t>VR</w:t>
      </w:r>
      <w:r>
        <w:rPr>
          <w:rFonts w:hint="eastAsia" w:ascii="仿宋_GB2312" w:hAnsi="仿宋_GB2312" w:eastAsia="仿宋_GB2312" w:cs="仿宋_GB2312"/>
          <w:sz w:val="32"/>
          <w:szCs w:val="32"/>
          <w:lang w:val="en-US" w:eastAsia="zh-CN"/>
        </w:rPr>
        <w:t>/AR企业</w:t>
      </w:r>
      <w:r>
        <w:rPr>
          <w:rFonts w:hint="eastAsia" w:ascii="仿宋_GB2312" w:hAnsi="仿宋_GB2312" w:eastAsia="仿宋_GB2312" w:cs="仿宋_GB2312"/>
          <w:sz w:val="32"/>
          <w:szCs w:val="32"/>
          <w:lang w:eastAsia="zh-CN"/>
        </w:rPr>
        <w:t>发展要求，</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eastAsia="zh-CN"/>
        </w:rPr>
        <w:t>开发区目前在建的</w:t>
      </w:r>
      <w:r>
        <w:rPr>
          <w:rFonts w:hint="eastAsia" w:ascii="仿宋_GB2312" w:hAnsi="仿宋_GB2312" w:eastAsia="仿宋_GB2312" w:cs="仿宋_GB2312"/>
          <w:sz w:val="32"/>
          <w:szCs w:val="32"/>
        </w:rPr>
        <w:t>数据中心与云计算平台，为基地进驻企业提供云服务能力。加快推进</w:t>
      </w:r>
      <w:r>
        <w:rPr>
          <w:rFonts w:hint="eastAsia" w:ascii="仿宋_GB2312" w:hAnsi="仿宋_GB2312" w:eastAsia="仿宋_GB2312" w:cs="仿宋_GB2312"/>
          <w:sz w:val="32"/>
          <w:szCs w:val="32"/>
          <w:lang w:val="en-US" w:eastAsia="zh-CN"/>
        </w:rPr>
        <w:t>5G实验</w:t>
      </w:r>
      <w:r>
        <w:rPr>
          <w:rFonts w:hint="eastAsia" w:ascii="仿宋_GB2312" w:hAnsi="仿宋_GB2312" w:eastAsia="仿宋_GB2312" w:cs="仿宋_GB2312"/>
          <w:sz w:val="32"/>
          <w:szCs w:val="32"/>
          <w:lang w:eastAsia="zh-CN"/>
        </w:rPr>
        <w:t>高速</w:t>
      </w:r>
      <w:r>
        <w:rPr>
          <w:rFonts w:hint="eastAsia" w:ascii="仿宋_GB2312" w:hAnsi="仿宋_GB2312" w:eastAsia="仿宋_GB2312" w:cs="仿宋_GB2312"/>
          <w:sz w:val="32"/>
          <w:szCs w:val="32"/>
        </w:rPr>
        <w:t>网络建设，适应VR企业对移动网络高速率、低延时、高承载力的需求。实行宽带网络、云服务租费价格补助，对基地及入驻企业网络宽带、云服务租费实行40%价格补助。</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做好VR/AR基地用电保障。基地内重点VR企业（项目）参照《福建省人民政府关于支持大数据产业重点园区加快发展十条措施的通知》（闽政〔2014〕52号）有关规定执行，</w:t>
      </w:r>
      <w:r>
        <w:rPr>
          <w:rFonts w:hint="eastAsia" w:ascii="仿宋_GB2312" w:hAnsi="仿宋_GB2312" w:eastAsia="仿宋_GB2312" w:cs="仿宋_GB2312"/>
          <w:sz w:val="32"/>
          <w:szCs w:val="32"/>
          <w:lang w:eastAsia="zh-CN"/>
        </w:rPr>
        <w:t>经省有关部门批准后</w:t>
      </w:r>
      <w:r>
        <w:rPr>
          <w:rFonts w:hint="eastAsia" w:ascii="仿宋_GB2312" w:hAnsi="仿宋_GB2312" w:eastAsia="仿宋_GB2312" w:cs="仿宋_GB2312"/>
          <w:sz w:val="32"/>
          <w:szCs w:val="32"/>
        </w:rPr>
        <w:t>实行双回路电力保障，免收高可靠性供电费用；执行大工业用电价格。</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培育龙头企业</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大力引进</w:t>
      </w:r>
      <w:r>
        <w:rPr>
          <w:rFonts w:hint="eastAsia" w:ascii="仿宋_GB2312" w:hAnsi="仿宋_GB2312" w:eastAsia="仿宋_GB2312" w:cs="仿宋_GB2312"/>
          <w:sz w:val="32"/>
          <w:szCs w:val="32"/>
          <w:lang w:eastAsia="zh-CN"/>
        </w:rPr>
        <w:t>国内外</w:t>
      </w:r>
      <w:r>
        <w:rPr>
          <w:rFonts w:hint="eastAsia" w:ascii="仿宋_GB2312" w:hAnsi="仿宋_GB2312" w:eastAsia="仿宋_GB2312" w:cs="仿宋_GB2312"/>
          <w:sz w:val="32"/>
          <w:szCs w:val="32"/>
        </w:rPr>
        <w:t>知名VR/AR企业。对新引进实际投资额达5000万元（含）以上的VR/AR企业，</w:t>
      </w:r>
      <w:r>
        <w:rPr>
          <w:rFonts w:hint="eastAsia" w:ascii="仿宋_GB2312" w:hAnsi="仿宋_GB2312" w:eastAsia="仿宋_GB2312" w:cs="仿宋_GB2312"/>
          <w:sz w:val="32"/>
          <w:szCs w:val="32"/>
          <w:lang w:eastAsia="zh-CN"/>
        </w:rPr>
        <w:t>给予其按实际</w:t>
      </w:r>
      <w:r>
        <w:rPr>
          <w:rFonts w:hint="eastAsia" w:ascii="仿宋_GB2312" w:hAnsi="仿宋_GB2312" w:eastAsia="仿宋_GB2312" w:cs="仿宋_GB2312"/>
          <w:sz w:val="32"/>
          <w:szCs w:val="32"/>
        </w:rPr>
        <w:t>投资额的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总额</w:t>
      </w:r>
      <w:r>
        <w:rPr>
          <w:rFonts w:hint="eastAsia" w:ascii="仿宋_GB2312" w:hAnsi="仿宋_GB2312" w:eastAsia="仿宋_GB2312" w:cs="仿宋_GB2312"/>
          <w:sz w:val="32"/>
          <w:szCs w:val="32"/>
        </w:rPr>
        <w:t>不超过500万元的一次性奖励。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对</w:t>
      </w:r>
      <w:r>
        <w:rPr>
          <w:rFonts w:hint="eastAsia" w:ascii="仿宋_GB2312" w:hAnsi="仿宋_GB2312" w:eastAsia="仿宋_GB2312" w:cs="仿宋_GB2312"/>
          <w:sz w:val="32"/>
          <w:szCs w:val="32"/>
          <w:lang w:eastAsia="zh-CN"/>
        </w:rPr>
        <w:t>营业额</w:t>
      </w:r>
      <w:r>
        <w:rPr>
          <w:rFonts w:hint="eastAsia" w:ascii="仿宋_GB2312" w:hAnsi="仿宋_GB2312" w:eastAsia="仿宋_GB2312" w:cs="仿宋_GB2312"/>
          <w:sz w:val="32"/>
          <w:szCs w:val="32"/>
        </w:rPr>
        <w:t>首次超过2亿元（含）</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的VR/AR企业，给予200万元奖励。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对</w:t>
      </w:r>
      <w:r>
        <w:rPr>
          <w:rFonts w:hint="eastAsia" w:ascii="仿宋_GB2312" w:hAnsi="仿宋_GB2312" w:eastAsia="仿宋_GB2312" w:cs="仿宋_GB2312"/>
          <w:sz w:val="32"/>
          <w:szCs w:val="32"/>
          <w:lang w:eastAsia="zh-CN"/>
        </w:rPr>
        <w:t>经管委会主任办公会认定的</w:t>
      </w:r>
      <w:r>
        <w:rPr>
          <w:rFonts w:hint="eastAsia" w:ascii="仿宋_GB2312" w:hAnsi="仿宋_GB2312" w:eastAsia="仿宋_GB2312" w:cs="仿宋_GB2312"/>
          <w:sz w:val="32"/>
          <w:szCs w:val="32"/>
        </w:rPr>
        <w:t>重大VR/AR企业兼并重组项目发生的评估、审计、法律顾问等前期费用及并购贷款利息，给予单个项目不超过</w:t>
      </w:r>
      <w:r>
        <w:rPr>
          <w:rFonts w:hint="eastAsia" w:ascii="仿宋_GB2312" w:hAnsi="仿宋_GB2312" w:eastAsia="仿宋_GB2312" w:cs="仿宋_GB2312"/>
          <w:sz w:val="32"/>
          <w:szCs w:val="32"/>
          <w:lang w:eastAsia="zh-CN"/>
        </w:rPr>
        <w:t>其实际发生金额的</w:t>
      </w:r>
      <w:r>
        <w:rPr>
          <w:rFonts w:hint="eastAsia" w:ascii="仿宋_GB2312" w:hAnsi="仿宋_GB2312" w:eastAsia="仿宋_GB2312" w:cs="仿宋_GB2312"/>
          <w:sz w:val="32"/>
          <w:szCs w:val="32"/>
          <w:lang w:val="en-US" w:eastAsia="zh-CN"/>
        </w:rPr>
        <w:t>20%且总额不超过</w:t>
      </w:r>
      <w:r>
        <w:rPr>
          <w:rFonts w:hint="eastAsia" w:ascii="仿宋_GB2312" w:hAnsi="仿宋_GB2312" w:eastAsia="仿宋_GB2312" w:cs="仿宋_GB2312"/>
          <w:sz w:val="32"/>
          <w:szCs w:val="32"/>
        </w:rPr>
        <w:t>300万元的补助；对并购境外或省外VR/AR</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企业，分别给予按并购额的10%和5%</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单项不超过1000万元的补助。</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强化创业扶持</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对201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年1月1日之后在</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新注册的VR/AR</w:t>
      </w:r>
      <w:r>
        <w:rPr>
          <w:rFonts w:hint="eastAsia" w:ascii="仿宋_GB2312" w:hAnsi="仿宋_GB2312" w:eastAsia="仿宋_GB2312" w:cs="仿宋_GB2312"/>
          <w:sz w:val="32"/>
          <w:szCs w:val="32"/>
          <w:lang w:eastAsia="zh-CN"/>
        </w:rPr>
        <w:t>培训机构和</w:t>
      </w:r>
      <w:r>
        <w:rPr>
          <w:rFonts w:hint="eastAsia" w:ascii="仿宋_GB2312" w:hAnsi="仿宋_GB2312" w:eastAsia="仿宋_GB2312" w:cs="仿宋_GB2312"/>
          <w:sz w:val="32"/>
          <w:szCs w:val="32"/>
        </w:rPr>
        <w:t>企业，经认定后，按其注册资本金规模给予10-20万元创业启动资金支持。</w:t>
      </w:r>
      <w:r>
        <w:rPr>
          <w:rFonts w:hint="eastAsia" w:ascii="仿宋_GB2312" w:hAnsi="仿宋_GB2312" w:eastAsia="仿宋_GB2312" w:cs="仿宋_GB2312"/>
          <w:sz w:val="32"/>
          <w:szCs w:val="32"/>
          <w:lang w:eastAsia="zh-CN"/>
        </w:rPr>
        <w:t>符合条件的企业，纳入开发区重点扶持的中小企业范畴，享受《漳州招商局经济技术开发区促进中小企业发展办法（试行）》的扶持政策，两项补贴就高不重复。</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推动VR/AR领域创业、创新、创投、创客联动，线上与线下、孵化与投资相结合，对新认定的国家级、省级、市级科技企业孵化器，分别给予100万元、50万元、20万元的一次性补助（不重复补助）。</w:t>
      </w:r>
      <w:r>
        <w:rPr>
          <w:rFonts w:hint="eastAsia" w:ascii="仿宋_GB2312" w:hAnsi="仿宋_GB2312" w:eastAsia="仿宋_GB2312" w:cs="仿宋_GB2312"/>
          <w:sz w:val="32"/>
          <w:szCs w:val="32"/>
          <w:lang w:eastAsia="zh-CN"/>
        </w:rPr>
        <w:t>对经开发区管委会主任办公会认定重点发展的</w:t>
      </w:r>
      <w:r>
        <w:rPr>
          <w:rFonts w:hint="eastAsia" w:ascii="仿宋_GB2312" w:hAnsi="仿宋_GB2312" w:eastAsia="仿宋_GB2312" w:cs="仿宋_GB2312"/>
          <w:sz w:val="32"/>
          <w:szCs w:val="32"/>
        </w:rPr>
        <w:t>VR/AR企业和项目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采取“一事一议”的方式给予补助。</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 创新融资服务</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设立VR/AR产业天使投资基金，专项用于VR/AR产业孵化和投资发展，并力争通过该基金引导更多的社会资本设立VR/AR产业创业投资基金，用于VR/AR企业的创业风险投资。</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设立VR/AR产业母基金，招募国内顶尖管理团队进行专业化市场化管理，并由管理团队向投资机构募集资金，设立VR/AR产业投资基金，主要用于吸引国内外领先的VR/AR产业企业和项目落户</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对落户</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的VR/AR企业实际发生的银行贷款，</w:t>
      </w:r>
      <w:r>
        <w:rPr>
          <w:rFonts w:hint="eastAsia" w:ascii="仿宋_GB2312" w:hAnsi="仿宋_GB2312" w:eastAsia="仿宋_GB2312" w:cs="仿宋_GB2312"/>
          <w:sz w:val="32"/>
          <w:szCs w:val="32"/>
          <w:lang w:eastAsia="zh-CN"/>
        </w:rPr>
        <w:t>注册起前</w:t>
      </w:r>
      <w:r>
        <w:rPr>
          <w:rFonts w:hint="eastAsia" w:ascii="仿宋_GB2312" w:hAnsi="仿宋_GB2312" w:eastAsia="仿宋_GB2312" w:cs="仿宋_GB2312"/>
          <w:sz w:val="32"/>
          <w:szCs w:val="32"/>
        </w:rPr>
        <w:t>三年给予60%的贴息支持，每年不超过150万元。</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对引入风险投资的VR/AR企业，给予企业实际引入投资额的10%，不超过50万元的一次性奖励。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对在主板或海外成功上市的</w:t>
      </w:r>
      <w:r>
        <w:rPr>
          <w:rFonts w:hint="eastAsia" w:ascii="仿宋_GB2312" w:hAnsi="仿宋_GB2312" w:eastAsia="仿宋_GB2312" w:cs="仿宋_GB2312"/>
          <w:sz w:val="32"/>
          <w:szCs w:val="32"/>
        </w:rPr>
        <w:t>VR/AR</w:t>
      </w:r>
      <w:r>
        <w:rPr>
          <w:rFonts w:hint="eastAsia" w:ascii="仿宋_GB2312" w:hAnsi="仿宋_GB2312" w:eastAsia="仿宋_GB2312" w:cs="仿宋_GB2312"/>
          <w:sz w:val="32"/>
          <w:szCs w:val="32"/>
          <w:lang w:val="en-US" w:eastAsia="zh-CN"/>
        </w:rPr>
        <w:t>企业，一次性给予200万元奖励；对在新三板挂牌的</w:t>
      </w:r>
      <w:r>
        <w:rPr>
          <w:rFonts w:hint="eastAsia" w:ascii="仿宋_GB2312" w:hAnsi="仿宋_GB2312" w:eastAsia="仿宋_GB2312" w:cs="仿宋_GB2312"/>
          <w:sz w:val="32"/>
          <w:szCs w:val="32"/>
        </w:rPr>
        <w:t>VR/AR</w:t>
      </w:r>
      <w:r>
        <w:rPr>
          <w:rFonts w:hint="eastAsia" w:ascii="仿宋_GB2312" w:hAnsi="仿宋_GB2312" w:eastAsia="仿宋_GB2312" w:cs="仿宋_GB2312"/>
          <w:sz w:val="32"/>
          <w:szCs w:val="32"/>
          <w:lang w:val="en-US" w:eastAsia="zh-CN"/>
        </w:rPr>
        <w:t>企业，一次性给予100万元奖励。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第七章 鼓励科技创新</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对投资超过500万元的专业化公共研发技术服务平台，经认定后，给予投资额</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不超过500万元的一次性奖励。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对新认定的VR/AR产业领域国家级、省级重点（工程）实验室、工程（技术）研发中心等创新平台，分别给予100万元和30万元的一次性奖励。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政府建设的科技基础设施，或利用财政资金购置的重大科学仪器设备按照成本价向VR/AR企业开放。支持企业、高等院校和科研机构向VR/AR企业开放其自有科研设施。</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对获得国家科学技术进步、技术发明一等奖和二等奖的奖项，</w:t>
      </w:r>
      <w:r>
        <w:rPr>
          <w:rFonts w:hint="eastAsia" w:ascii="仿宋_GB2312" w:hAnsi="仿宋_GB2312" w:eastAsia="仿宋_GB2312" w:cs="仿宋_GB2312"/>
          <w:sz w:val="32"/>
          <w:szCs w:val="32"/>
          <w:lang w:eastAsia="zh-CN"/>
        </w:rPr>
        <w:t>并且其成果可实际用于开发区直接发展的，</w:t>
      </w:r>
      <w:r>
        <w:rPr>
          <w:rFonts w:hint="eastAsia" w:ascii="仿宋_GB2312" w:hAnsi="仿宋_GB2312" w:eastAsia="仿宋_GB2312" w:cs="仿宋_GB2312"/>
          <w:sz w:val="32"/>
          <w:szCs w:val="32"/>
        </w:rPr>
        <w:t>分别给予创新团队100万元、50万元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rPr>
        <w:t>的一次性奖励，对VR/AR企业获得的省科学技术进步一等奖和二等奖的奖项，按照省奖励资金标准给予1：1配套奖励。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第八章 帮助开拓市场</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以政府购买服务方式支持VR/AR企业创新，围绕经济社会发展重大战略需求和政府购买实际需求，并通过股权合作方式培育具有全国竞争力的VR/AR创新企业，建立创新产品与服务远期约定政府购买制度，加大教育培训、智慧旅游、全民健身、职工之家、医疗卫生、社会保障、智慧城市、应急救援等方面VR/AR产品与服务的采购力度。</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对企业前期宣传推广费用，按其每年营业收入的</w:t>
      </w:r>
      <w:r>
        <w:rPr>
          <w:rFonts w:hint="eastAsia" w:ascii="仿宋_GB2312" w:hAnsi="仿宋_GB2312" w:eastAsia="仿宋_GB2312" w:cs="仿宋_GB2312"/>
          <w:sz w:val="32"/>
          <w:szCs w:val="32"/>
          <w:lang w:val="en-US" w:eastAsia="zh-CN"/>
        </w:rPr>
        <w:t>1%给予补贴。</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outlineLvl w:val="1"/>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第九章 培育人才队伍</w:t>
      </w:r>
    </w:p>
    <w:p>
      <w:pPr>
        <w:keepNext w:val="0"/>
        <w:keepLines w:val="0"/>
        <w:pageBreakBefore w:val="0"/>
        <w:widowControl/>
        <w:kinsoku/>
        <w:wordWrap/>
        <w:overflowPunct/>
        <w:topLinePunct w:val="0"/>
        <w:autoSpaceDE/>
        <w:autoSpaceDN w:val="0"/>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参照《漳州招商局经济技术开发区引进高层次创业创新人才暂行办法》（漳招管办字</w:t>
      </w:r>
      <w:r>
        <w:rPr>
          <w:rFonts w:hint="eastAsia" w:ascii="仿宋_GB2312" w:hAnsi="仿宋_GB2312" w:eastAsia="仿宋_GB2312" w:cs="仿宋_GB2312"/>
          <w:b w:val="0"/>
          <w:bCs/>
          <w:i w:val="0"/>
          <w:caps w:val="0"/>
          <w:color w:val="333333"/>
          <w:spacing w:val="0"/>
          <w:sz w:val="32"/>
          <w:szCs w:val="32"/>
          <w:shd w:val="clear" w:color="090000" w:fill="FFFFFF"/>
        </w:rPr>
        <w:t>〔201</w:t>
      </w:r>
      <w:r>
        <w:rPr>
          <w:rFonts w:hint="eastAsia" w:ascii="仿宋_GB2312" w:hAnsi="仿宋_GB2312" w:eastAsia="仿宋_GB2312" w:cs="仿宋_GB2312"/>
          <w:b w:val="0"/>
          <w:bCs/>
          <w:i w:val="0"/>
          <w:caps w:val="0"/>
          <w:color w:val="333333"/>
          <w:spacing w:val="0"/>
          <w:sz w:val="32"/>
          <w:szCs w:val="32"/>
          <w:shd w:val="clear" w:color="090000" w:fill="FFFFFF"/>
          <w:lang w:val="en-US" w:eastAsia="zh-CN"/>
        </w:rPr>
        <w:t>5</w:t>
      </w:r>
      <w:r>
        <w:rPr>
          <w:rFonts w:hint="eastAsia" w:ascii="仿宋_GB2312" w:hAnsi="仿宋_GB2312" w:eastAsia="仿宋_GB2312" w:cs="仿宋_GB2312"/>
          <w:b w:val="0"/>
          <w:bCs/>
          <w:i w:val="0"/>
          <w:caps w:val="0"/>
          <w:color w:val="333333"/>
          <w:spacing w:val="0"/>
          <w:sz w:val="32"/>
          <w:szCs w:val="32"/>
          <w:shd w:val="clear" w:color="090000" w:fill="FFFFFF"/>
        </w:rPr>
        <w:t>〕</w:t>
      </w:r>
      <w:r>
        <w:rPr>
          <w:rFonts w:hint="eastAsia" w:ascii="仿宋_GB2312" w:hAnsi="仿宋_GB2312" w:eastAsia="仿宋_GB2312" w:cs="仿宋_GB2312"/>
          <w:sz w:val="32"/>
          <w:szCs w:val="32"/>
          <w:lang w:val="en-US" w:eastAsia="zh-CN"/>
        </w:rPr>
        <w:t>39号</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8条规定，</w:t>
      </w:r>
      <w:r>
        <w:rPr>
          <w:rFonts w:hint="eastAsia" w:ascii="仿宋_GB2312" w:hAnsi="仿宋_GB2312" w:eastAsia="仿宋_GB2312" w:cs="仿宋_GB2312"/>
          <w:sz w:val="32"/>
          <w:szCs w:val="32"/>
        </w:rPr>
        <w:t>将VR/AR产业人才（团队）纳入</w:t>
      </w:r>
      <w:r>
        <w:rPr>
          <w:rFonts w:hint="eastAsia" w:ascii="仿宋_GB2312" w:hAnsi="仿宋_GB2312" w:eastAsia="仿宋_GB2312" w:cs="仿宋_GB2312"/>
          <w:sz w:val="32"/>
          <w:szCs w:val="32"/>
          <w:lang w:eastAsia="zh-CN"/>
        </w:rPr>
        <w:t>开发区人才重点工作和</w:t>
      </w:r>
      <w:r>
        <w:rPr>
          <w:rFonts w:hint="eastAsia" w:ascii="仿宋_GB2312" w:hAnsi="仿宋_GB2312" w:eastAsia="仿宋_GB2312" w:cs="仿宋_GB2312"/>
          <w:sz w:val="32"/>
          <w:szCs w:val="32"/>
        </w:rPr>
        <w:t>高层次创业创新人才引进目录，</w:t>
      </w:r>
      <w:r>
        <w:rPr>
          <w:rFonts w:hint="eastAsia" w:ascii="仿宋_GB2312" w:hAnsi="仿宋_GB2312" w:eastAsia="仿宋_GB2312" w:cs="仿宋_GB2312"/>
          <w:sz w:val="32"/>
          <w:szCs w:val="32"/>
          <w:lang w:eastAsia="zh-CN"/>
        </w:rPr>
        <w:t>给予政策扶持补助。</w:t>
      </w:r>
      <w:r>
        <w:rPr>
          <w:rFonts w:hint="eastAsia" w:ascii="仿宋_GB2312" w:hAnsi="仿宋_GB2312" w:eastAsia="仿宋_GB2312" w:cs="仿宋_GB2312"/>
          <w:sz w:val="32"/>
          <w:szCs w:val="32"/>
        </w:rPr>
        <w:t>经认定入选福建省引进高层次人才（A、B、C三类）的高层次人才，</w:t>
      </w:r>
      <w:r>
        <w:rPr>
          <w:rFonts w:hint="eastAsia" w:ascii="仿宋_GB2312" w:hAnsi="仿宋_GB2312" w:eastAsia="仿宋_GB2312" w:cs="仿宋_GB2312"/>
          <w:sz w:val="32"/>
          <w:szCs w:val="32"/>
          <w:lang w:eastAsia="zh-CN"/>
        </w:rPr>
        <w:t>可参照《</w:t>
      </w:r>
      <w:r>
        <w:rPr>
          <w:rFonts w:hint="eastAsia" w:ascii="仿宋_GB2312" w:hAnsi="仿宋_GB2312" w:eastAsia="仿宋_GB2312" w:cs="仿宋_GB2312"/>
          <w:sz w:val="32"/>
          <w:szCs w:val="32"/>
        </w:rPr>
        <w:t>福建省引进高层次创业创新人才暂行办法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i w:val="0"/>
          <w:caps w:val="0"/>
          <w:color w:val="333333"/>
          <w:spacing w:val="0"/>
          <w:sz w:val="32"/>
          <w:szCs w:val="32"/>
          <w:shd w:val="clear" w:color="090000" w:fill="FFFFFF"/>
        </w:rPr>
        <w:t>闽委办〔2010〕2号</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安家补助</w:t>
      </w:r>
      <w:r>
        <w:rPr>
          <w:rFonts w:hint="eastAsia" w:ascii="仿宋_GB2312" w:hAnsi="仿宋_GB2312" w:eastAsia="仿宋_GB2312" w:cs="仿宋_GB2312"/>
          <w:sz w:val="32"/>
          <w:szCs w:val="32"/>
          <w:lang w:eastAsia="zh-CN"/>
        </w:rPr>
        <w:t>、个税返还、</w:t>
      </w:r>
      <w:r>
        <w:rPr>
          <w:rFonts w:hint="eastAsia" w:ascii="仿宋_GB2312" w:hAnsi="仿宋_GB2312" w:eastAsia="仿宋_GB2312" w:cs="仿宋_GB2312"/>
          <w:sz w:val="32"/>
          <w:szCs w:val="32"/>
        </w:rPr>
        <w:t>以及子女入学、医保社保、配偶安置、交通便利等优惠政策。</w:t>
      </w:r>
    </w:p>
    <w:p>
      <w:pPr>
        <w:keepNext w:val="0"/>
        <w:keepLines w:val="0"/>
        <w:pageBreakBefore w:val="0"/>
        <w:widowControl/>
        <w:kinsoku/>
        <w:wordWrap/>
        <w:overflowPunct/>
        <w:topLinePunct w:val="0"/>
        <w:autoSpaceDE/>
        <w:autoSpaceDN w:val="0"/>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对VR/AR产业新引进的高层次优秀人才，提供人才公寓或按</w:t>
      </w:r>
      <w:r>
        <w:rPr>
          <w:rFonts w:hint="eastAsia" w:ascii="仿宋_GB2312" w:hAnsi="仿宋_GB2312" w:eastAsia="仿宋_GB2312" w:cs="仿宋_GB2312"/>
          <w:sz w:val="32"/>
          <w:szCs w:val="32"/>
          <w:lang w:eastAsia="zh-CN"/>
        </w:rPr>
        <w:t>人才政策</w:t>
      </w:r>
      <w:r>
        <w:rPr>
          <w:rFonts w:hint="eastAsia" w:ascii="仿宋_GB2312" w:hAnsi="仿宋_GB2312" w:eastAsia="仿宋_GB2312" w:cs="仿宋_GB2312"/>
          <w:sz w:val="32"/>
          <w:szCs w:val="32"/>
        </w:rPr>
        <w:t>提供租房补贴，期限不超过三年。鼓励VR企业与科研院所（校）建立合作关系。支持合作建立教育实践基地、培训机构，开设VR创新创业教育课程，建设创客实践室，推广创客教育，经省教育厅认定验收奖励后，一次性给予50%配套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对VR/AR产业引进的高层次优秀人才，工作时间超过一年、年缴纳工薪个人所得税3万元</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前三年</w:t>
      </w:r>
      <w:r>
        <w:rPr>
          <w:rFonts w:hint="eastAsia" w:ascii="仿宋_GB2312" w:hAnsi="仿宋_GB2312" w:eastAsia="仿宋_GB2312" w:cs="仿宋_GB2312"/>
          <w:sz w:val="32"/>
          <w:szCs w:val="32"/>
        </w:rPr>
        <w:t>按其个人所得税</w:t>
      </w:r>
      <w:r>
        <w:rPr>
          <w:rFonts w:hint="eastAsia" w:ascii="仿宋_GB2312" w:hAnsi="仿宋_GB2312" w:eastAsia="仿宋_GB2312" w:cs="仿宋_GB2312"/>
          <w:sz w:val="32"/>
          <w:szCs w:val="32"/>
          <w:lang w:eastAsia="zh-CN"/>
        </w:rPr>
        <w:t>开发</w:t>
      </w:r>
      <w:r>
        <w:rPr>
          <w:rFonts w:hint="eastAsia" w:ascii="仿宋_GB2312" w:hAnsi="仿宋_GB2312" w:eastAsia="仿宋_GB2312" w:cs="仿宋_GB2312"/>
          <w:sz w:val="32"/>
          <w:szCs w:val="32"/>
        </w:rPr>
        <w:t>区留成部分全额给予奖励。</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w:t>
      </w:r>
      <w:r>
        <w:rPr>
          <w:rFonts w:hint="eastAsia" w:ascii="仿宋_GB2312" w:hAnsi="仿宋_GB2312" w:eastAsia="仿宋_GB2312" w:cs="仿宋_GB2312"/>
          <w:b/>
          <w:bCs/>
          <w:sz w:val="32"/>
          <w:szCs w:val="32"/>
          <w:lang w:eastAsia="zh-CN"/>
        </w:rPr>
        <w:t>二十八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加大对专业人才的培育，鼓励高校开设VR/AR相关专业，经省、市级教育部门牵头认定，根据规模给予50-200万元的一次性奖励。</w:t>
      </w:r>
      <w:r>
        <w:rPr>
          <w:rFonts w:hint="eastAsia" w:ascii="仿宋_GB2312" w:hAnsi="仿宋_GB2312" w:eastAsia="仿宋_GB2312" w:cs="仿宋_GB2312"/>
          <w:sz w:val="32"/>
          <w:szCs w:val="32"/>
          <w:lang w:eastAsia="zh-CN"/>
        </w:rPr>
        <w:t>在开发区内培训机构接受</w:t>
      </w:r>
      <w:r>
        <w:rPr>
          <w:rFonts w:hint="eastAsia" w:ascii="仿宋_GB2312" w:hAnsi="仿宋_GB2312" w:eastAsia="仿宋_GB2312" w:cs="仿宋_GB2312"/>
          <w:sz w:val="32"/>
          <w:szCs w:val="32"/>
          <w:lang w:val="en-US" w:eastAsia="zh-CN"/>
        </w:rPr>
        <w:t>VR/AR技术</w:t>
      </w:r>
      <w:r>
        <w:rPr>
          <w:rFonts w:hint="eastAsia" w:ascii="仿宋_GB2312" w:hAnsi="仿宋_GB2312" w:eastAsia="仿宋_GB2312" w:cs="仿宋_GB2312"/>
          <w:sz w:val="32"/>
          <w:szCs w:val="32"/>
          <w:lang w:eastAsia="zh-CN"/>
        </w:rPr>
        <w:t>培训的学员，且毕业后与开发区内企业签订五年服务协议后，可享受管委会提供的</w:t>
      </w:r>
      <w:r>
        <w:rPr>
          <w:rFonts w:hint="eastAsia" w:ascii="仿宋_GB2312" w:hAnsi="仿宋_GB2312" w:eastAsia="仿宋_GB2312" w:cs="仿宋_GB2312"/>
          <w:sz w:val="32"/>
          <w:szCs w:val="32"/>
          <w:lang w:val="en-US" w:eastAsia="zh-CN"/>
        </w:rPr>
        <w:t>50%、总额不超过5万元的</w:t>
      </w:r>
      <w:r>
        <w:rPr>
          <w:rFonts w:hint="eastAsia" w:ascii="仿宋_GB2312" w:hAnsi="仿宋_GB2312" w:eastAsia="仿宋_GB2312" w:cs="仿宋_GB2312"/>
          <w:sz w:val="32"/>
          <w:szCs w:val="32"/>
          <w:lang w:eastAsia="zh-CN"/>
        </w:rPr>
        <w:t>学费补贴。</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第十章 强化保障措施</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成立</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VR/AR产业推进工作领导小组，由</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管委会</w:t>
      </w:r>
      <w:r>
        <w:rPr>
          <w:rFonts w:hint="eastAsia" w:ascii="仿宋_GB2312" w:hAnsi="仿宋_GB2312" w:eastAsia="仿宋_GB2312" w:cs="仿宋_GB2312"/>
          <w:sz w:val="32"/>
          <w:szCs w:val="32"/>
          <w:lang w:eastAsia="zh-CN"/>
        </w:rPr>
        <w:t>分管经济和信息化的</w:t>
      </w:r>
      <w:r>
        <w:rPr>
          <w:rFonts w:hint="eastAsia" w:ascii="仿宋_GB2312" w:hAnsi="仿宋_GB2312" w:eastAsia="仿宋_GB2312" w:cs="仿宋_GB2312"/>
          <w:sz w:val="32"/>
          <w:szCs w:val="32"/>
        </w:rPr>
        <w:t>领导任组长，开发区有关部门主要负责人为成员。领导小组建立定期协调机制，及时协调解决涉及VR/AR产业发展的重大政策、实施方案、重大项目和资金安排等重大问题。</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完善VR/AR产业扶持机制，建立无偿资助与有偿资助相结合、事前资助与事后资助相结合、财政引导和社会参与相结合的市场化投入机制，形成直接补贴、贷款贴息、股权投资、风险补偿等多元化扶持方式。</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加大对VR/AR产业发展环境的宣传推广力度，提升</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VR/AR产业国际知名度，促进项目、资金、人才聚集</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。打造全国性VR/AR高峰会议，</w:t>
      </w:r>
      <w:r>
        <w:rPr>
          <w:rFonts w:hint="eastAsia" w:ascii="仿宋_GB2312" w:hAnsi="仿宋_GB2312" w:eastAsia="仿宋_GB2312" w:cs="仿宋_GB2312"/>
          <w:sz w:val="32"/>
          <w:szCs w:val="32"/>
          <w:lang w:eastAsia="zh-CN"/>
        </w:rPr>
        <w:t>结合开发区文化旅游产业发展，</w:t>
      </w:r>
      <w:r>
        <w:rPr>
          <w:rFonts w:hint="eastAsia" w:ascii="仿宋_GB2312" w:hAnsi="仿宋_GB2312" w:eastAsia="仿宋_GB2312" w:cs="仿宋_GB2312"/>
          <w:sz w:val="32"/>
          <w:szCs w:val="32"/>
        </w:rPr>
        <w:t>大力宣传</w:t>
      </w:r>
      <w:r>
        <w:rPr>
          <w:rFonts w:hint="eastAsia" w:ascii="仿宋_GB2312" w:hAnsi="仿宋_GB2312" w:eastAsia="仿宋_GB2312" w:cs="仿宋_GB2312"/>
          <w:sz w:val="32"/>
          <w:szCs w:val="32"/>
          <w:lang w:eastAsia="zh-CN"/>
        </w:rPr>
        <w:t>开发区的</w:t>
      </w:r>
      <w:r>
        <w:rPr>
          <w:rFonts w:hint="eastAsia" w:ascii="仿宋_GB2312" w:hAnsi="仿宋_GB2312" w:eastAsia="仿宋_GB2312" w:cs="仿宋_GB2312"/>
          <w:sz w:val="32"/>
          <w:szCs w:val="32"/>
        </w:rPr>
        <w:t>VR/AR产业规划、政策等，推动</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成为VR/AR发展热点地区，提升品牌和层级。</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年起，</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rPr>
        <w:t>设立VR/AR产业专项扶持资金，主要用于兑现上述政策条款中涉及的奖励和补助资金。本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条款按就高从优、不重复的原则享受；已享受“一事一议”重点支持</w:t>
      </w:r>
      <w:r>
        <w:rPr>
          <w:rFonts w:hint="eastAsia" w:ascii="仿宋_GB2312" w:hAnsi="仿宋_GB2312" w:eastAsia="仿宋_GB2312" w:cs="仿宋_GB2312"/>
          <w:sz w:val="32"/>
          <w:szCs w:val="32"/>
          <w:lang w:eastAsia="zh-CN"/>
        </w:rPr>
        <w:t>或已申请开发区其他类似奖励</w:t>
      </w:r>
      <w:r>
        <w:rPr>
          <w:rFonts w:hint="eastAsia" w:ascii="仿宋_GB2312" w:hAnsi="仿宋_GB2312" w:eastAsia="仿宋_GB2312" w:cs="仿宋_GB2312"/>
          <w:sz w:val="32"/>
          <w:szCs w:val="32"/>
        </w:rPr>
        <w:t>的VR/AR企业和项目，不重复享受本政策。</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firstLine="646"/>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本办法涉及的金额币种均为人民币。</w:t>
      </w:r>
    </w:p>
    <w:p>
      <w:pPr>
        <w:keepNext w:val="0"/>
        <w:keepLines w:val="0"/>
        <w:pageBreakBefore w:val="0"/>
        <w:widowControl/>
        <w:kinsoku/>
        <w:wordWrap/>
        <w:overflowPunct/>
        <w:topLinePunct w:val="0"/>
        <w:autoSpaceDE/>
        <w:bidi w:val="0"/>
        <w:adjustRightInd/>
        <w:snapToGrid/>
        <w:spacing w:beforeLines="0" w:beforeAutospacing="0" w:afterLines="0" w:afterAutospacing="0"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办法暂行</w:t>
      </w:r>
      <w:r>
        <w:rPr>
          <w:rFonts w:hint="eastAsia" w:ascii="仿宋_GB2312" w:hAnsi="仿宋_GB2312" w:eastAsia="仿宋_GB2312" w:cs="仿宋_GB2312"/>
          <w:sz w:val="32"/>
          <w:szCs w:val="32"/>
          <w:lang w:val="en-US" w:eastAsia="zh-CN"/>
        </w:rPr>
        <w:t>3年，</w:t>
      </w:r>
      <w:r>
        <w:rPr>
          <w:rFonts w:hint="eastAsia" w:ascii="仿宋_GB2312" w:hAnsi="仿宋_GB2312" w:eastAsia="仿宋_GB2312" w:cs="仿宋_GB2312"/>
          <w:sz w:val="32"/>
          <w:szCs w:val="32"/>
        </w:rPr>
        <w:t>自公布之日起</w:t>
      </w:r>
      <w:r>
        <w:rPr>
          <w:rFonts w:hint="eastAsia" w:ascii="仿宋_GB2312" w:hAnsi="仿宋_GB2312" w:eastAsia="仿宋_GB2312" w:cs="仿宋_GB2312"/>
          <w:sz w:val="32"/>
          <w:szCs w:val="32"/>
          <w:lang w:eastAsia="zh-CN"/>
        </w:rPr>
        <w:t>执</w:t>
      </w:r>
      <w:r>
        <w:rPr>
          <w:rFonts w:hint="eastAsia" w:ascii="仿宋_GB2312" w:hAnsi="仿宋_GB2312" w:eastAsia="仿宋_GB2312" w:cs="仿宋_GB2312"/>
          <w:sz w:val="32"/>
          <w:szCs w:val="32"/>
        </w:rPr>
        <w:t>行，由</w:t>
      </w:r>
      <w:r>
        <w:rPr>
          <w:rFonts w:hint="eastAsia" w:ascii="仿宋_GB2312" w:hAnsi="仿宋_GB2312" w:eastAsia="仿宋_GB2312" w:cs="仿宋_GB2312"/>
          <w:sz w:val="32"/>
          <w:szCs w:val="32"/>
          <w:lang w:eastAsia="zh-CN"/>
        </w:rPr>
        <w:t>开发区经济发展局负责解释，并制定配套实施细则</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bidi w:val="0"/>
        <w:adjustRightInd/>
        <w:snapToGrid/>
        <w:spacing w:beforeAutospacing="0" w:afterAutospacing="0" w:line="580" w:lineRule="exac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bidi w:val="0"/>
        <w:adjustRightInd/>
        <w:snapToGrid/>
        <w:spacing w:beforeAutospacing="0" w:afterAutospacing="0" w:line="580" w:lineRule="exact"/>
        <w:ind w:left="0" w:leftChars="0" w:right="0" w:rightChars="0"/>
        <w:jc w:val="both"/>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華康儷楷書(P)">
    <w:altName w:val="PMingLiU"/>
    <w:panose1 w:val="02010601000101010101"/>
    <w:charset w:val="88"/>
    <w:family w:val="auto"/>
    <w:pitch w:val="default"/>
    <w:sig w:usb0="00000000" w:usb1="00000000" w:usb2="00000010" w:usb3="00000000" w:csb0="0010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061F6"/>
    <w:rsid w:val="7E406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eastAsia="華康儷楷書(P)"/>
      <w:kern w:val="2"/>
      <w:sz w:val="32"/>
      <w:szCs w:val="32"/>
      <w:lang w:val="en-US" w:eastAsia="zh-TW"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2017-10-30T02:53:00Z</dcterms:created>
  <dc:creator>郑怡芗</dc:creator>
  <cp:lastModifiedBy>郑怡芗</cp:lastModifiedBy>
  <dcterms:modified xsi:type="dcterms:W3CDTF">2017-10-30T02:53:55Z</dcterms:modified>
  <dc:title>漳州招商局经济技术开发区促进虚拟现实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