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ABD" w:rsidRPr="00881ABD" w:rsidRDefault="00881ABD" w:rsidP="00881ABD">
      <w:pPr>
        <w:widowControl/>
        <w:spacing w:line="600" w:lineRule="atLeast"/>
        <w:jc w:val="left"/>
        <w:outlineLvl w:val="0"/>
        <w:rPr>
          <w:rFonts w:ascii="宋体" w:eastAsia="宋体" w:hAnsi="宋体" w:cs="宋体"/>
          <w:kern w:val="36"/>
          <w:sz w:val="36"/>
          <w:szCs w:val="36"/>
        </w:rPr>
      </w:pPr>
      <w:r w:rsidRPr="00881ABD">
        <w:rPr>
          <w:rFonts w:ascii="宋体" w:eastAsia="宋体" w:hAnsi="宋体" w:cs="宋体"/>
          <w:kern w:val="36"/>
          <w:sz w:val="36"/>
          <w:szCs w:val="36"/>
        </w:rPr>
        <w:t>广南县招商引资优惠政策</w:t>
      </w:r>
    </w:p>
    <w:p w:rsidR="00881ABD" w:rsidRPr="00881ABD" w:rsidRDefault="00881ABD" w:rsidP="00881ABD">
      <w:pPr>
        <w:widowControl/>
        <w:spacing w:line="375" w:lineRule="atLeast"/>
        <w:jc w:val="left"/>
        <w:rPr>
          <w:rFonts w:ascii="宋体" w:eastAsia="宋体" w:hAnsi="宋体" w:cs="宋体"/>
          <w:color w:val="BBBBBB"/>
          <w:kern w:val="0"/>
          <w:sz w:val="18"/>
          <w:szCs w:val="18"/>
        </w:rPr>
      </w:pPr>
      <w:r w:rsidRPr="00881ABD">
        <w:rPr>
          <w:rFonts w:ascii="宋体" w:eastAsia="宋体" w:hAnsi="宋体" w:cs="宋体"/>
          <w:color w:val="BBBBBB"/>
          <w:kern w:val="0"/>
          <w:sz w:val="18"/>
          <w:szCs w:val="18"/>
        </w:rPr>
        <w:t>作者：陈思</w:t>
      </w:r>
    </w:p>
    <w:p w:rsidR="00881ABD" w:rsidRPr="00881ABD" w:rsidRDefault="00881ABD" w:rsidP="00881ABD">
      <w:pPr>
        <w:widowControl/>
        <w:jc w:val="left"/>
        <w:rPr>
          <w:rFonts w:ascii="宋体" w:eastAsia="宋体" w:hAnsi="宋体" w:cs="宋体"/>
          <w:kern w:val="0"/>
          <w:sz w:val="24"/>
          <w:szCs w:val="24"/>
        </w:rPr>
      </w:pPr>
      <w:r w:rsidRPr="00881ABD">
        <w:rPr>
          <w:rFonts w:ascii="宋体" w:eastAsia="宋体" w:hAnsi="宋体" w:cs="宋体"/>
          <w:noProof/>
          <w:kern w:val="0"/>
          <w:sz w:val="24"/>
          <w:szCs w:val="24"/>
        </w:rPr>
        <w:drawing>
          <wp:inline distT="0" distB="0" distL="0" distR="0">
            <wp:extent cx="158115" cy="158115"/>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p>
    <w:p w:rsidR="00881ABD" w:rsidRPr="00881ABD" w:rsidRDefault="00881ABD" w:rsidP="00881ABD">
      <w:pPr>
        <w:widowControl/>
        <w:spacing w:line="375" w:lineRule="atLeast"/>
        <w:jc w:val="left"/>
        <w:rPr>
          <w:rFonts w:ascii="宋体" w:eastAsia="宋体" w:hAnsi="宋体" w:cs="宋体"/>
          <w:color w:val="BBBBBB"/>
          <w:kern w:val="0"/>
          <w:sz w:val="18"/>
          <w:szCs w:val="18"/>
        </w:rPr>
      </w:pPr>
      <w:r w:rsidRPr="00881ABD">
        <w:rPr>
          <w:rFonts w:ascii="宋体" w:eastAsia="宋体" w:hAnsi="宋体" w:cs="宋体"/>
          <w:color w:val="BBBBBB"/>
          <w:kern w:val="0"/>
          <w:sz w:val="18"/>
          <w:szCs w:val="18"/>
        </w:rPr>
        <w:t>2011/09/27/ 09:14</w:t>
      </w:r>
    </w:p>
    <w:p w:rsidR="00881ABD" w:rsidRPr="00881ABD" w:rsidRDefault="00881ABD" w:rsidP="00881ABD">
      <w:pPr>
        <w:widowControl/>
        <w:jc w:val="left"/>
        <w:rPr>
          <w:rFonts w:ascii="宋体" w:eastAsia="宋体" w:hAnsi="宋体" w:cs="宋体"/>
          <w:kern w:val="0"/>
          <w:sz w:val="24"/>
          <w:szCs w:val="24"/>
        </w:rPr>
      </w:pPr>
      <w:r w:rsidRPr="00881ABD">
        <w:rPr>
          <w:rFonts w:ascii="宋体" w:eastAsia="宋体" w:hAnsi="宋体" w:cs="宋体"/>
          <w:noProof/>
          <w:kern w:val="0"/>
          <w:sz w:val="24"/>
          <w:szCs w:val="24"/>
        </w:rPr>
        <w:drawing>
          <wp:inline distT="0" distB="0" distL="0" distR="0">
            <wp:extent cx="208915" cy="158115"/>
            <wp:effectExtent l="0" t="0" r="635"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915" cy="158115"/>
                    </a:xfrm>
                    <a:prstGeom prst="rect">
                      <a:avLst/>
                    </a:prstGeom>
                    <a:noFill/>
                    <a:ln>
                      <a:noFill/>
                    </a:ln>
                  </pic:spPr>
                </pic:pic>
              </a:graphicData>
            </a:graphic>
          </wp:inline>
        </w:drawing>
      </w:r>
    </w:p>
    <w:p w:rsidR="00881ABD" w:rsidRPr="00881ABD" w:rsidRDefault="00881ABD" w:rsidP="00881ABD">
      <w:pPr>
        <w:widowControl/>
        <w:spacing w:line="375" w:lineRule="atLeast"/>
        <w:jc w:val="left"/>
        <w:rPr>
          <w:rFonts w:ascii="宋体" w:eastAsia="宋体" w:hAnsi="宋体" w:cs="宋体"/>
          <w:color w:val="BBBBBB"/>
          <w:kern w:val="0"/>
          <w:sz w:val="18"/>
          <w:szCs w:val="18"/>
        </w:rPr>
      </w:pPr>
      <w:r w:rsidRPr="00881ABD">
        <w:rPr>
          <w:rFonts w:ascii="宋体" w:eastAsia="宋体" w:hAnsi="宋体" w:cs="宋体"/>
          <w:color w:val="BBBBBB"/>
          <w:kern w:val="0"/>
          <w:sz w:val="18"/>
          <w:szCs w:val="18"/>
        </w:rPr>
        <w:t>广南县政府网</w:t>
      </w:r>
    </w:p>
    <w:p w:rsidR="00881ABD" w:rsidRPr="00881ABD" w:rsidRDefault="00881ABD" w:rsidP="00881ABD">
      <w:pPr>
        <w:widowControl/>
        <w:jc w:val="left"/>
        <w:rPr>
          <w:rFonts w:ascii="宋体" w:eastAsia="宋体" w:hAnsi="宋体" w:cs="宋体"/>
          <w:kern w:val="0"/>
          <w:sz w:val="20"/>
          <w:szCs w:val="20"/>
        </w:rPr>
      </w:pPr>
      <w:hyperlink r:id="rId8" w:tooltip="分享到" w:history="1">
        <w:r w:rsidRPr="00881ABD">
          <w:rPr>
            <w:rFonts w:ascii="微软雅黑" w:eastAsia="微软雅黑" w:hAnsi="微软雅黑" w:cs="宋体" w:hint="eastAsia"/>
            <w:b/>
            <w:bCs/>
            <w:color w:val="333333"/>
            <w:kern w:val="0"/>
            <w:sz w:val="20"/>
            <w:szCs w:val="20"/>
            <w:bdr w:val="none" w:sz="0" w:space="0" w:color="auto" w:frame="1"/>
          </w:rPr>
          <w:t>分享到：</w:t>
        </w:r>
      </w:hyperlink>
      <w:r w:rsidRPr="00881ABD">
        <w:rPr>
          <w:rFonts w:ascii="Arial" w:eastAsia="宋体" w:hAnsi="Arial" w:cs="Arial"/>
          <w:b/>
          <w:bCs/>
          <w:color w:val="333333"/>
          <w:kern w:val="0"/>
          <w:sz w:val="17"/>
          <w:szCs w:val="17"/>
          <w:bdr w:val="none" w:sz="0" w:space="0" w:color="auto" w:frame="1"/>
        </w:rPr>
        <w:t>0</w:t>
      </w:r>
    </w:p>
    <w:p w:rsidR="00881ABD" w:rsidRPr="00881ABD" w:rsidRDefault="00881ABD" w:rsidP="00881ABD">
      <w:pPr>
        <w:widowControl/>
        <w:shd w:val="clear" w:color="auto" w:fill="F7F7FF"/>
        <w:spacing w:line="405" w:lineRule="atLeast"/>
        <w:jc w:val="left"/>
        <w:outlineLvl w:val="1"/>
        <w:rPr>
          <w:rFonts w:ascii="Arial" w:eastAsia="宋体" w:hAnsi="Arial" w:cs="Arial"/>
          <w:color w:val="212E64"/>
          <w:kern w:val="0"/>
          <w:sz w:val="18"/>
          <w:szCs w:val="18"/>
        </w:rPr>
      </w:pPr>
      <w:r w:rsidRPr="00881ABD">
        <w:rPr>
          <w:rFonts w:ascii="Arial" w:eastAsia="宋体" w:hAnsi="Arial" w:cs="Arial"/>
          <w:color w:val="FFFFFF"/>
          <w:kern w:val="0"/>
          <w:sz w:val="18"/>
          <w:szCs w:val="18"/>
          <w:bdr w:val="none" w:sz="0" w:space="0" w:color="auto" w:frame="1"/>
          <w:shd w:val="clear" w:color="auto" w:fill="608FAF"/>
        </w:rPr>
        <w:t>摘要</w:t>
      </w:r>
      <w:r w:rsidRPr="00881ABD">
        <w:rPr>
          <w:rFonts w:ascii="Cambria Math" w:eastAsia="宋体" w:hAnsi="Cambria Math" w:cs="Cambria Math"/>
          <w:color w:val="608FAF"/>
          <w:kern w:val="0"/>
          <w:sz w:val="18"/>
          <w:szCs w:val="18"/>
          <w:bdr w:val="none" w:sz="0" w:space="0" w:color="auto" w:frame="1"/>
        </w:rPr>
        <w:t>◆</w:t>
      </w:r>
      <w:r w:rsidRPr="00881ABD">
        <w:rPr>
          <w:rFonts w:ascii="Arial" w:eastAsia="宋体" w:hAnsi="Arial" w:cs="Arial"/>
          <w:color w:val="212E64"/>
          <w:kern w:val="0"/>
          <w:sz w:val="18"/>
          <w:szCs w:val="18"/>
        </w:rPr>
        <w:t>为进一步改善广南县投资环境，增强投资吸引力，加快广南社会经济发展，根据国家、省、州有关规定，结合广南实际，制定本办法。</w:t>
      </w:r>
      <w:r w:rsidRPr="00881ABD">
        <w:rPr>
          <w:rFonts w:ascii="Arial" w:eastAsia="宋体" w:hAnsi="Arial" w:cs="Arial"/>
          <w:color w:val="212E64"/>
          <w:kern w:val="0"/>
          <w:sz w:val="18"/>
          <w:szCs w:val="18"/>
        </w:rPr>
        <w:t xml:space="preserve"> </w:t>
      </w:r>
      <w:r w:rsidRPr="00881ABD">
        <w:rPr>
          <w:rFonts w:ascii="Arial" w:eastAsia="宋体" w:hAnsi="Arial" w:cs="Arial"/>
          <w:color w:val="212E64"/>
          <w:kern w:val="0"/>
          <w:sz w:val="18"/>
          <w:szCs w:val="18"/>
        </w:rPr>
        <w:t>第一条</w:t>
      </w:r>
      <w:r w:rsidRPr="00881ABD">
        <w:rPr>
          <w:rFonts w:ascii="Arial" w:eastAsia="宋体" w:hAnsi="Arial" w:cs="Arial"/>
          <w:color w:val="212E64"/>
          <w:kern w:val="0"/>
          <w:sz w:val="18"/>
          <w:szCs w:val="18"/>
        </w:rPr>
        <w:t xml:space="preserve"> </w:t>
      </w:r>
      <w:r w:rsidRPr="00881ABD">
        <w:rPr>
          <w:rFonts w:ascii="Arial" w:eastAsia="宋体" w:hAnsi="Arial" w:cs="Arial"/>
          <w:color w:val="212E64"/>
          <w:kern w:val="0"/>
          <w:sz w:val="18"/>
          <w:szCs w:val="18"/>
        </w:rPr>
        <w:t>指导思想</w:t>
      </w:r>
      <w:r w:rsidRPr="00881ABD">
        <w:rPr>
          <w:rFonts w:ascii="Arial" w:eastAsia="宋体" w:hAnsi="Arial" w:cs="Arial"/>
          <w:color w:val="212E64"/>
          <w:kern w:val="0"/>
          <w:sz w:val="18"/>
          <w:szCs w:val="18"/>
        </w:rPr>
        <w:t>:</w:t>
      </w:r>
      <w:r w:rsidRPr="00881ABD">
        <w:rPr>
          <w:rFonts w:ascii="Arial" w:eastAsia="宋体" w:hAnsi="Arial" w:cs="Arial"/>
          <w:color w:val="212E64"/>
          <w:kern w:val="0"/>
          <w:sz w:val="18"/>
          <w:szCs w:val="18"/>
        </w:rPr>
        <w:t>以邓小平理论和三个代表重要思</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为进一步改善广南县</w:t>
      </w:r>
      <w:hyperlink r:id="rId9" w:tgtFrame="_blank" w:history="1">
        <w:r w:rsidRPr="00881ABD">
          <w:rPr>
            <w:rFonts w:ascii="微软雅黑" w:eastAsia="微软雅黑" w:hAnsi="微软雅黑" w:cs="Arial" w:hint="eastAsia"/>
            <w:color w:val="CC0000"/>
            <w:kern w:val="0"/>
            <w:sz w:val="24"/>
            <w:szCs w:val="24"/>
            <w:bdr w:val="none" w:sz="0" w:space="0" w:color="auto" w:frame="1"/>
          </w:rPr>
          <w:t>投资</w:t>
        </w:r>
      </w:hyperlink>
      <w:r w:rsidRPr="00881ABD">
        <w:rPr>
          <w:rFonts w:ascii="Arial" w:eastAsia="宋体" w:hAnsi="Arial" w:cs="Arial"/>
          <w:color w:val="444444"/>
          <w:kern w:val="0"/>
          <w:sz w:val="24"/>
          <w:szCs w:val="24"/>
        </w:rPr>
        <w:t>环境，增强</w:t>
      </w:r>
      <w:hyperlink r:id="rId10" w:tgtFrame="_blank" w:history="1">
        <w:r w:rsidRPr="00881ABD">
          <w:rPr>
            <w:rFonts w:ascii="微软雅黑" w:eastAsia="微软雅黑" w:hAnsi="微软雅黑" w:cs="Arial" w:hint="eastAsia"/>
            <w:color w:val="CC0000"/>
            <w:kern w:val="0"/>
            <w:sz w:val="24"/>
            <w:szCs w:val="24"/>
            <w:bdr w:val="none" w:sz="0" w:space="0" w:color="auto" w:frame="1"/>
          </w:rPr>
          <w:t>投资</w:t>
        </w:r>
      </w:hyperlink>
      <w:r w:rsidRPr="00881ABD">
        <w:rPr>
          <w:rFonts w:ascii="Arial" w:eastAsia="宋体" w:hAnsi="Arial" w:cs="Arial"/>
          <w:color w:val="444444"/>
          <w:kern w:val="0"/>
          <w:sz w:val="24"/>
          <w:szCs w:val="24"/>
        </w:rPr>
        <w:t>吸引力，加快广南社会经济发展，根据国家、省、州有关规定，结合广南实际，制定本办法。</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第一条</w:t>
      </w:r>
      <w:r w:rsidRPr="00881ABD">
        <w:rPr>
          <w:rFonts w:ascii="Arial" w:eastAsia="宋体" w:hAnsi="Arial" w:cs="Arial"/>
          <w:b/>
          <w:bCs/>
          <w:color w:val="444444"/>
          <w:kern w:val="0"/>
          <w:sz w:val="24"/>
          <w:szCs w:val="24"/>
          <w:bdr w:val="none" w:sz="0" w:space="0" w:color="auto" w:frame="1"/>
        </w:rPr>
        <w:t> </w:t>
      </w:r>
      <w:r w:rsidRPr="00881ABD">
        <w:rPr>
          <w:rFonts w:ascii="Arial" w:eastAsia="宋体" w:hAnsi="Arial" w:cs="Arial"/>
          <w:color w:val="444444"/>
          <w:kern w:val="0"/>
          <w:sz w:val="24"/>
          <w:szCs w:val="24"/>
        </w:rPr>
        <w:t>指导思想</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以邓小平理论和</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三个代表</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重要思想为指导，用科学发展观统揽工作全局，进一步解放思想，更新观念，抢抓机遇，以优惠政策、优质服务、优良项目，引进国内外资金、技术、人才和先进的管理经验，扩大对内对外开放。</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第二条</w:t>
      </w:r>
      <w:r w:rsidRPr="00881ABD">
        <w:rPr>
          <w:rFonts w:ascii="Arial" w:eastAsia="宋体" w:hAnsi="Arial" w:cs="Arial"/>
          <w:b/>
          <w:bCs/>
          <w:color w:val="444444"/>
          <w:kern w:val="0"/>
          <w:sz w:val="24"/>
          <w:szCs w:val="24"/>
          <w:bdr w:val="none" w:sz="0" w:space="0" w:color="auto" w:frame="1"/>
        </w:rPr>
        <w:t> </w:t>
      </w:r>
      <w:r w:rsidRPr="00881ABD">
        <w:rPr>
          <w:rFonts w:ascii="Arial" w:eastAsia="宋体" w:hAnsi="Arial" w:cs="Arial"/>
          <w:color w:val="444444"/>
          <w:kern w:val="0"/>
          <w:sz w:val="24"/>
          <w:szCs w:val="24"/>
        </w:rPr>
        <w:t>适用对象：适用于县外企业或其他经济组织或个人在广南县投资</w:t>
      </w:r>
      <w:r w:rsidRPr="00881ABD">
        <w:rPr>
          <w:rFonts w:ascii="Arial" w:eastAsia="宋体" w:hAnsi="Arial" w:cs="Arial"/>
          <w:color w:val="444444"/>
          <w:kern w:val="0"/>
          <w:sz w:val="24"/>
          <w:szCs w:val="24"/>
        </w:rPr>
        <w:t>100</w:t>
      </w:r>
      <w:r w:rsidRPr="00881ABD">
        <w:rPr>
          <w:rFonts w:ascii="Arial" w:eastAsia="宋体" w:hAnsi="Arial" w:cs="Arial"/>
          <w:color w:val="444444"/>
          <w:kern w:val="0"/>
          <w:sz w:val="24"/>
          <w:szCs w:val="24"/>
        </w:rPr>
        <w:t>万元以上的企业。</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第三条</w:t>
      </w:r>
      <w:r w:rsidRPr="00881ABD">
        <w:rPr>
          <w:rFonts w:ascii="Arial" w:eastAsia="宋体" w:hAnsi="Arial" w:cs="Arial"/>
          <w:b/>
          <w:bCs/>
          <w:color w:val="444444"/>
          <w:kern w:val="0"/>
          <w:sz w:val="24"/>
          <w:szCs w:val="24"/>
          <w:bdr w:val="none" w:sz="0" w:space="0" w:color="auto" w:frame="1"/>
        </w:rPr>
        <w:t> </w:t>
      </w:r>
      <w:r w:rsidRPr="00881ABD">
        <w:rPr>
          <w:rFonts w:ascii="Arial" w:eastAsia="宋体" w:hAnsi="Arial" w:cs="Arial"/>
          <w:color w:val="444444"/>
          <w:kern w:val="0"/>
          <w:sz w:val="24"/>
          <w:szCs w:val="24"/>
        </w:rPr>
        <w:t>引资范围：</w:t>
      </w:r>
      <w:proofErr w:type="gramStart"/>
      <w:r w:rsidRPr="00881ABD">
        <w:rPr>
          <w:rFonts w:ascii="Arial" w:eastAsia="宋体" w:hAnsi="Arial" w:cs="Arial"/>
          <w:color w:val="444444"/>
          <w:kern w:val="0"/>
          <w:sz w:val="24"/>
          <w:szCs w:val="24"/>
        </w:rPr>
        <w:t>全领域</w:t>
      </w:r>
      <w:proofErr w:type="gramEnd"/>
      <w:r w:rsidRPr="00881ABD">
        <w:rPr>
          <w:rFonts w:ascii="Arial" w:eastAsia="宋体" w:hAnsi="Arial" w:cs="Arial"/>
          <w:color w:val="444444"/>
          <w:kern w:val="0"/>
          <w:sz w:val="24"/>
          <w:szCs w:val="24"/>
        </w:rPr>
        <w:t>开放</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除国家明令禁止和限制投资的行业外</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。引资重点：工业、</w:t>
      </w:r>
      <w:hyperlink r:id="rId11" w:tgtFrame="_blank" w:history="1">
        <w:r w:rsidRPr="00881ABD">
          <w:rPr>
            <w:rFonts w:ascii="微软雅黑" w:eastAsia="微软雅黑" w:hAnsi="微软雅黑" w:cs="Arial" w:hint="eastAsia"/>
            <w:color w:val="CC0000"/>
            <w:kern w:val="0"/>
            <w:sz w:val="24"/>
            <w:szCs w:val="24"/>
            <w:bdr w:val="none" w:sz="0" w:space="0" w:color="auto" w:frame="1"/>
          </w:rPr>
          <w:t>农业</w:t>
        </w:r>
      </w:hyperlink>
      <w:r w:rsidRPr="00881ABD">
        <w:rPr>
          <w:rFonts w:ascii="Arial" w:eastAsia="宋体" w:hAnsi="Arial" w:cs="Arial"/>
          <w:color w:val="444444"/>
          <w:kern w:val="0"/>
          <w:sz w:val="24"/>
          <w:szCs w:val="24"/>
        </w:rPr>
        <w:t>、</w:t>
      </w:r>
      <w:hyperlink r:id="rId12" w:tgtFrame="_blank" w:history="1">
        <w:r w:rsidRPr="00881ABD">
          <w:rPr>
            <w:rFonts w:ascii="微软雅黑" w:eastAsia="微软雅黑" w:hAnsi="微软雅黑" w:cs="Arial" w:hint="eastAsia"/>
            <w:color w:val="CC0000"/>
            <w:kern w:val="0"/>
            <w:sz w:val="24"/>
            <w:szCs w:val="24"/>
            <w:bdr w:val="none" w:sz="0" w:space="0" w:color="auto" w:frame="1"/>
          </w:rPr>
          <w:t>林业</w:t>
        </w:r>
      </w:hyperlink>
      <w:r w:rsidRPr="00881ABD">
        <w:rPr>
          <w:rFonts w:ascii="Arial" w:eastAsia="宋体" w:hAnsi="Arial" w:cs="Arial"/>
          <w:color w:val="444444"/>
          <w:kern w:val="0"/>
          <w:sz w:val="24"/>
          <w:szCs w:val="24"/>
        </w:rPr>
        <w:t>、水利、畜牧、</w:t>
      </w:r>
      <w:hyperlink r:id="rId13" w:tgtFrame="_blank" w:history="1">
        <w:r w:rsidRPr="00881ABD">
          <w:rPr>
            <w:rFonts w:ascii="微软雅黑" w:eastAsia="微软雅黑" w:hAnsi="微软雅黑" w:cs="Arial" w:hint="eastAsia"/>
            <w:color w:val="CC0000"/>
            <w:kern w:val="0"/>
            <w:sz w:val="24"/>
            <w:szCs w:val="24"/>
            <w:bdr w:val="none" w:sz="0" w:space="0" w:color="auto" w:frame="1"/>
          </w:rPr>
          <w:t>旅游</w:t>
        </w:r>
      </w:hyperlink>
      <w:r w:rsidRPr="00881ABD">
        <w:rPr>
          <w:rFonts w:ascii="Arial" w:eastAsia="宋体" w:hAnsi="Arial" w:cs="Arial"/>
          <w:color w:val="444444"/>
          <w:kern w:val="0"/>
          <w:sz w:val="24"/>
          <w:szCs w:val="24"/>
        </w:rPr>
        <w:t>、</w:t>
      </w:r>
      <w:hyperlink r:id="rId14" w:tgtFrame="_blank" w:history="1">
        <w:r w:rsidRPr="00881ABD">
          <w:rPr>
            <w:rFonts w:ascii="微软雅黑" w:eastAsia="微软雅黑" w:hAnsi="微软雅黑" w:cs="Arial" w:hint="eastAsia"/>
            <w:color w:val="CC0000"/>
            <w:kern w:val="0"/>
            <w:sz w:val="24"/>
            <w:szCs w:val="24"/>
            <w:bdr w:val="none" w:sz="0" w:space="0" w:color="auto" w:frame="1"/>
          </w:rPr>
          <w:t>生物</w:t>
        </w:r>
      </w:hyperlink>
      <w:r w:rsidRPr="00881ABD">
        <w:rPr>
          <w:rFonts w:ascii="Arial" w:eastAsia="宋体" w:hAnsi="Arial" w:cs="Arial"/>
          <w:color w:val="444444"/>
          <w:kern w:val="0"/>
          <w:sz w:val="24"/>
          <w:szCs w:val="24"/>
        </w:rPr>
        <w:t>技术、</w:t>
      </w:r>
      <w:hyperlink r:id="rId15" w:tgtFrame="_blank" w:history="1">
        <w:r w:rsidRPr="00881ABD">
          <w:rPr>
            <w:rFonts w:ascii="微软雅黑" w:eastAsia="微软雅黑" w:hAnsi="微软雅黑" w:cs="Arial" w:hint="eastAsia"/>
            <w:color w:val="CC0000"/>
            <w:kern w:val="0"/>
            <w:sz w:val="24"/>
            <w:szCs w:val="24"/>
            <w:bdr w:val="none" w:sz="0" w:space="0" w:color="auto" w:frame="1"/>
          </w:rPr>
          <w:t>高新技术</w:t>
        </w:r>
      </w:hyperlink>
      <w:r w:rsidRPr="00881ABD">
        <w:rPr>
          <w:rFonts w:ascii="Arial" w:eastAsia="宋体" w:hAnsi="Arial" w:cs="Arial"/>
          <w:color w:val="444444"/>
          <w:kern w:val="0"/>
          <w:sz w:val="24"/>
          <w:szCs w:val="24"/>
        </w:rPr>
        <w:t>、市政基础设施、环保和</w:t>
      </w:r>
      <w:hyperlink r:id="rId16" w:tgtFrame="_blank" w:history="1">
        <w:r w:rsidRPr="00881ABD">
          <w:rPr>
            <w:rFonts w:ascii="微软雅黑" w:eastAsia="微软雅黑" w:hAnsi="微软雅黑" w:cs="Arial" w:hint="eastAsia"/>
            <w:color w:val="CC0000"/>
            <w:kern w:val="0"/>
            <w:sz w:val="24"/>
            <w:szCs w:val="24"/>
            <w:bdr w:val="none" w:sz="0" w:space="0" w:color="auto" w:frame="1"/>
          </w:rPr>
          <w:t>教育</w:t>
        </w:r>
      </w:hyperlink>
      <w:r w:rsidRPr="00881ABD">
        <w:rPr>
          <w:rFonts w:ascii="Arial" w:eastAsia="宋体" w:hAnsi="Arial" w:cs="Arial"/>
          <w:color w:val="444444"/>
          <w:kern w:val="0"/>
          <w:sz w:val="24"/>
          <w:szCs w:val="24"/>
        </w:rPr>
        <w:t>等社会公益事业。</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第四条</w:t>
      </w:r>
      <w:r w:rsidRPr="00881ABD">
        <w:rPr>
          <w:rFonts w:ascii="Arial" w:eastAsia="宋体" w:hAnsi="Arial" w:cs="Arial"/>
          <w:color w:val="444444"/>
          <w:kern w:val="0"/>
          <w:sz w:val="24"/>
          <w:szCs w:val="24"/>
        </w:rPr>
        <w:t> </w:t>
      </w:r>
      <w:r w:rsidRPr="00881ABD">
        <w:rPr>
          <w:rFonts w:ascii="Arial" w:eastAsia="宋体" w:hAnsi="Arial" w:cs="Arial"/>
          <w:color w:val="444444"/>
          <w:kern w:val="0"/>
          <w:sz w:val="24"/>
          <w:szCs w:val="24"/>
        </w:rPr>
        <w:t>投资方式：鼓励外来投资者进行合资、合作、独资、采取参股、控股、收购、股权托管、</w:t>
      </w:r>
      <w:r w:rsidRPr="00881ABD">
        <w:rPr>
          <w:rFonts w:ascii="Arial" w:eastAsia="宋体" w:hAnsi="Arial" w:cs="Arial"/>
          <w:color w:val="444444"/>
          <w:kern w:val="0"/>
          <w:sz w:val="24"/>
          <w:szCs w:val="24"/>
        </w:rPr>
        <w:t>BOT(</w:t>
      </w:r>
      <w:r w:rsidRPr="00881ABD">
        <w:rPr>
          <w:rFonts w:ascii="Arial" w:eastAsia="宋体" w:hAnsi="Arial" w:cs="Arial"/>
          <w:color w:val="444444"/>
          <w:kern w:val="0"/>
          <w:sz w:val="24"/>
          <w:szCs w:val="24"/>
        </w:rPr>
        <w:t>建设</w:t>
      </w:r>
      <w:proofErr w:type="gramStart"/>
      <w:r w:rsidRPr="00881ABD">
        <w:rPr>
          <w:rFonts w:ascii="Arial" w:eastAsia="宋体" w:hAnsi="Arial" w:cs="Arial"/>
          <w:color w:val="444444"/>
          <w:kern w:val="0"/>
          <w:sz w:val="24"/>
          <w:szCs w:val="24"/>
        </w:rPr>
        <w:t>一</w:t>
      </w:r>
      <w:proofErr w:type="gramEnd"/>
      <w:r w:rsidRPr="00881ABD">
        <w:rPr>
          <w:rFonts w:ascii="Arial" w:eastAsia="宋体" w:hAnsi="Arial" w:cs="Arial"/>
          <w:color w:val="444444"/>
          <w:kern w:val="0"/>
          <w:sz w:val="24"/>
          <w:szCs w:val="24"/>
        </w:rPr>
        <w:t>经营</w:t>
      </w:r>
      <w:proofErr w:type="gramStart"/>
      <w:r w:rsidRPr="00881ABD">
        <w:rPr>
          <w:rFonts w:ascii="Arial" w:eastAsia="宋体" w:hAnsi="Arial" w:cs="Arial"/>
          <w:color w:val="444444"/>
          <w:kern w:val="0"/>
          <w:sz w:val="24"/>
          <w:szCs w:val="24"/>
        </w:rPr>
        <w:t>一</w:t>
      </w:r>
      <w:proofErr w:type="gramEnd"/>
      <w:r w:rsidRPr="00881ABD">
        <w:rPr>
          <w:rFonts w:ascii="Arial" w:eastAsia="宋体" w:hAnsi="Arial" w:cs="Arial"/>
          <w:color w:val="444444"/>
          <w:kern w:val="0"/>
          <w:sz w:val="24"/>
          <w:szCs w:val="24"/>
        </w:rPr>
        <w:t>移交</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TOT(</w:t>
      </w:r>
      <w:r w:rsidRPr="00881ABD">
        <w:rPr>
          <w:rFonts w:ascii="Arial" w:eastAsia="宋体" w:hAnsi="Arial" w:cs="Arial"/>
          <w:color w:val="444444"/>
          <w:kern w:val="0"/>
          <w:sz w:val="24"/>
          <w:szCs w:val="24"/>
        </w:rPr>
        <w:t>移交</w:t>
      </w:r>
      <w:proofErr w:type="gramStart"/>
      <w:r w:rsidRPr="00881ABD">
        <w:rPr>
          <w:rFonts w:ascii="Arial" w:eastAsia="宋体" w:hAnsi="Arial" w:cs="Arial"/>
          <w:color w:val="444444"/>
          <w:kern w:val="0"/>
          <w:sz w:val="24"/>
          <w:szCs w:val="24"/>
        </w:rPr>
        <w:t>一</w:t>
      </w:r>
      <w:proofErr w:type="gramEnd"/>
      <w:r w:rsidRPr="00881ABD">
        <w:rPr>
          <w:rFonts w:ascii="Arial" w:eastAsia="宋体" w:hAnsi="Arial" w:cs="Arial"/>
          <w:color w:val="444444"/>
          <w:kern w:val="0"/>
          <w:sz w:val="24"/>
          <w:szCs w:val="24"/>
        </w:rPr>
        <w:t>经营</w:t>
      </w:r>
      <w:proofErr w:type="gramStart"/>
      <w:r w:rsidRPr="00881ABD">
        <w:rPr>
          <w:rFonts w:ascii="Arial" w:eastAsia="宋体" w:hAnsi="Arial" w:cs="Arial"/>
          <w:color w:val="444444"/>
          <w:kern w:val="0"/>
          <w:sz w:val="24"/>
          <w:szCs w:val="24"/>
        </w:rPr>
        <w:t>一</w:t>
      </w:r>
      <w:proofErr w:type="gramEnd"/>
      <w:r w:rsidRPr="00881ABD">
        <w:rPr>
          <w:rFonts w:ascii="Arial" w:eastAsia="宋体" w:hAnsi="Arial" w:cs="Arial"/>
          <w:color w:val="444444"/>
          <w:kern w:val="0"/>
          <w:sz w:val="24"/>
          <w:szCs w:val="24"/>
        </w:rPr>
        <w:t>移交</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ABS(</w:t>
      </w:r>
      <w:r w:rsidRPr="00881ABD">
        <w:rPr>
          <w:rFonts w:ascii="Arial" w:eastAsia="宋体" w:hAnsi="Arial" w:cs="Arial"/>
          <w:color w:val="444444"/>
          <w:kern w:val="0"/>
          <w:sz w:val="24"/>
          <w:szCs w:val="24"/>
        </w:rPr>
        <w:t>资产</w:t>
      </w:r>
      <w:proofErr w:type="gramStart"/>
      <w:r w:rsidRPr="00881ABD">
        <w:rPr>
          <w:rFonts w:ascii="Arial" w:eastAsia="宋体" w:hAnsi="Arial" w:cs="Arial"/>
          <w:color w:val="444444"/>
          <w:kern w:val="0"/>
          <w:sz w:val="24"/>
          <w:szCs w:val="24"/>
        </w:rPr>
        <w:t>一</w:t>
      </w:r>
      <w:proofErr w:type="gramEnd"/>
      <w:r w:rsidRPr="00881ABD">
        <w:rPr>
          <w:rFonts w:ascii="Arial" w:eastAsia="宋体" w:hAnsi="Arial" w:cs="Arial"/>
          <w:color w:val="444444"/>
          <w:kern w:val="0"/>
          <w:sz w:val="24"/>
          <w:szCs w:val="24"/>
        </w:rPr>
        <w:t>支持</w:t>
      </w:r>
      <w:proofErr w:type="gramStart"/>
      <w:r w:rsidRPr="00881ABD">
        <w:rPr>
          <w:rFonts w:ascii="Arial" w:eastAsia="宋体" w:hAnsi="Arial" w:cs="Arial"/>
          <w:color w:val="444444"/>
          <w:kern w:val="0"/>
          <w:sz w:val="24"/>
          <w:szCs w:val="24"/>
        </w:rPr>
        <w:t>一</w:t>
      </w:r>
      <w:proofErr w:type="gramEnd"/>
      <w:r w:rsidRPr="00881ABD">
        <w:rPr>
          <w:rFonts w:ascii="Arial" w:eastAsia="宋体" w:hAnsi="Arial" w:cs="Arial"/>
          <w:color w:val="444444"/>
          <w:kern w:val="0"/>
          <w:sz w:val="24"/>
          <w:szCs w:val="24"/>
        </w:rPr>
        <w:t>证券</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等方式投资开发。</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 xml:space="preserve">　第五条</w:t>
      </w:r>
      <w:r w:rsidRPr="00881ABD">
        <w:rPr>
          <w:rFonts w:ascii="Arial" w:eastAsia="宋体" w:hAnsi="Arial" w:cs="Arial"/>
          <w:color w:val="444444"/>
          <w:kern w:val="0"/>
          <w:sz w:val="24"/>
          <w:szCs w:val="24"/>
        </w:rPr>
        <w:t> </w:t>
      </w:r>
      <w:r w:rsidRPr="00881ABD">
        <w:rPr>
          <w:rFonts w:ascii="Arial" w:eastAsia="宋体" w:hAnsi="Arial" w:cs="Arial"/>
          <w:color w:val="444444"/>
          <w:kern w:val="0"/>
          <w:sz w:val="24"/>
          <w:szCs w:val="24"/>
        </w:rPr>
        <w:t>土地优惠政策</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一、外来投资企业所需的土地</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按照国家规定通过拍卖、招标、挂牌方式取得土地使用权，或者采取租赁土地入股方式取得土地使用权。</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二、除国家法律、法规规定收取的费用外，任何部门不得收取额外费用。所收费用按标准下限执行。</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lastRenderedPageBreak/>
        <w:t xml:space="preserve">　　三、一次性缴纳土地出让有困难的外来投资企业，可与县国土部门签订分期付款协议。</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第六条</w:t>
      </w:r>
      <w:r w:rsidRPr="00881ABD">
        <w:rPr>
          <w:rFonts w:ascii="Arial" w:eastAsia="宋体" w:hAnsi="Arial" w:cs="Arial"/>
          <w:color w:val="444444"/>
          <w:kern w:val="0"/>
          <w:sz w:val="24"/>
          <w:szCs w:val="24"/>
        </w:rPr>
        <w:t xml:space="preserve">　税收优惠政策：外来投资者在新办企业、兼并收购、嫁接改造国有、集体企业的非公有制企业所从事的经营业务不属于国家限制发展的行业的，自企业开始生产之日起，免征企业所得税</w:t>
      </w:r>
      <w:r w:rsidRPr="00881ABD">
        <w:rPr>
          <w:rFonts w:ascii="Arial" w:eastAsia="宋体" w:hAnsi="Arial" w:cs="Arial"/>
          <w:color w:val="444444"/>
          <w:kern w:val="0"/>
          <w:sz w:val="24"/>
          <w:szCs w:val="24"/>
        </w:rPr>
        <w:t>3</w:t>
      </w:r>
      <w:r w:rsidRPr="00881ABD">
        <w:rPr>
          <w:rFonts w:ascii="Arial" w:eastAsia="宋体" w:hAnsi="Arial" w:cs="Arial"/>
          <w:color w:val="444444"/>
          <w:kern w:val="0"/>
          <w:sz w:val="24"/>
          <w:szCs w:val="24"/>
        </w:rPr>
        <w:t>年</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享受减免征收所得税期满后，其主营业符合国家鼓励类产业和目录的</w:t>
      </w:r>
      <w:r w:rsidRPr="00881ABD">
        <w:rPr>
          <w:rFonts w:ascii="Arial" w:eastAsia="宋体" w:hAnsi="Arial" w:cs="Arial"/>
          <w:color w:val="444444"/>
          <w:kern w:val="0"/>
          <w:sz w:val="24"/>
          <w:szCs w:val="24"/>
        </w:rPr>
        <w:t xml:space="preserve"> </w:t>
      </w:r>
      <w:r w:rsidRPr="00881ABD">
        <w:rPr>
          <w:rFonts w:ascii="Arial" w:eastAsia="宋体" w:hAnsi="Arial" w:cs="Arial"/>
          <w:color w:val="444444"/>
          <w:kern w:val="0"/>
          <w:sz w:val="24"/>
          <w:szCs w:val="24"/>
        </w:rPr>
        <w:t>，在国家西部大开发税收优惠政策执行期内，享受</w:t>
      </w:r>
      <w:r w:rsidRPr="00881ABD">
        <w:rPr>
          <w:rFonts w:ascii="Arial" w:eastAsia="宋体" w:hAnsi="Arial" w:cs="Arial"/>
          <w:color w:val="444444"/>
          <w:kern w:val="0"/>
          <w:sz w:val="24"/>
          <w:szCs w:val="24"/>
        </w:rPr>
        <w:t>15%</w:t>
      </w:r>
      <w:r w:rsidRPr="00881ABD">
        <w:rPr>
          <w:rFonts w:ascii="Arial" w:eastAsia="宋体" w:hAnsi="Arial" w:cs="Arial"/>
          <w:color w:val="444444"/>
          <w:kern w:val="0"/>
          <w:sz w:val="24"/>
          <w:szCs w:val="24"/>
        </w:rPr>
        <w:t>的税率征收企业所得税。</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第七条</w:t>
      </w:r>
      <w:r w:rsidRPr="00881ABD">
        <w:rPr>
          <w:rFonts w:ascii="Arial" w:eastAsia="宋体" w:hAnsi="Arial" w:cs="Arial"/>
          <w:color w:val="444444"/>
          <w:kern w:val="0"/>
          <w:sz w:val="24"/>
          <w:szCs w:val="24"/>
        </w:rPr>
        <w:t xml:space="preserve">　财政扶持政策</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一、外来投资企业</w:t>
      </w:r>
      <w:proofErr w:type="gramStart"/>
      <w:r w:rsidRPr="00881ABD">
        <w:rPr>
          <w:rFonts w:ascii="Arial" w:eastAsia="宋体" w:hAnsi="Arial" w:cs="Arial"/>
          <w:color w:val="444444"/>
          <w:kern w:val="0"/>
          <w:sz w:val="24"/>
          <w:szCs w:val="24"/>
        </w:rPr>
        <w:t>自经营</w:t>
      </w:r>
      <w:proofErr w:type="gramEnd"/>
      <w:r w:rsidRPr="00881ABD">
        <w:rPr>
          <w:rFonts w:ascii="Arial" w:eastAsia="宋体" w:hAnsi="Arial" w:cs="Arial"/>
          <w:color w:val="444444"/>
          <w:kern w:val="0"/>
          <w:sz w:val="24"/>
          <w:szCs w:val="24"/>
        </w:rPr>
        <w:t>之日起三年内，每年缴纳税收进入广南地方财政收入超过</w:t>
      </w:r>
      <w:r w:rsidRPr="00881ABD">
        <w:rPr>
          <w:rFonts w:ascii="Arial" w:eastAsia="宋体" w:hAnsi="Arial" w:cs="Arial"/>
          <w:color w:val="444444"/>
          <w:kern w:val="0"/>
          <w:sz w:val="24"/>
          <w:szCs w:val="24"/>
        </w:rPr>
        <w:t>100</w:t>
      </w:r>
      <w:r w:rsidRPr="00881ABD">
        <w:rPr>
          <w:rFonts w:ascii="Arial" w:eastAsia="宋体" w:hAnsi="Arial" w:cs="Arial"/>
          <w:color w:val="444444"/>
          <w:kern w:val="0"/>
          <w:sz w:val="24"/>
          <w:szCs w:val="24"/>
        </w:rPr>
        <w:t>万元</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含</w:t>
      </w:r>
      <w:r w:rsidRPr="00881ABD">
        <w:rPr>
          <w:rFonts w:ascii="Arial" w:eastAsia="宋体" w:hAnsi="Arial" w:cs="Arial"/>
          <w:color w:val="444444"/>
          <w:kern w:val="0"/>
          <w:sz w:val="24"/>
          <w:szCs w:val="24"/>
        </w:rPr>
        <w:t>100</w:t>
      </w:r>
      <w:r w:rsidRPr="00881ABD">
        <w:rPr>
          <w:rFonts w:ascii="Arial" w:eastAsia="宋体" w:hAnsi="Arial" w:cs="Arial"/>
          <w:color w:val="444444"/>
          <w:kern w:val="0"/>
          <w:sz w:val="24"/>
          <w:szCs w:val="24"/>
        </w:rPr>
        <w:t>万元</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的企业，年终经税务机关进行各税汇算清缴结束后，在次年上半年内，县人民政府按企业纳税额的</w:t>
      </w:r>
      <w:r w:rsidRPr="00881ABD">
        <w:rPr>
          <w:rFonts w:ascii="Arial" w:eastAsia="宋体" w:hAnsi="Arial" w:cs="Arial"/>
          <w:color w:val="444444"/>
          <w:kern w:val="0"/>
          <w:sz w:val="24"/>
          <w:szCs w:val="24"/>
        </w:rPr>
        <w:t>5%</w:t>
      </w:r>
      <w:r w:rsidRPr="00881ABD">
        <w:rPr>
          <w:rFonts w:ascii="Arial" w:eastAsia="宋体" w:hAnsi="Arial" w:cs="Arial"/>
          <w:color w:val="444444"/>
          <w:kern w:val="0"/>
          <w:sz w:val="24"/>
          <w:szCs w:val="24"/>
        </w:rPr>
        <w:t>给予该企业一次性奖励资金。</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二、外来投资者投资建设的项目符合国家产业政策，按国家、省、州有关规定向上申报争取给予贷款贴息。</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 xml:space="preserve">第八条　</w:t>
      </w:r>
      <w:proofErr w:type="gramStart"/>
      <w:r w:rsidRPr="00881ABD">
        <w:rPr>
          <w:rFonts w:ascii="Arial" w:eastAsia="宋体" w:hAnsi="Arial" w:cs="Arial"/>
          <w:color w:val="444444"/>
          <w:kern w:val="0"/>
          <w:sz w:val="24"/>
          <w:szCs w:val="24"/>
        </w:rPr>
        <w:t>规</w:t>
      </w:r>
      <w:proofErr w:type="gramEnd"/>
      <w:r w:rsidRPr="00881ABD">
        <w:rPr>
          <w:rFonts w:ascii="Arial" w:eastAsia="宋体" w:hAnsi="Arial" w:cs="Arial"/>
          <w:color w:val="444444"/>
          <w:kern w:val="0"/>
          <w:sz w:val="24"/>
          <w:szCs w:val="24"/>
        </w:rPr>
        <w:t>费优惠政策：外来投资者在广南兴办的各类企业，各种</w:t>
      </w:r>
      <w:proofErr w:type="gramStart"/>
      <w:r w:rsidRPr="00881ABD">
        <w:rPr>
          <w:rFonts w:ascii="Arial" w:eastAsia="宋体" w:hAnsi="Arial" w:cs="Arial"/>
          <w:color w:val="444444"/>
          <w:kern w:val="0"/>
          <w:sz w:val="24"/>
          <w:szCs w:val="24"/>
        </w:rPr>
        <w:t>规</w:t>
      </w:r>
      <w:proofErr w:type="gramEnd"/>
      <w:r w:rsidRPr="00881ABD">
        <w:rPr>
          <w:rFonts w:ascii="Arial" w:eastAsia="宋体" w:hAnsi="Arial" w:cs="Arial"/>
          <w:color w:val="444444"/>
          <w:kern w:val="0"/>
          <w:sz w:val="24"/>
          <w:szCs w:val="24"/>
        </w:rPr>
        <w:t>费的缴纳，按规定的下限执行。</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第九条</w:t>
      </w:r>
      <w:r w:rsidRPr="00881ABD">
        <w:rPr>
          <w:rFonts w:ascii="Arial" w:eastAsia="宋体" w:hAnsi="Arial" w:cs="Arial"/>
          <w:color w:val="444444"/>
          <w:kern w:val="0"/>
          <w:sz w:val="24"/>
          <w:szCs w:val="24"/>
        </w:rPr>
        <w:t xml:space="preserve">　户口政策：外来投资者在广南境内有固定合法的经营场地、固定的居住场所，外来投资者及其配偶、子女和管理人员的户口均可迁入或转为广南常住户口。子女的入学、入托、就业、参军，一律享受广南居民同等待遇，上级有规定的按上级规定执行。</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 xml:space="preserve">　第十条</w:t>
      </w:r>
      <w:r w:rsidRPr="00881ABD">
        <w:rPr>
          <w:rFonts w:ascii="Arial" w:eastAsia="宋体" w:hAnsi="Arial" w:cs="Arial"/>
          <w:color w:val="444444"/>
          <w:kern w:val="0"/>
          <w:sz w:val="24"/>
          <w:szCs w:val="24"/>
        </w:rPr>
        <w:t xml:space="preserve">　管理服务</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一、管理：外来投资者投资重点</w:t>
      </w:r>
      <w:hyperlink r:id="rId17" w:tgtFrame="_blank" w:history="1">
        <w:r w:rsidRPr="00881ABD">
          <w:rPr>
            <w:rFonts w:ascii="微软雅黑" w:eastAsia="微软雅黑" w:hAnsi="微软雅黑" w:cs="Arial" w:hint="eastAsia"/>
            <w:color w:val="CC0000"/>
            <w:kern w:val="0"/>
            <w:sz w:val="24"/>
            <w:szCs w:val="24"/>
            <w:bdr w:val="none" w:sz="0" w:space="0" w:color="auto" w:frame="1"/>
          </w:rPr>
          <w:t>招商引资</w:t>
        </w:r>
      </w:hyperlink>
      <w:r w:rsidRPr="00881ABD">
        <w:rPr>
          <w:rFonts w:ascii="Arial" w:eastAsia="宋体" w:hAnsi="Arial" w:cs="Arial"/>
          <w:color w:val="444444"/>
          <w:kern w:val="0"/>
          <w:sz w:val="24"/>
          <w:szCs w:val="24"/>
        </w:rPr>
        <w:t>项目，投资总额在</w:t>
      </w:r>
      <w:r w:rsidRPr="00881ABD">
        <w:rPr>
          <w:rFonts w:ascii="Arial" w:eastAsia="宋体" w:hAnsi="Arial" w:cs="Arial"/>
          <w:color w:val="444444"/>
          <w:kern w:val="0"/>
          <w:sz w:val="24"/>
          <w:szCs w:val="24"/>
        </w:rPr>
        <w:t>200</w:t>
      </w:r>
      <w:r w:rsidRPr="00881ABD">
        <w:rPr>
          <w:rFonts w:ascii="Arial" w:eastAsia="宋体" w:hAnsi="Arial" w:cs="Arial"/>
          <w:color w:val="444444"/>
          <w:kern w:val="0"/>
          <w:sz w:val="24"/>
          <w:szCs w:val="24"/>
        </w:rPr>
        <w:t>万元以上，由县级领导专人负责联系</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投资在</w:t>
      </w:r>
      <w:r w:rsidRPr="00881ABD">
        <w:rPr>
          <w:rFonts w:ascii="Arial" w:eastAsia="宋体" w:hAnsi="Arial" w:cs="Arial"/>
          <w:color w:val="444444"/>
          <w:kern w:val="0"/>
          <w:sz w:val="24"/>
          <w:szCs w:val="24"/>
        </w:rPr>
        <w:t>300</w:t>
      </w:r>
      <w:r w:rsidRPr="00881ABD">
        <w:rPr>
          <w:rFonts w:ascii="Arial" w:eastAsia="宋体" w:hAnsi="Arial" w:cs="Arial"/>
          <w:color w:val="444444"/>
          <w:kern w:val="0"/>
          <w:sz w:val="24"/>
          <w:szCs w:val="24"/>
        </w:rPr>
        <w:t>万元以上年纳税额在</w:t>
      </w:r>
      <w:r w:rsidRPr="00881ABD">
        <w:rPr>
          <w:rFonts w:ascii="Arial" w:eastAsia="宋体" w:hAnsi="Arial" w:cs="Arial"/>
          <w:color w:val="444444"/>
          <w:kern w:val="0"/>
          <w:sz w:val="24"/>
          <w:szCs w:val="24"/>
        </w:rPr>
        <w:t>20</w:t>
      </w:r>
      <w:r w:rsidRPr="00881ABD">
        <w:rPr>
          <w:rFonts w:ascii="Arial" w:eastAsia="宋体" w:hAnsi="Arial" w:cs="Arial"/>
          <w:color w:val="444444"/>
          <w:kern w:val="0"/>
          <w:sz w:val="24"/>
          <w:szCs w:val="24"/>
        </w:rPr>
        <w:t>万元以上，县人民政府实行挂牌保护。</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二、服务：外来投资者在办理项目申请由县招商局负责牵头，各有关职能部门在收到项目申请材料之日起，</w:t>
      </w:r>
      <w:r w:rsidRPr="00881ABD">
        <w:rPr>
          <w:rFonts w:ascii="Arial" w:eastAsia="宋体" w:hAnsi="Arial" w:cs="Arial"/>
          <w:color w:val="444444"/>
          <w:kern w:val="0"/>
          <w:sz w:val="24"/>
          <w:szCs w:val="24"/>
        </w:rPr>
        <w:t>5</w:t>
      </w:r>
      <w:r w:rsidRPr="00881ABD">
        <w:rPr>
          <w:rFonts w:ascii="Arial" w:eastAsia="宋体" w:hAnsi="Arial" w:cs="Arial"/>
          <w:color w:val="444444"/>
          <w:kern w:val="0"/>
          <w:sz w:val="24"/>
          <w:szCs w:val="24"/>
        </w:rPr>
        <w:t>个工作日内给予答复，申请材料齐全在</w:t>
      </w:r>
      <w:r w:rsidRPr="00881ABD">
        <w:rPr>
          <w:rFonts w:ascii="Arial" w:eastAsia="宋体" w:hAnsi="Arial" w:cs="Arial"/>
          <w:color w:val="444444"/>
          <w:kern w:val="0"/>
          <w:sz w:val="24"/>
          <w:szCs w:val="24"/>
        </w:rPr>
        <w:t>20</w:t>
      </w:r>
      <w:r w:rsidRPr="00881ABD">
        <w:rPr>
          <w:rFonts w:ascii="Arial" w:eastAsia="宋体" w:hAnsi="Arial" w:cs="Arial"/>
          <w:color w:val="444444"/>
          <w:kern w:val="0"/>
          <w:sz w:val="24"/>
          <w:szCs w:val="24"/>
        </w:rPr>
        <w:t>个工作日内给予办理</w:t>
      </w:r>
      <w:r w:rsidRPr="00881ABD">
        <w:rPr>
          <w:rFonts w:ascii="Arial" w:eastAsia="宋体" w:hAnsi="Arial" w:cs="Arial"/>
          <w:color w:val="444444"/>
          <w:kern w:val="0"/>
          <w:sz w:val="24"/>
          <w:szCs w:val="24"/>
        </w:rPr>
        <w:t>;</w:t>
      </w:r>
      <w:r w:rsidRPr="00881ABD">
        <w:rPr>
          <w:rFonts w:ascii="Arial" w:eastAsia="宋体" w:hAnsi="Arial" w:cs="Arial"/>
          <w:color w:val="444444"/>
          <w:kern w:val="0"/>
          <w:sz w:val="24"/>
          <w:szCs w:val="24"/>
        </w:rPr>
        <w:t>审批权限在上级的，</w:t>
      </w:r>
      <w:r w:rsidRPr="00881ABD">
        <w:rPr>
          <w:rFonts w:ascii="Arial" w:eastAsia="宋体" w:hAnsi="Arial" w:cs="Arial"/>
          <w:color w:val="444444"/>
          <w:kern w:val="0"/>
          <w:sz w:val="24"/>
          <w:szCs w:val="24"/>
        </w:rPr>
        <w:t>10</w:t>
      </w:r>
      <w:r w:rsidRPr="00881ABD">
        <w:rPr>
          <w:rFonts w:ascii="Arial" w:eastAsia="宋体" w:hAnsi="Arial" w:cs="Arial"/>
          <w:color w:val="444444"/>
          <w:kern w:val="0"/>
          <w:sz w:val="24"/>
          <w:szCs w:val="24"/>
        </w:rPr>
        <w:t>个工作日内完成初审上报。</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lastRenderedPageBreak/>
        <w:t xml:space="preserve">　　外来投资者投资兴办各类企业，企业生产经营所需的通讯、水、电优先给予供给保障。</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第十一条</w:t>
      </w:r>
      <w:r w:rsidRPr="00881ABD">
        <w:rPr>
          <w:rFonts w:ascii="Arial" w:eastAsia="宋体" w:hAnsi="Arial" w:cs="Arial"/>
          <w:color w:val="444444"/>
          <w:kern w:val="0"/>
          <w:sz w:val="24"/>
          <w:szCs w:val="24"/>
        </w:rPr>
        <w:t xml:space="preserve">　奖励政策：县人民政府对招商引资有贡献的单位和个人，视情况将给予奖励。</w:t>
      </w:r>
    </w:p>
    <w:p w:rsidR="00881ABD" w:rsidRPr="00881ABD" w:rsidRDefault="00881ABD" w:rsidP="00881ABD">
      <w:pPr>
        <w:widowControl/>
        <w:shd w:val="clear" w:color="auto" w:fill="FFFFFF"/>
        <w:spacing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w:t>
      </w:r>
      <w:r w:rsidRPr="00881ABD">
        <w:rPr>
          <w:rFonts w:ascii="Arial" w:eastAsia="宋体" w:hAnsi="Arial" w:cs="Arial"/>
          <w:b/>
          <w:bCs/>
          <w:color w:val="444444"/>
          <w:kern w:val="0"/>
          <w:sz w:val="24"/>
          <w:szCs w:val="24"/>
          <w:bdr w:val="none" w:sz="0" w:space="0" w:color="auto" w:frame="1"/>
        </w:rPr>
        <w:t>第十二条</w:t>
      </w:r>
      <w:r w:rsidRPr="00881ABD">
        <w:rPr>
          <w:rFonts w:ascii="Arial" w:eastAsia="宋体" w:hAnsi="Arial" w:cs="Arial"/>
          <w:color w:val="444444"/>
          <w:kern w:val="0"/>
          <w:sz w:val="24"/>
          <w:szCs w:val="24"/>
        </w:rPr>
        <w:t> </w:t>
      </w:r>
      <w:r w:rsidRPr="00881ABD">
        <w:rPr>
          <w:rFonts w:ascii="Arial" w:eastAsia="宋体" w:hAnsi="Arial" w:cs="Arial"/>
          <w:color w:val="444444"/>
          <w:kern w:val="0"/>
          <w:sz w:val="24"/>
          <w:szCs w:val="24"/>
        </w:rPr>
        <w:t>本办法自颁布之日起执行，以前出台的有关招商引资优惠政策与本办法相抵触的，一律按本办法执行。</w:t>
      </w:r>
    </w:p>
    <w:p w:rsidR="00881ABD" w:rsidRPr="00881ABD" w:rsidRDefault="00881ABD" w:rsidP="00881ABD">
      <w:pPr>
        <w:widowControl/>
        <w:shd w:val="clear" w:color="auto" w:fill="FFFFFF"/>
        <w:spacing w:before="150" w:after="150" w:line="450" w:lineRule="atLeast"/>
        <w:jc w:val="left"/>
        <w:rPr>
          <w:rFonts w:ascii="Arial" w:eastAsia="宋体" w:hAnsi="Arial" w:cs="Arial"/>
          <w:color w:val="444444"/>
          <w:kern w:val="0"/>
          <w:sz w:val="24"/>
          <w:szCs w:val="24"/>
        </w:rPr>
      </w:pPr>
      <w:r w:rsidRPr="00881ABD">
        <w:rPr>
          <w:rFonts w:ascii="Arial" w:eastAsia="宋体" w:hAnsi="Arial" w:cs="Arial"/>
          <w:color w:val="444444"/>
          <w:kern w:val="0"/>
          <w:sz w:val="24"/>
          <w:szCs w:val="24"/>
        </w:rPr>
        <w:t xml:space="preserve">　　本办法由广南县人民政府经济合作办公室负责解释。</w:t>
      </w:r>
    </w:p>
    <w:p w:rsidR="00881ABD" w:rsidRPr="00881ABD" w:rsidRDefault="00881ABD" w:rsidP="00881ABD">
      <w:pPr>
        <w:widowControl/>
        <w:shd w:val="clear" w:color="auto" w:fill="FFFFFF"/>
        <w:jc w:val="left"/>
        <w:rPr>
          <w:rFonts w:ascii="Arial" w:eastAsia="宋体" w:hAnsi="Arial" w:cs="Arial"/>
          <w:color w:val="033266"/>
          <w:kern w:val="0"/>
          <w:szCs w:val="21"/>
        </w:rPr>
      </w:pPr>
      <w:r w:rsidRPr="00881ABD">
        <w:rPr>
          <w:rFonts w:ascii="Arial" w:eastAsia="宋体" w:hAnsi="Arial" w:cs="Arial"/>
          <w:noProof/>
          <w:color w:val="033266"/>
          <w:kern w:val="0"/>
          <w:szCs w:val="21"/>
        </w:rPr>
        <w:drawing>
          <wp:inline distT="0" distB="0" distL="0" distR="0">
            <wp:extent cx="172720" cy="158115"/>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720" cy="158115"/>
                    </a:xfrm>
                    <a:prstGeom prst="rect">
                      <a:avLst/>
                    </a:prstGeom>
                    <a:noFill/>
                    <a:ln>
                      <a:noFill/>
                    </a:ln>
                  </pic:spPr>
                </pic:pic>
              </a:graphicData>
            </a:graphic>
          </wp:inline>
        </w:drawing>
      </w:r>
    </w:p>
    <w:p w:rsidR="005B214C" w:rsidRPr="00881ABD" w:rsidRDefault="005B214C" w:rsidP="00881ABD">
      <w:bookmarkStart w:id="0" w:name="_GoBack"/>
      <w:bookmarkEnd w:id="0"/>
    </w:p>
    <w:sectPr w:rsidR="005B214C" w:rsidRPr="00881A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AFA" w:rsidRDefault="009D5AFA" w:rsidP="006E02A6">
      <w:r>
        <w:separator/>
      </w:r>
    </w:p>
  </w:endnote>
  <w:endnote w:type="continuationSeparator" w:id="0">
    <w:p w:rsidR="009D5AFA" w:rsidRDefault="009D5AFA" w:rsidP="006E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AFA" w:rsidRDefault="009D5AFA" w:rsidP="006E02A6">
      <w:r>
        <w:separator/>
      </w:r>
    </w:p>
  </w:footnote>
  <w:footnote w:type="continuationSeparator" w:id="0">
    <w:p w:rsidR="009D5AFA" w:rsidRDefault="009D5AFA" w:rsidP="006E0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49"/>
    <w:rsid w:val="005B214C"/>
    <w:rsid w:val="006E02A6"/>
    <w:rsid w:val="00881ABD"/>
    <w:rsid w:val="009D5AFA"/>
    <w:rsid w:val="00CB633F"/>
    <w:rsid w:val="00F0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7CD00C-BBF1-4969-A8DA-EEF9D42F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2A6"/>
    <w:pPr>
      <w:widowControl w:val="0"/>
      <w:jc w:val="both"/>
    </w:pPr>
  </w:style>
  <w:style w:type="paragraph" w:styleId="1">
    <w:name w:val="heading 1"/>
    <w:basedOn w:val="a"/>
    <w:link w:val="10"/>
    <w:uiPriority w:val="9"/>
    <w:qFormat/>
    <w:rsid w:val="00881AB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81A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02A6"/>
    <w:rPr>
      <w:sz w:val="18"/>
      <w:szCs w:val="18"/>
    </w:rPr>
  </w:style>
  <w:style w:type="paragraph" w:styleId="a5">
    <w:name w:val="footer"/>
    <w:basedOn w:val="a"/>
    <w:link w:val="a6"/>
    <w:uiPriority w:val="99"/>
    <w:unhideWhenUsed/>
    <w:rsid w:val="006E02A6"/>
    <w:pPr>
      <w:tabs>
        <w:tab w:val="center" w:pos="4153"/>
        <w:tab w:val="right" w:pos="8306"/>
      </w:tabs>
      <w:snapToGrid w:val="0"/>
      <w:jc w:val="left"/>
    </w:pPr>
    <w:rPr>
      <w:sz w:val="18"/>
      <w:szCs w:val="18"/>
    </w:rPr>
  </w:style>
  <w:style w:type="character" w:customStyle="1" w:styleId="a6">
    <w:name w:val="页脚 字符"/>
    <w:basedOn w:val="a0"/>
    <w:link w:val="a5"/>
    <w:uiPriority w:val="99"/>
    <w:rsid w:val="006E02A6"/>
    <w:rPr>
      <w:sz w:val="18"/>
      <w:szCs w:val="18"/>
    </w:rPr>
  </w:style>
  <w:style w:type="character" w:customStyle="1" w:styleId="10">
    <w:name w:val="标题 1 字符"/>
    <w:basedOn w:val="a0"/>
    <w:link w:val="1"/>
    <w:uiPriority w:val="9"/>
    <w:rsid w:val="00881ABD"/>
    <w:rPr>
      <w:rFonts w:ascii="宋体" w:eastAsia="宋体" w:hAnsi="宋体" w:cs="宋体"/>
      <w:b/>
      <w:bCs/>
      <w:kern w:val="36"/>
      <w:sz w:val="48"/>
      <w:szCs w:val="48"/>
    </w:rPr>
  </w:style>
  <w:style w:type="character" w:customStyle="1" w:styleId="20">
    <w:name w:val="标题 2 字符"/>
    <w:basedOn w:val="a0"/>
    <w:link w:val="2"/>
    <w:uiPriority w:val="9"/>
    <w:rsid w:val="00881ABD"/>
    <w:rPr>
      <w:rFonts w:ascii="宋体" w:eastAsia="宋体" w:hAnsi="宋体" w:cs="宋体"/>
      <w:b/>
      <w:bCs/>
      <w:kern w:val="0"/>
      <w:sz w:val="36"/>
      <w:szCs w:val="36"/>
    </w:rPr>
  </w:style>
  <w:style w:type="character" w:styleId="a7">
    <w:name w:val="Hyperlink"/>
    <w:basedOn w:val="a0"/>
    <w:uiPriority w:val="99"/>
    <w:semiHidden/>
    <w:unhideWhenUsed/>
    <w:rsid w:val="00881ABD"/>
    <w:rPr>
      <w:color w:val="0000FF"/>
      <w:u w:val="single"/>
    </w:rPr>
  </w:style>
  <w:style w:type="character" w:customStyle="1" w:styleId="bsharecount">
    <w:name w:val="bshare_count"/>
    <w:basedOn w:val="a0"/>
    <w:rsid w:val="00881ABD"/>
  </w:style>
  <w:style w:type="character" w:customStyle="1" w:styleId="sumcolor">
    <w:name w:val="sum_color"/>
    <w:basedOn w:val="a0"/>
    <w:rsid w:val="00881ABD"/>
  </w:style>
  <w:style w:type="character" w:customStyle="1" w:styleId="sumtir">
    <w:name w:val="sum_tir"/>
    <w:basedOn w:val="a0"/>
    <w:rsid w:val="00881ABD"/>
  </w:style>
  <w:style w:type="paragraph" w:styleId="a8">
    <w:name w:val="Normal (Web)"/>
    <w:basedOn w:val="a"/>
    <w:uiPriority w:val="99"/>
    <w:semiHidden/>
    <w:unhideWhenUsed/>
    <w:rsid w:val="00881AB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881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36976">
      <w:bodyDiv w:val="1"/>
      <w:marLeft w:val="0"/>
      <w:marRight w:val="0"/>
      <w:marTop w:val="0"/>
      <w:marBottom w:val="0"/>
      <w:divBdr>
        <w:top w:val="none" w:sz="0" w:space="0" w:color="auto"/>
        <w:left w:val="none" w:sz="0" w:space="0" w:color="auto"/>
        <w:bottom w:val="none" w:sz="0" w:space="0" w:color="auto"/>
        <w:right w:val="none" w:sz="0" w:space="0" w:color="auto"/>
      </w:divBdr>
      <w:divsChild>
        <w:div w:id="837354374">
          <w:marLeft w:val="0"/>
          <w:marRight w:val="0"/>
          <w:marTop w:val="0"/>
          <w:marBottom w:val="0"/>
          <w:divBdr>
            <w:top w:val="none" w:sz="0" w:space="0" w:color="auto"/>
            <w:left w:val="none" w:sz="0" w:space="0" w:color="auto"/>
            <w:bottom w:val="none" w:sz="0" w:space="0" w:color="auto"/>
            <w:right w:val="none" w:sz="0" w:space="0" w:color="auto"/>
          </w:divBdr>
        </w:div>
        <w:div w:id="571281526">
          <w:marLeft w:val="0"/>
          <w:marRight w:val="0"/>
          <w:marTop w:val="0"/>
          <w:marBottom w:val="0"/>
          <w:divBdr>
            <w:top w:val="none" w:sz="0" w:space="0" w:color="auto"/>
            <w:left w:val="none" w:sz="0" w:space="0" w:color="auto"/>
            <w:bottom w:val="dashed" w:sz="6" w:space="6" w:color="E4E4E4"/>
            <w:right w:val="none" w:sz="0" w:space="0" w:color="auto"/>
          </w:divBdr>
          <w:divsChild>
            <w:div w:id="2015910205">
              <w:marLeft w:val="0"/>
              <w:marRight w:val="0"/>
              <w:marTop w:val="30"/>
              <w:marBottom w:val="30"/>
              <w:divBdr>
                <w:top w:val="none" w:sz="0" w:space="0" w:color="auto"/>
                <w:left w:val="none" w:sz="0" w:space="0" w:color="auto"/>
                <w:bottom w:val="none" w:sz="0" w:space="0" w:color="auto"/>
                <w:right w:val="none" w:sz="0" w:space="0" w:color="auto"/>
              </w:divBdr>
              <w:divsChild>
                <w:div w:id="998272838">
                  <w:marLeft w:val="0"/>
                  <w:marRight w:val="0"/>
                  <w:marTop w:val="0"/>
                  <w:marBottom w:val="0"/>
                  <w:divBdr>
                    <w:top w:val="none" w:sz="0" w:space="0" w:color="auto"/>
                    <w:left w:val="none" w:sz="0" w:space="0" w:color="auto"/>
                    <w:bottom w:val="none" w:sz="0" w:space="0" w:color="auto"/>
                    <w:right w:val="none" w:sz="0" w:space="0" w:color="auto"/>
                  </w:divBdr>
                </w:div>
                <w:div w:id="1971981077">
                  <w:marLeft w:val="150"/>
                  <w:marRight w:val="150"/>
                  <w:marTop w:val="0"/>
                  <w:marBottom w:val="0"/>
                  <w:divBdr>
                    <w:top w:val="none" w:sz="0" w:space="0" w:color="auto"/>
                    <w:left w:val="none" w:sz="0" w:space="0" w:color="auto"/>
                    <w:bottom w:val="none" w:sz="0" w:space="0" w:color="auto"/>
                    <w:right w:val="none" w:sz="0" w:space="0" w:color="auto"/>
                  </w:divBdr>
                </w:div>
                <w:div w:id="991561671">
                  <w:marLeft w:val="0"/>
                  <w:marRight w:val="0"/>
                  <w:marTop w:val="0"/>
                  <w:marBottom w:val="0"/>
                  <w:divBdr>
                    <w:top w:val="none" w:sz="0" w:space="0" w:color="auto"/>
                    <w:left w:val="none" w:sz="0" w:space="0" w:color="auto"/>
                    <w:bottom w:val="none" w:sz="0" w:space="0" w:color="auto"/>
                    <w:right w:val="none" w:sz="0" w:space="0" w:color="auto"/>
                  </w:divBdr>
                </w:div>
                <w:div w:id="1624462231">
                  <w:marLeft w:val="150"/>
                  <w:marRight w:val="150"/>
                  <w:marTop w:val="0"/>
                  <w:marBottom w:val="0"/>
                  <w:divBdr>
                    <w:top w:val="none" w:sz="0" w:space="0" w:color="auto"/>
                    <w:left w:val="none" w:sz="0" w:space="0" w:color="auto"/>
                    <w:bottom w:val="none" w:sz="0" w:space="0" w:color="auto"/>
                    <w:right w:val="none" w:sz="0" w:space="0" w:color="auto"/>
                  </w:divBdr>
                </w:div>
                <w:div w:id="1644044808">
                  <w:marLeft w:val="0"/>
                  <w:marRight w:val="0"/>
                  <w:marTop w:val="0"/>
                  <w:marBottom w:val="0"/>
                  <w:divBdr>
                    <w:top w:val="none" w:sz="0" w:space="0" w:color="auto"/>
                    <w:left w:val="none" w:sz="0" w:space="0" w:color="auto"/>
                    <w:bottom w:val="none" w:sz="0" w:space="0" w:color="auto"/>
                    <w:right w:val="none" w:sz="0" w:space="0" w:color="auto"/>
                  </w:divBdr>
                </w:div>
                <w:div w:id="710887589">
                  <w:marLeft w:val="0"/>
                  <w:marRight w:val="0"/>
                  <w:marTop w:val="0"/>
                  <w:marBottom w:val="0"/>
                  <w:divBdr>
                    <w:top w:val="none" w:sz="0" w:space="0" w:color="auto"/>
                    <w:left w:val="none" w:sz="0" w:space="0" w:color="auto"/>
                    <w:bottom w:val="none" w:sz="0" w:space="0" w:color="auto"/>
                    <w:right w:val="none" w:sz="0" w:space="0" w:color="auto"/>
                  </w:divBdr>
                  <w:divsChild>
                    <w:div w:id="2839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98153">
          <w:marLeft w:val="0"/>
          <w:marRight w:val="0"/>
          <w:marTop w:val="0"/>
          <w:marBottom w:val="0"/>
          <w:divBdr>
            <w:top w:val="none" w:sz="0" w:space="4" w:color="auto"/>
            <w:left w:val="none" w:sz="0" w:space="8" w:color="auto"/>
            <w:bottom w:val="dashed" w:sz="6" w:space="0" w:color="E4E4E4"/>
            <w:right w:val="none" w:sz="0" w:space="8" w:color="auto"/>
          </w:divBdr>
          <w:divsChild>
            <w:div w:id="213783384">
              <w:marLeft w:val="0"/>
              <w:marRight w:val="0"/>
              <w:marTop w:val="150"/>
              <w:marBottom w:val="120"/>
              <w:divBdr>
                <w:top w:val="none" w:sz="0" w:space="0" w:color="auto"/>
                <w:left w:val="none" w:sz="0" w:space="0" w:color="auto"/>
                <w:bottom w:val="none" w:sz="0" w:space="0" w:color="auto"/>
                <w:right w:val="none" w:sz="0" w:space="0" w:color="auto"/>
              </w:divBdr>
              <w:divsChild>
                <w:div w:id="4868987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hare.cn/" TargetMode="External"/><Relationship Id="rId13" Type="http://schemas.openxmlformats.org/officeDocument/2006/relationships/hyperlink" Target="http://www.zgsxzs.com/industry/1118.html" TargetMode="External"/><Relationship Id="rId1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zgsxzs.com/c/HangYeFenLei.php?typeid2=112" TargetMode="External"/><Relationship Id="rId17" Type="http://schemas.openxmlformats.org/officeDocument/2006/relationships/hyperlink" Target="http://www.zgsxzs.com/" TargetMode="External"/><Relationship Id="rId2" Type="http://schemas.openxmlformats.org/officeDocument/2006/relationships/settings" Target="settings.xml"/><Relationship Id="rId16" Type="http://schemas.openxmlformats.org/officeDocument/2006/relationships/hyperlink" Target="http://www.zgsxzs.com/industry/1078.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zgsxzs.com/industry/1070.html" TargetMode="External"/><Relationship Id="rId5" Type="http://schemas.openxmlformats.org/officeDocument/2006/relationships/endnotes" Target="endnotes.xml"/><Relationship Id="rId15" Type="http://schemas.openxmlformats.org/officeDocument/2006/relationships/hyperlink" Target="http://www.zgsxzs.com/industry/1092.html" TargetMode="External"/><Relationship Id="rId10" Type="http://schemas.openxmlformats.org/officeDocument/2006/relationships/hyperlink" Target="http://www.zgsxzs.com/list-1212.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zgsxzs.com/list-1212.html" TargetMode="External"/><Relationship Id="rId14" Type="http://schemas.openxmlformats.org/officeDocument/2006/relationships/hyperlink" Target="http://www.zgsxzs.com/c/HangYeFenLei.php?typeid2=18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3</cp:revision>
  <dcterms:created xsi:type="dcterms:W3CDTF">2018-05-23T02:53:00Z</dcterms:created>
  <dcterms:modified xsi:type="dcterms:W3CDTF">2018-10-23T05:43:00Z</dcterms:modified>
</cp:coreProperties>
</file>