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1A3" w:rsidRPr="004B11A3" w:rsidRDefault="004B11A3" w:rsidP="004B11A3">
      <w:pPr>
        <w:widowControl/>
        <w:spacing w:before="100" w:beforeAutospacing="1" w:after="100" w:afterAutospacing="1" w:line="600" w:lineRule="atLeast"/>
        <w:jc w:val="center"/>
        <w:rPr>
          <w:rFonts w:ascii="Simsun" w:eastAsia="宋体" w:hAnsi="Simsun" w:cs="宋体"/>
          <w:color w:val="000000"/>
          <w:kern w:val="0"/>
          <w:szCs w:val="21"/>
        </w:rPr>
      </w:pPr>
      <w:r w:rsidRPr="004B11A3">
        <w:rPr>
          <w:rFonts w:ascii="方正小标宋简体" w:eastAsia="方正小标宋简体" w:hAnsi="Simsun" w:cs="宋体" w:hint="eastAsia"/>
          <w:color w:val="000000"/>
          <w:kern w:val="0"/>
          <w:sz w:val="44"/>
          <w:szCs w:val="44"/>
        </w:rPr>
        <w:t>河池市人民政府</w:t>
      </w:r>
    </w:p>
    <w:p w:rsidR="004B11A3" w:rsidRPr="004B11A3" w:rsidRDefault="004B11A3" w:rsidP="004B11A3">
      <w:pPr>
        <w:widowControl/>
        <w:spacing w:before="100" w:beforeAutospacing="1" w:after="100" w:afterAutospacing="1" w:line="600" w:lineRule="atLeast"/>
        <w:jc w:val="center"/>
        <w:rPr>
          <w:rFonts w:ascii="Simsun" w:eastAsia="宋体" w:hAnsi="Simsun" w:cs="宋体"/>
          <w:color w:val="000000"/>
          <w:kern w:val="0"/>
          <w:szCs w:val="21"/>
        </w:rPr>
      </w:pPr>
      <w:r w:rsidRPr="004B11A3">
        <w:rPr>
          <w:rFonts w:ascii="方正小标宋简体" w:eastAsia="方正小标宋简体" w:hAnsi="Simsun" w:cs="宋体" w:hint="eastAsia"/>
          <w:color w:val="000000"/>
          <w:kern w:val="0"/>
          <w:sz w:val="44"/>
          <w:szCs w:val="44"/>
        </w:rPr>
        <w:t>关于印发河池市招商引资优惠政策规定的</w:t>
      </w:r>
    </w:p>
    <w:p w:rsidR="004B11A3" w:rsidRPr="004B11A3" w:rsidRDefault="004B11A3" w:rsidP="004B11A3">
      <w:pPr>
        <w:widowControl/>
        <w:spacing w:before="100" w:beforeAutospacing="1" w:after="100" w:afterAutospacing="1" w:line="600" w:lineRule="atLeast"/>
        <w:jc w:val="center"/>
        <w:rPr>
          <w:rFonts w:ascii="Simsun" w:eastAsia="宋体" w:hAnsi="Simsun" w:cs="宋体"/>
          <w:color w:val="000000"/>
          <w:kern w:val="0"/>
          <w:szCs w:val="21"/>
        </w:rPr>
      </w:pPr>
      <w:r w:rsidRPr="004B11A3">
        <w:rPr>
          <w:rFonts w:ascii="方正小标宋简体" w:eastAsia="方正小标宋简体" w:hAnsi="Simsun" w:cs="宋体" w:hint="eastAsia"/>
          <w:color w:val="000000"/>
          <w:kern w:val="0"/>
          <w:sz w:val="44"/>
          <w:szCs w:val="44"/>
        </w:rPr>
        <w:t>通</w:t>
      </w:r>
      <w:r w:rsidRPr="004B11A3">
        <w:rPr>
          <w:rFonts w:ascii="Simsun" w:eastAsia="宋体" w:hAnsi="Simsun" w:cs="宋体"/>
          <w:color w:val="000000"/>
          <w:kern w:val="0"/>
          <w:sz w:val="44"/>
          <w:szCs w:val="44"/>
        </w:rPr>
        <w:t>  </w:t>
      </w:r>
      <w:r w:rsidRPr="004B11A3">
        <w:rPr>
          <w:rFonts w:ascii="方正小标宋简体" w:eastAsia="方正小标宋简体" w:hAnsi="Simsun" w:cs="宋体" w:hint="eastAsia"/>
          <w:color w:val="000000"/>
          <w:kern w:val="0"/>
          <w:sz w:val="44"/>
          <w:szCs w:val="44"/>
        </w:rPr>
        <w:t>知</w:t>
      </w:r>
    </w:p>
    <w:p w:rsidR="004B11A3" w:rsidRPr="004B11A3" w:rsidRDefault="004B11A3" w:rsidP="004B11A3">
      <w:pPr>
        <w:widowControl/>
        <w:spacing w:before="100" w:beforeAutospacing="1" w:after="100" w:afterAutospacing="1" w:line="600" w:lineRule="atLeast"/>
        <w:jc w:val="center"/>
        <w:rPr>
          <w:rFonts w:ascii="Simsun" w:eastAsia="宋体" w:hAnsi="Simsun" w:cs="宋体"/>
          <w:color w:val="000000"/>
          <w:kern w:val="0"/>
          <w:szCs w:val="21"/>
        </w:rPr>
      </w:pPr>
      <w:r w:rsidRPr="004B11A3">
        <w:rPr>
          <w:rFonts w:ascii="Simsun" w:eastAsia="宋体" w:hAnsi="Simsun" w:cs="宋体"/>
          <w:color w:val="000000"/>
          <w:kern w:val="0"/>
          <w:sz w:val="32"/>
          <w:szCs w:val="32"/>
        </w:rPr>
        <w:t> </w:t>
      </w:r>
    </w:p>
    <w:p w:rsidR="004B11A3" w:rsidRPr="004B11A3" w:rsidRDefault="004B11A3" w:rsidP="004B11A3">
      <w:pPr>
        <w:widowControl/>
        <w:spacing w:before="100" w:beforeAutospacing="1" w:after="100" w:afterAutospacing="1" w:line="600" w:lineRule="atLeast"/>
        <w:jc w:val="center"/>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河政发〔</w:t>
      </w:r>
      <w:r w:rsidRPr="004B11A3">
        <w:rPr>
          <w:rFonts w:ascii="Simsun" w:eastAsia="宋体" w:hAnsi="Simsun" w:cs="宋体"/>
          <w:color w:val="000000"/>
          <w:kern w:val="0"/>
          <w:sz w:val="32"/>
          <w:szCs w:val="32"/>
        </w:rPr>
        <w:t>2012</w:t>
      </w:r>
      <w:r w:rsidRPr="004B11A3">
        <w:rPr>
          <w:rFonts w:ascii="仿宋_GB2312" w:eastAsia="仿宋_GB2312" w:hAnsi="Simsun" w:cs="宋体" w:hint="eastAsia"/>
          <w:color w:val="000000"/>
          <w:kern w:val="0"/>
          <w:sz w:val="32"/>
          <w:szCs w:val="32"/>
        </w:rPr>
        <w:t>〕</w:t>
      </w:r>
      <w:r w:rsidRPr="004B11A3">
        <w:rPr>
          <w:rFonts w:ascii="Simsun" w:eastAsia="宋体" w:hAnsi="Simsun" w:cs="宋体"/>
          <w:color w:val="000000"/>
          <w:kern w:val="0"/>
          <w:sz w:val="32"/>
          <w:szCs w:val="32"/>
        </w:rPr>
        <w:t>91</w:t>
      </w:r>
      <w:r w:rsidRPr="004B11A3">
        <w:rPr>
          <w:rFonts w:ascii="仿宋_GB2312" w:eastAsia="仿宋_GB2312" w:hAnsi="Simsun" w:cs="宋体" w:hint="eastAsia"/>
          <w:color w:val="000000"/>
          <w:kern w:val="0"/>
          <w:sz w:val="32"/>
          <w:szCs w:val="32"/>
        </w:rPr>
        <w:t>号</w:t>
      </w:r>
    </w:p>
    <w:p w:rsidR="004B11A3" w:rsidRPr="004B11A3" w:rsidRDefault="004B11A3" w:rsidP="004B11A3">
      <w:pPr>
        <w:widowControl/>
        <w:spacing w:before="100" w:beforeAutospacing="1" w:after="100" w:afterAutospacing="1" w:line="600" w:lineRule="atLeast"/>
        <w:jc w:val="center"/>
        <w:rPr>
          <w:rFonts w:ascii="Simsun" w:eastAsia="宋体" w:hAnsi="Simsun" w:cs="宋体"/>
          <w:color w:val="000000"/>
          <w:kern w:val="0"/>
          <w:szCs w:val="21"/>
        </w:rPr>
      </w:pPr>
      <w:r w:rsidRPr="004B11A3">
        <w:rPr>
          <w:rFonts w:ascii="Simsun" w:eastAsia="宋体" w:hAnsi="Simsun" w:cs="宋体"/>
          <w:color w:val="000000"/>
          <w:kern w:val="0"/>
          <w:sz w:val="32"/>
          <w:szCs w:val="32"/>
        </w:rPr>
        <w:t> </w:t>
      </w:r>
    </w:p>
    <w:p w:rsidR="004B11A3" w:rsidRPr="004B11A3" w:rsidRDefault="004B11A3" w:rsidP="004B11A3">
      <w:pPr>
        <w:widowControl/>
        <w:spacing w:before="100" w:beforeAutospacing="1" w:after="100" w:afterAutospacing="1" w:line="600" w:lineRule="atLeast"/>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各县（市、区）人民政府，市直和驻河池中直区直各单位：</w:t>
      </w:r>
    </w:p>
    <w:p w:rsidR="004B11A3" w:rsidRPr="004B11A3" w:rsidRDefault="004B11A3" w:rsidP="004B11A3">
      <w:pPr>
        <w:widowControl/>
        <w:spacing w:before="100" w:beforeAutospacing="1" w:after="100" w:afterAutospacing="1" w:line="60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《河池市招商引资优惠政策规定》已经市三届人民政府第</w:t>
      </w:r>
      <w:r w:rsidRPr="004B11A3">
        <w:rPr>
          <w:rFonts w:ascii="Simsun" w:eastAsia="宋体" w:hAnsi="Simsun" w:cs="宋体"/>
          <w:color w:val="000000"/>
          <w:kern w:val="0"/>
          <w:sz w:val="32"/>
          <w:szCs w:val="32"/>
        </w:rPr>
        <w:t>22</w:t>
      </w:r>
      <w:r w:rsidRPr="004B11A3">
        <w:rPr>
          <w:rFonts w:ascii="仿宋_GB2312" w:eastAsia="仿宋_GB2312" w:hAnsi="Simsun" w:cs="宋体" w:hint="eastAsia"/>
          <w:color w:val="000000"/>
          <w:kern w:val="0"/>
          <w:sz w:val="32"/>
          <w:szCs w:val="32"/>
        </w:rPr>
        <w:t>次常务会议审议原则通过和市委同意，现印发给你们，请认真贯彻执行。</w:t>
      </w:r>
    </w:p>
    <w:p w:rsidR="004B11A3" w:rsidRPr="004B11A3" w:rsidRDefault="004B11A3" w:rsidP="004B11A3">
      <w:pPr>
        <w:widowControl/>
        <w:spacing w:before="100" w:beforeAutospacing="1" w:after="100" w:afterAutospacing="1" w:line="600" w:lineRule="atLeast"/>
        <w:ind w:firstLine="640"/>
        <w:jc w:val="left"/>
        <w:rPr>
          <w:rFonts w:ascii="Simsun" w:eastAsia="宋体" w:hAnsi="Simsun" w:cs="宋体"/>
          <w:color w:val="000000"/>
          <w:kern w:val="0"/>
          <w:szCs w:val="21"/>
        </w:rPr>
      </w:pPr>
      <w:r w:rsidRPr="004B11A3">
        <w:rPr>
          <w:rFonts w:ascii="Simsun" w:eastAsia="宋体" w:hAnsi="Simsun" w:cs="宋体"/>
          <w:color w:val="000000"/>
          <w:kern w:val="0"/>
          <w:sz w:val="32"/>
          <w:szCs w:val="32"/>
        </w:rPr>
        <w:t> </w:t>
      </w:r>
    </w:p>
    <w:p w:rsidR="004B11A3" w:rsidRPr="004B11A3" w:rsidRDefault="004B11A3" w:rsidP="004B11A3">
      <w:pPr>
        <w:widowControl/>
        <w:spacing w:before="100" w:beforeAutospacing="1" w:after="100" w:afterAutospacing="1" w:line="600" w:lineRule="atLeast"/>
        <w:jc w:val="center"/>
        <w:rPr>
          <w:rFonts w:ascii="Simsun" w:eastAsia="宋体" w:hAnsi="Simsun" w:cs="宋体"/>
          <w:color w:val="000000"/>
          <w:kern w:val="0"/>
          <w:szCs w:val="21"/>
        </w:rPr>
      </w:pP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河池市人民政府</w:t>
      </w:r>
      <w:r w:rsidRPr="004B11A3">
        <w:rPr>
          <w:rFonts w:ascii="Simsun" w:eastAsia="宋体" w:hAnsi="Simsun" w:cs="宋体"/>
          <w:color w:val="000000"/>
          <w:kern w:val="0"/>
          <w:sz w:val="32"/>
          <w:szCs w:val="32"/>
        </w:rPr>
        <w:t>                  </w:t>
      </w:r>
    </w:p>
    <w:p w:rsidR="004B11A3" w:rsidRPr="004B11A3" w:rsidRDefault="004B11A3" w:rsidP="004B11A3">
      <w:pPr>
        <w:widowControl/>
        <w:spacing w:before="100" w:beforeAutospacing="1" w:after="100" w:afterAutospacing="1" w:line="600" w:lineRule="atLeast"/>
        <w:jc w:val="center"/>
        <w:rPr>
          <w:rFonts w:ascii="Simsun" w:eastAsia="宋体" w:hAnsi="Simsun" w:cs="宋体"/>
          <w:color w:val="000000"/>
          <w:kern w:val="0"/>
          <w:szCs w:val="21"/>
        </w:rPr>
      </w:pPr>
      <w:r w:rsidRPr="004B11A3">
        <w:rPr>
          <w:rFonts w:ascii="Simsun" w:eastAsia="宋体" w:hAnsi="Simsun" w:cs="宋体"/>
          <w:color w:val="000000"/>
          <w:kern w:val="0"/>
          <w:sz w:val="32"/>
          <w:szCs w:val="32"/>
        </w:rPr>
        <w:t>                                          2012</w:t>
      </w:r>
      <w:r w:rsidRPr="004B11A3">
        <w:rPr>
          <w:rFonts w:ascii="仿宋_GB2312" w:eastAsia="仿宋_GB2312" w:hAnsi="Simsun" w:cs="宋体" w:hint="eastAsia"/>
          <w:color w:val="000000"/>
          <w:kern w:val="0"/>
          <w:sz w:val="32"/>
          <w:szCs w:val="32"/>
        </w:rPr>
        <w:t>年</w:t>
      </w:r>
      <w:r w:rsidRPr="004B11A3">
        <w:rPr>
          <w:rFonts w:ascii="Simsun" w:eastAsia="宋体" w:hAnsi="Simsun" w:cs="宋体"/>
          <w:color w:val="000000"/>
          <w:kern w:val="0"/>
          <w:sz w:val="32"/>
          <w:szCs w:val="32"/>
        </w:rPr>
        <w:t>10</w:t>
      </w:r>
      <w:r w:rsidRPr="004B11A3">
        <w:rPr>
          <w:rFonts w:ascii="仿宋_GB2312" w:eastAsia="仿宋_GB2312" w:hAnsi="Simsun" w:cs="宋体" w:hint="eastAsia"/>
          <w:color w:val="000000"/>
          <w:kern w:val="0"/>
          <w:sz w:val="32"/>
          <w:szCs w:val="32"/>
        </w:rPr>
        <w:t>月</w:t>
      </w:r>
      <w:r w:rsidRPr="004B11A3">
        <w:rPr>
          <w:rFonts w:ascii="Simsun" w:eastAsia="宋体" w:hAnsi="Simsun" w:cs="宋体"/>
          <w:color w:val="000000"/>
          <w:kern w:val="0"/>
          <w:sz w:val="32"/>
          <w:szCs w:val="32"/>
        </w:rPr>
        <w:t>15</w:t>
      </w:r>
      <w:r w:rsidRPr="004B11A3">
        <w:rPr>
          <w:rFonts w:ascii="仿宋_GB2312" w:eastAsia="仿宋_GB2312" w:hAnsi="Simsun" w:cs="宋体" w:hint="eastAsia"/>
          <w:color w:val="000000"/>
          <w:kern w:val="0"/>
          <w:sz w:val="32"/>
          <w:szCs w:val="32"/>
        </w:rPr>
        <w:t>日</w:t>
      </w:r>
    </w:p>
    <w:p w:rsidR="004B11A3" w:rsidRPr="004B11A3" w:rsidRDefault="004B11A3" w:rsidP="004B11A3">
      <w:pPr>
        <w:widowControl/>
        <w:spacing w:before="100" w:beforeAutospacing="1" w:after="100" w:afterAutospacing="1" w:line="600" w:lineRule="atLeast"/>
        <w:jc w:val="center"/>
        <w:rPr>
          <w:rFonts w:ascii="Simsun" w:eastAsia="宋体" w:hAnsi="Simsun" w:cs="宋体"/>
          <w:color w:val="000000"/>
          <w:kern w:val="0"/>
          <w:szCs w:val="21"/>
        </w:rPr>
      </w:pPr>
      <w:r w:rsidRPr="004B11A3">
        <w:rPr>
          <w:rFonts w:ascii="Simsun" w:eastAsia="宋体" w:hAnsi="Simsun" w:cs="宋体"/>
          <w:color w:val="000000"/>
          <w:kern w:val="0"/>
          <w:sz w:val="32"/>
          <w:szCs w:val="32"/>
        </w:rPr>
        <w:t> </w:t>
      </w:r>
    </w:p>
    <w:p w:rsidR="004B11A3" w:rsidRPr="004B11A3" w:rsidRDefault="004B11A3" w:rsidP="004B11A3">
      <w:pPr>
        <w:widowControl/>
        <w:spacing w:before="100" w:beforeAutospacing="1" w:after="100" w:afterAutospacing="1" w:line="600" w:lineRule="atLeast"/>
        <w:jc w:val="center"/>
        <w:rPr>
          <w:rFonts w:ascii="Simsun" w:eastAsia="宋体" w:hAnsi="Simsun" w:cs="宋体"/>
          <w:color w:val="000000"/>
          <w:kern w:val="0"/>
          <w:szCs w:val="21"/>
        </w:rPr>
      </w:pPr>
      <w:r w:rsidRPr="004B11A3">
        <w:rPr>
          <w:rFonts w:ascii="Simsun" w:eastAsia="宋体" w:hAnsi="Simsun" w:cs="宋体"/>
          <w:color w:val="000000"/>
          <w:kern w:val="0"/>
          <w:szCs w:val="21"/>
        </w:rPr>
        <w:t> </w:t>
      </w:r>
    </w:p>
    <w:p w:rsidR="004B11A3" w:rsidRPr="004B11A3" w:rsidRDefault="004B11A3" w:rsidP="004B11A3">
      <w:pPr>
        <w:widowControl/>
        <w:spacing w:before="100" w:beforeAutospacing="1" w:after="100" w:afterAutospacing="1"/>
        <w:jc w:val="center"/>
        <w:rPr>
          <w:rFonts w:ascii="Simsun" w:eastAsia="宋体" w:hAnsi="Simsun" w:cs="宋体"/>
          <w:color w:val="000000"/>
          <w:kern w:val="0"/>
          <w:szCs w:val="21"/>
        </w:rPr>
      </w:pPr>
      <w:r w:rsidRPr="004B11A3">
        <w:rPr>
          <w:rFonts w:ascii="方正小标宋简体" w:eastAsia="方正小标宋简体" w:hAnsi="Simsun" w:cs="宋体" w:hint="eastAsia"/>
          <w:color w:val="000000"/>
          <w:kern w:val="0"/>
          <w:sz w:val="44"/>
          <w:szCs w:val="44"/>
        </w:rPr>
        <w:lastRenderedPageBreak/>
        <w:t>河池市招商引资优惠政策规定</w:t>
      </w:r>
    </w:p>
    <w:p w:rsidR="004B11A3" w:rsidRPr="004B11A3" w:rsidRDefault="004B11A3" w:rsidP="004B11A3">
      <w:pPr>
        <w:widowControl/>
        <w:spacing w:before="100" w:beforeAutospacing="1" w:after="100" w:afterAutospacing="1" w:line="550" w:lineRule="atLeast"/>
        <w:jc w:val="center"/>
        <w:rPr>
          <w:rFonts w:ascii="Simsun" w:eastAsia="宋体" w:hAnsi="Simsun" w:cs="宋体"/>
          <w:color w:val="000000"/>
          <w:kern w:val="0"/>
          <w:szCs w:val="21"/>
        </w:rPr>
      </w:pPr>
      <w:r w:rsidRPr="004B11A3">
        <w:rPr>
          <w:rFonts w:ascii="Simsun" w:eastAsia="宋体" w:hAnsi="Simsun" w:cs="宋体"/>
          <w:b/>
          <w:bCs/>
          <w:color w:val="000000"/>
          <w:kern w:val="0"/>
          <w:sz w:val="44"/>
          <w:szCs w:val="44"/>
        </w:rPr>
        <w:t> </w:t>
      </w:r>
    </w:p>
    <w:p w:rsidR="004B11A3" w:rsidRPr="004B11A3" w:rsidRDefault="004B11A3" w:rsidP="004B11A3">
      <w:pPr>
        <w:widowControl/>
        <w:spacing w:before="100" w:beforeAutospacing="1" w:after="100" w:afterAutospacing="1" w:line="550" w:lineRule="atLeast"/>
        <w:jc w:val="center"/>
        <w:rPr>
          <w:rFonts w:ascii="Simsun" w:eastAsia="宋体" w:hAnsi="Simsun" w:cs="宋体"/>
          <w:color w:val="000000"/>
          <w:kern w:val="0"/>
          <w:szCs w:val="21"/>
        </w:rPr>
      </w:pPr>
      <w:r w:rsidRPr="004B11A3">
        <w:rPr>
          <w:rFonts w:ascii="黑体" w:eastAsia="黑体" w:hAnsi="黑体" w:cs="宋体" w:hint="eastAsia"/>
          <w:color w:val="000000"/>
          <w:kern w:val="0"/>
          <w:sz w:val="32"/>
          <w:szCs w:val="32"/>
        </w:rPr>
        <w:t>第一章</w:t>
      </w:r>
      <w:r w:rsidRPr="004B11A3">
        <w:rPr>
          <w:rFonts w:ascii="Simsun" w:eastAsia="宋体" w:hAnsi="Simsun" w:cs="宋体"/>
          <w:color w:val="000000"/>
          <w:kern w:val="0"/>
          <w:sz w:val="32"/>
          <w:szCs w:val="32"/>
        </w:rPr>
        <w:t>  </w:t>
      </w:r>
      <w:r w:rsidRPr="004B11A3">
        <w:rPr>
          <w:rFonts w:ascii="黑体" w:eastAsia="黑体" w:hAnsi="黑体" w:cs="宋体" w:hint="eastAsia"/>
          <w:color w:val="000000"/>
          <w:kern w:val="0"/>
          <w:sz w:val="32"/>
          <w:szCs w:val="32"/>
        </w:rPr>
        <w:t>总则</w:t>
      </w:r>
    </w:p>
    <w:p w:rsidR="004B11A3" w:rsidRPr="004B11A3" w:rsidRDefault="004B11A3" w:rsidP="004B11A3">
      <w:pPr>
        <w:widowControl/>
        <w:spacing w:before="100" w:beforeAutospacing="1" w:after="100" w:afterAutospacing="1" w:line="550" w:lineRule="atLeast"/>
        <w:ind w:firstLine="640"/>
        <w:jc w:val="center"/>
        <w:rPr>
          <w:rFonts w:ascii="Simsun" w:eastAsia="宋体" w:hAnsi="Simsun" w:cs="宋体"/>
          <w:color w:val="000000"/>
          <w:kern w:val="0"/>
          <w:szCs w:val="21"/>
        </w:rPr>
      </w:pPr>
      <w:r w:rsidRPr="004B11A3">
        <w:rPr>
          <w:rFonts w:ascii="Simsun" w:eastAsia="宋体" w:hAnsi="Simsun" w:cs="宋体"/>
          <w:color w:val="000000"/>
          <w:kern w:val="0"/>
          <w:sz w:val="32"/>
          <w:szCs w:val="32"/>
        </w:rPr>
        <w:t> </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第一条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为促进我市经济又好又快地发展，鼓励和吸引更多投资者来我市投资兴业，制定本规定。</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第二条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本规定适用于在本市投资新建符合国家产业政策和环保要求，固定资产投资</w:t>
      </w:r>
      <w:r w:rsidRPr="004B11A3">
        <w:rPr>
          <w:rFonts w:ascii="Simsun" w:eastAsia="宋体" w:hAnsi="Simsun" w:cs="宋体"/>
          <w:color w:val="000000"/>
          <w:kern w:val="0"/>
          <w:sz w:val="32"/>
          <w:szCs w:val="32"/>
        </w:rPr>
        <w:t>5000</w:t>
      </w:r>
      <w:r w:rsidRPr="004B11A3">
        <w:rPr>
          <w:rFonts w:ascii="仿宋_GB2312" w:eastAsia="仿宋_GB2312" w:hAnsi="Simsun" w:cs="宋体" w:hint="eastAsia"/>
          <w:color w:val="000000"/>
          <w:kern w:val="0"/>
          <w:sz w:val="32"/>
          <w:szCs w:val="32"/>
        </w:rPr>
        <w:t>万元人民币（或</w:t>
      </w:r>
      <w:r w:rsidRPr="004B11A3">
        <w:rPr>
          <w:rFonts w:ascii="Simsun" w:eastAsia="宋体" w:hAnsi="Simsun" w:cs="宋体"/>
          <w:color w:val="000000"/>
          <w:kern w:val="0"/>
          <w:sz w:val="32"/>
          <w:szCs w:val="32"/>
        </w:rPr>
        <w:t>1000</w:t>
      </w:r>
      <w:r w:rsidRPr="004B11A3">
        <w:rPr>
          <w:rFonts w:ascii="仿宋_GB2312" w:eastAsia="仿宋_GB2312" w:hAnsi="Simsun" w:cs="宋体" w:hint="eastAsia"/>
          <w:color w:val="000000"/>
          <w:kern w:val="0"/>
          <w:sz w:val="32"/>
          <w:szCs w:val="32"/>
        </w:rPr>
        <w:t>万美元）以上的，在河池市注册纳税的企业。</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Simsun" w:eastAsia="宋体" w:hAnsi="Simsun" w:cs="宋体"/>
          <w:color w:val="000000"/>
          <w:kern w:val="0"/>
          <w:sz w:val="32"/>
          <w:szCs w:val="32"/>
        </w:rPr>
        <w:t> </w:t>
      </w:r>
    </w:p>
    <w:p w:rsidR="004B11A3" w:rsidRPr="004B11A3" w:rsidRDefault="004B11A3" w:rsidP="004B11A3">
      <w:pPr>
        <w:widowControl/>
        <w:spacing w:before="100" w:beforeAutospacing="1" w:after="100" w:afterAutospacing="1" w:line="550" w:lineRule="atLeast"/>
        <w:jc w:val="center"/>
        <w:rPr>
          <w:rFonts w:ascii="Simsun" w:eastAsia="宋体" w:hAnsi="Simsun" w:cs="宋体"/>
          <w:color w:val="000000"/>
          <w:kern w:val="0"/>
          <w:szCs w:val="21"/>
        </w:rPr>
      </w:pPr>
      <w:r w:rsidRPr="004B11A3">
        <w:rPr>
          <w:rFonts w:ascii="黑体" w:eastAsia="黑体" w:hAnsi="黑体" w:cs="宋体" w:hint="eastAsia"/>
          <w:color w:val="000000"/>
          <w:kern w:val="0"/>
          <w:sz w:val="32"/>
          <w:szCs w:val="32"/>
        </w:rPr>
        <w:t>第二章</w:t>
      </w:r>
      <w:r w:rsidRPr="004B11A3">
        <w:rPr>
          <w:rFonts w:ascii="Simsun" w:eastAsia="宋体" w:hAnsi="Simsun" w:cs="宋体"/>
          <w:color w:val="000000"/>
          <w:kern w:val="0"/>
          <w:sz w:val="32"/>
          <w:szCs w:val="32"/>
        </w:rPr>
        <w:t>  </w:t>
      </w:r>
      <w:r w:rsidRPr="004B11A3">
        <w:rPr>
          <w:rFonts w:ascii="黑体" w:eastAsia="黑体" w:hAnsi="黑体" w:cs="宋体" w:hint="eastAsia"/>
          <w:color w:val="000000"/>
          <w:kern w:val="0"/>
          <w:sz w:val="32"/>
          <w:szCs w:val="32"/>
        </w:rPr>
        <w:t>产业支持政策</w:t>
      </w:r>
    </w:p>
    <w:p w:rsidR="004B11A3" w:rsidRPr="004B11A3" w:rsidRDefault="004B11A3" w:rsidP="004B11A3">
      <w:pPr>
        <w:widowControl/>
        <w:spacing w:before="100" w:beforeAutospacing="1" w:after="100" w:afterAutospacing="1" w:line="550" w:lineRule="atLeast"/>
        <w:ind w:firstLine="640"/>
        <w:jc w:val="center"/>
        <w:rPr>
          <w:rFonts w:ascii="Simsun" w:eastAsia="宋体" w:hAnsi="Simsun" w:cs="宋体"/>
          <w:color w:val="000000"/>
          <w:kern w:val="0"/>
          <w:szCs w:val="21"/>
        </w:rPr>
      </w:pPr>
      <w:r w:rsidRPr="004B11A3">
        <w:rPr>
          <w:rFonts w:ascii="Simsun" w:eastAsia="宋体" w:hAnsi="Simsun" w:cs="宋体"/>
          <w:color w:val="000000"/>
          <w:kern w:val="0"/>
          <w:sz w:val="32"/>
          <w:szCs w:val="32"/>
        </w:rPr>
        <w:t> </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第三条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支持重点产业发展。</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一）鼓励发展有色金属新材料、新兴产业、名优大型优质酒、饮用水、轻工食品、糖果休闲食品、生物化工及现代生物制药、电子信息、农业机械及汽车、工程机械配件、固废利用、节能产品、丝绸纺织、新型建材、精细化工及其他配套或关联产业，现代农业，物流、商贸、金</w:t>
      </w:r>
      <w:r w:rsidRPr="004B11A3">
        <w:rPr>
          <w:rFonts w:ascii="仿宋_GB2312" w:eastAsia="仿宋_GB2312" w:hAnsi="Simsun" w:cs="宋体" w:hint="eastAsia"/>
          <w:color w:val="000000"/>
          <w:kern w:val="0"/>
          <w:sz w:val="32"/>
          <w:szCs w:val="32"/>
        </w:rPr>
        <w:lastRenderedPageBreak/>
        <w:t>融、信息服务、旅游、健康养生、生态、民族文化、广播电视、新闻出版、体育、卫生保健等现代服务业，构建特色鲜明、竞争力强、带动作用大的产业结构。按照统筹规划、先行发展、适度超前的原则，优先支持港口、货场、公路、铁路、机场、水利、能源电力、清洁能源、信息、环境保护及生态环境恢复等基础设施建设。</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二）凡属河池市重点发展的产业和基础设施项目，优先申报自治区国民经济和社会发展总体规划、专项规划和区域规划，优先申报自治区统筹推进的重大项目计划，优先申报借用国际金融组织和外国政府贷款项目国家规划，对符合使用政府性资金的项目，优先申报中央预算内（国债）投资项目年度计划，优先申报自治区财政预算内投资项目年度投资计划，优先上报自治区前期工作计划，并在前期工作经费方面给予支持。</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第四条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支持产业园区建设。通过整合财政资金不断加大对产业园区的投入，创新产业园区建设的投融资机制，自治区安排的产业</w:t>
      </w:r>
      <w:proofErr w:type="gramStart"/>
      <w:r w:rsidRPr="004B11A3">
        <w:rPr>
          <w:rFonts w:ascii="仿宋_GB2312" w:eastAsia="仿宋_GB2312" w:hAnsi="Simsun" w:cs="宋体" w:hint="eastAsia"/>
          <w:color w:val="000000"/>
          <w:kern w:val="0"/>
          <w:sz w:val="32"/>
          <w:szCs w:val="32"/>
        </w:rPr>
        <w:t>园区专项</w:t>
      </w:r>
      <w:proofErr w:type="gramEnd"/>
      <w:r w:rsidRPr="004B11A3">
        <w:rPr>
          <w:rFonts w:ascii="仿宋_GB2312" w:eastAsia="仿宋_GB2312" w:hAnsi="Simsun" w:cs="宋体" w:hint="eastAsia"/>
          <w:color w:val="000000"/>
          <w:kern w:val="0"/>
          <w:sz w:val="32"/>
          <w:szCs w:val="32"/>
        </w:rPr>
        <w:t>资金重点支持经济区产业园区加快发展，强化产业园区项目承载能力和服务能力，推动工业集中布局、集聚增长、集约发展。</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第五条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严格控制高污染、高排放、高消耗的产业进入，强化通过整体规划与调整，实施工业污染集中治理和</w:t>
      </w:r>
      <w:r w:rsidRPr="004B11A3">
        <w:rPr>
          <w:rFonts w:ascii="仿宋_GB2312" w:eastAsia="仿宋_GB2312" w:hAnsi="Simsun" w:cs="宋体" w:hint="eastAsia"/>
          <w:color w:val="000000"/>
          <w:kern w:val="0"/>
          <w:sz w:val="32"/>
          <w:szCs w:val="32"/>
        </w:rPr>
        <w:lastRenderedPageBreak/>
        <w:t>高标准排放。加强企业清洁生产行为的引导和控制，大力推广节能、节水、节地、节材，促进节能减排和资源高效利用，积极推行清洁生产和发展循环经济，鼓励生态园区建设，保护生态空间。开采一次性资源的企业不享受本优惠政策。</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Simsun" w:eastAsia="宋体" w:hAnsi="Simsun" w:cs="宋体"/>
          <w:color w:val="000000"/>
          <w:kern w:val="0"/>
          <w:sz w:val="32"/>
          <w:szCs w:val="32"/>
        </w:rPr>
        <w:t> </w:t>
      </w:r>
    </w:p>
    <w:p w:rsidR="004B11A3" w:rsidRPr="004B11A3" w:rsidRDefault="004B11A3" w:rsidP="004B11A3">
      <w:pPr>
        <w:widowControl/>
        <w:spacing w:line="550" w:lineRule="atLeast"/>
        <w:ind w:left="1275" w:hanging="1275"/>
        <w:jc w:val="center"/>
        <w:rPr>
          <w:rFonts w:ascii="Simsun" w:eastAsia="宋体" w:hAnsi="Simsun" w:cs="宋体"/>
          <w:color w:val="000000"/>
          <w:kern w:val="0"/>
          <w:szCs w:val="21"/>
        </w:rPr>
      </w:pPr>
      <w:r w:rsidRPr="004B11A3">
        <w:rPr>
          <w:rFonts w:ascii="Times New Roman" w:eastAsia="宋体" w:hAnsi="Times New Roman" w:cs="Times New Roman"/>
          <w:color w:val="000000"/>
          <w:kern w:val="0"/>
          <w:sz w:val="32"/>
          <w:szCs w:val="32"/>
        </w:rPr>
        <w:t>第三章</w:t>
      </w:r>
      <w:r w:rsidRPr="004B11A3">
        <w:rPr>
          <w:rFonts w:ascii="Times New Roman" w:eastAsia="宋体" w:hAnsi="Times New Roman" w:cs="Times New Roman"/>
          <w:color w:val="000000"/>
          <w:kern w:val="0"/>
          <w:sz w:val="14"/>
          <w:szCs w:val="14"/>
        </w:rPr>
        <w:t>           </w:t>
      </w:r>
      <w:r w:rsidRPr="004B11A3">
        <w:rPr>
          <w:rFonts w:ascii="黑体" w:eastAsia="黑体" w:hAnsi="黑体" w:cs="宋体" w:hint="eastAsia"/>
          <w:color w:val="000000"/>
          <w:kern w:val="0"/>
          <w:sz w:val="32"/>
          <w:szCs w:val="32"/>
        </w:rPr>
        <w:t>税收优惠政策</w:t>
      </w:r>
    </w:p>
    <w:p w:rsidR="004B11A3" w:rsidRPr="004B11A3" w:rsidRDefault="004B11A3" w:rsidP="004B11A3">
      <w:pPr>
        <w:widowControl/>
        <w:spacing w:line="550" w:lineRule="atLeast"/>
        <w:jc w:val="center"/>
        <w:rPr>
          <w:rFonts w:ascii="Simsun" w:eastAsia="宋体" w:hAnsi="Simsun" w:cs="宋体"/>
          <w:color w:val="000000"/>
          <w:kern w:val="0"/>
          <w:szCs w:val="21"/>
        </w:rPr>
      </w:pPr>
      <w:r w:rsidRPr="004B11A3">
        <w:rPr>
          <w:rFonts w:ascii="Times New Roman" w:eastAsia="宋体" w:hAnsi="Times New Roman" w:cs="Times New Roman"/>
          <w:color w:val="000000"/>
          <w:kern w:val="0"/>
          <w:sz w:val="32"/>
          <w:szCs w:val="32"/>
        </w:rPr>
        <w:t> </w:t>
      </w:r>
    </w:p>
    <w:p w:rsidR="004B11A3" w:rsidRPr="004B11A3" w:rsidRDefault="004B11A3" w:rsidP="004B11A3">
      <w:pPr>
        <w:widowControl/>
        <w:spacing w:line="550" w:lineRule="atLeast"/>
        <w:ind w:firstLine="640"/>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第六条</w:t>
      </w:r>
      <w:r w:rsidRPr="004B11A3">
        <w:rPr>
          <w:rFonts w:ascii="Times New Roman" w:eastAsia="宋体" w:hAnsi="Times New Roman" w:cs="Times New Roman"/>
          <w:color w:val="000000"/>
          <w:kern w:val="0"/>
          <w:sz w:val="32"/>
          <w:szCs w:val="32"/>
        </w:rPr>
        <w:t>  </w:t>
      </w:r>
      <w:r w:rsidRPr="004B11A3">
        <w:rPr>
          <w:rFonts w:ascii="仿宋_GB2312" w:eastAsia="仿宋_GB2312" w:hAnsi="Simsun" w:cs="宋体" w:hint="eastAsia"/>
          <w:color w:val="000000"/>
          <w:kern w:val="0"/>
          <w:sz w:val="32"/>
          <w:szCs w:val="32"/>
        </w:rPr>
        <w:t>固定资产投资</w:t>
      </w:r>
      <w:r w:rsidRPr="004B11A3">
        <w:rPr>
          <w:rFonts w:ascii="Times New Roman" w:eastAsia="宋体" w:hAnsi="Times New Roman" w:cs="Times New Roman"/>
          <w:color w:val="000000"/>
          <w:kern w:val="0"/>
          <w:sz w:val="32"/>
          <w:szCs w:val="32"/>
        </w:rPr>
        <w:t>5000</w:t>
      </w:r>
      <w:r w:rsidRPr="004B11A3">
        <w:rPr>
          <w:rFonts w:ascii="仿宋_GB2312" w:eastAsia="仿宋_GB2312" w:hAnsi="Simsun" w:cs="宋体" w:hint="eastAsia"/>
          <w:color w:val="000000"/>
          <w:kern w:val="0"/>
          <w:sz w:val="32"/>
          <w:szCs w:val="32"/>
        </w:rPr>
        <w:t>万元人民币（或</w:t>
      </w:r>
      <w:r w:rsidRPr="004B11A3">
        <w:rPr>
          <w:rFonts w:ascii="Times New Roman" w:eastAsia="宋体" w:hAnsi="Times New Roman" w:cs="Times New Roman"/>
          <w:color w:val="000000"/>
          <w:kern w:val="0"/>
          <w:sz w:val="32"/>
          <w:szCs w:val="32"/>
        </w:rPr>
        <w:t>1000</w:t>
      </w:r>
      <w:r w:rsidRPr="004B11A3">
        <w:rPr>
          <w:rFonts w:ascii="仿宋_GB2312" w:eastAsia="仿宋_GB2312" w:hAnsi="Simsun" w:cs="宋体" w:hint="eastAsia"/>
          <w:color w:val="000000"/>
          <w:kern w:val="0"/>
          <w:sz w:val="32"/>
          <w:szCs w:val="32"/>
        </w:rPr>
        <w:t>万美元）以上的企业，从投产年度起，前两年按企业实际上缴增值税、企业所得税地方财政留成部分，由直接受益的同级财政部门全额扶持，第三年至第五年，减半扶持。对新办的以国家鼓励类产业项目为主营业务，主营业务收入占全部收入</w:t>
      </w:r>
      <w:r w:rsidRPr="004B11A3">
        <w:rPr>
          <w:rFonts w:ascii="Times New Roman" w:eastAsia="宋体" w:hAnsi="Times New Roman" w:cs="Times New Roman"/>
          <w:color w:val="000000"/>
          <w:kern w:val="0"/>
          <w:sz w:val="32"/>
          <w:szCs w:val="32"/>
        </w:rPr>
        <w:t>50%</w:t>
      </w:r>
      <w:r w:rsidRPr="004B11A3">
        <w:rPr>
          <w:rFonts w:ascii="仿宋_GB2312" w:eastAsia="仿宋_GB2312" w:hAnsi="Simsun" w:cs="宋体" w:hint="eastAsia"/>
          <w:color w:val="000000"/>
          <w:kern w:val="0"/>
          <w:sz w:val="32"/>
          <w:szCs w:val="32"/>
        </w:rPr>
        <w:t>以上的企业，</w:t>
      </w:r>
      <w:proofErr w:type="gramStart"/>
      <w:r w:rsidRPr="004B11A3">
        <w:rPr>
          <w:rFonts w:ascii="仿宋_GB2312" w:eastAsia="仿宋_GB2312" w:hAnsi="Simsun" w:cs="宋体" w:hint="eastAsia"/>
          <w:color w:val="000000"/>
          <w:kern w:val="0"/>
          <w:sz w:val="32"/>
          <w:szCs w:val="32"/>
        </w:rPr>
        <w:t>自项目</w:t>
      </w:r>
      <w:proofErr w:type="gramEnd"/>
      <w:r w:rsidRPr="004B11A3">
        <w:rPr>
          <w:rFonts w:ascii="仿宋_GB2312" w:eastAsia="仿宋_GB2312" w:hAnsi="Simsun" w:cs="宋体" w:hint="eastAsia"/>
          <w:color w:val="000000"/>
          <w:kern w:val="0"/>
          <w:sz w:val="32"/>
          <w:szCs w:val="32"/>
        </w:rPr>
        <w:t>取得第一笔经营收入所属纳税年度起至国家税收优惠政策截止日止，予以免征企业所得税地方分享部分。对新办并经认定为高新技术的企业，减按</w:t>
      </w:r>
      <w:r w:rsidRPr="004B11A3">
        <w:rPr>
          <w:rFonts w:ascii="Times New Roman" w:eastAsia="宋体" w:hAnsi="Times New Roman" w:cs="Times New Roman"/>
          <w:color w:val="000000"/>
          <w:kern w:val="0"/>
          <w:sz w:val="32"/>
          <w:szCs w:val="32"/>
        </w:rPr>
        <w:t>15%</w:t>
      </w:r>
      <w:r w:rsidRPr="004B11A3">
        <w:rPr>
          <w:rFonts w:ascii="仿宋_GB2312" w:eastAsia="仿宋_GB2312" w:hAnsi="Simsun" w:cs="宋体" w:hint="eastAsia"/>
          <w:color w:val="000000"/>
          <w:kern w:val="0"/>
          <w:sz w:val="32"/>
          <w:szCs w:val="32"/>
        </w:rPr>
        <w:t>税率征收企业所得税后，自认定（复审）批准的有效期当年起</w:t>
      </w:r>
      <w:r w:rsidRPr="004B11A3">
        <w:rPr>
          <w:rFonts w:ascii="Times New Roman" w:eastAsia="宋体" w:hAnsi="Times New Roman" w:cs="Times New Roman"/>
          <w:color w:val="000000"/>
          <w:kern w:val="0"/>
          <w:sz w:val="32"/>
          <w:szCs w:val="32"/>
        </w:rPr>
        <w:t>5</w:t>
      </w:r>
      <w:r w:rsidRPr="004B11A3">
        <w:rPr>
          <w:rFonts w:ascii="仿宋_GB2312" w:eastAsia="仿宋_GB2312" w:hAnsi="Simsun" w:cs="宋体" w:hint="eastAsia"/>
          <w:color w:val="000000"/>
          <w:kern w:val="0"/>
          <w:sz w:val="32"/>
          <w:szCs w:val="32"/>
        </w:rPr>
        <w:t>年内予以免征企业所得税地方分享部分。</w:t>
      </w:r>
    </w:p>
    <w:p w:rsidR="004B11A3" w:rsidRPr="004B11A3" w:rsidRDefault="004B11A3" w:rsidP="004B11A3">
      <w:pPr>
        <w:widowControl/>
        <w:spacing w:line="550" w:lineRule="atLeast"/>
        <w:ind w:firstLine="640"/>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第七条</w:t>
      </w:r>
      <w:r w:rsidRPr="004B11A3">
        <w:rPr>
          <w:rFonts w:ascii="Times New Roman" w:eastAsia="宋体" w:hAnsi="Times New Roman" w:cs="Times New Roman"/>
          <w:color w:val="000000"/>
          <w:kern w:val="0"/>
          <w:sz w:val="32"/>
          <w:szCs w:val="32"/>
        </w:rPr>
        <w:t>  </w:t>
      </w:r>
      <w:r w:rsidRPr="004B11A3">
        <w:rPr>
          <w:rFonts w:ascii="仿宋_GB2312" w:eastAsia="仿宋_GB2312" w:hAnsi="Simsun" w:cs="宋体" w:hint="eastAsia"/>
          <w:color w:val="000000"/>
          <w:kern w:val="0"/>
          <w:sz w:val="32"/>
          <w:szCs w:val="32"/>
        </w:rPr>
        <w:t>减免城镇土地使用税。企业经批准利用无法植被</w:t>
      </w:r>
      <w:proofErr w:type="gramStart"/>
      <w:r w:rsidRPr="004B11A3">
        <w:rPr>
          <w:rFonts w:ascii="仿宋_GB2312" w:eastAsia="仿宋_GB2312" w:hAnsi="Simsun" w:cs="宋体" w:hint="eastAsia"/>
          <w:color w:val="000000"/>
          <w:kern w:val="0"/>
          <w:sz w:val="32"/>
          <w:szCs w:val="32"/>
        </w:rPr>
        <w:t>的荒石山沟</w:t>
      </w:r>
      <w:proofErr w:type="gramEnd"/>
      <w:r w:rsidRPr="004B11A3">
        <w:rPr>
          <w:rFonts w:ascii="仿宋_GB2312" w:eastAsia="仿宋_GB2312" w:hAnsi="Simsun" w:cs="宋体" w:hint="eastAsia"/>
          <w:color w:val="000000"/>
          <w:kern w:val="0"/>
          <w:sz w:val="32"/>
          <w:szCs w:val="32"/>
        </w:rPr>
        <w:t>整治的土地和改造的废弃土地，从使用的月份起免征城镇土地使用税</w:t>
      </w:r>
      <w:r w:rsidRPr="004B11A3">
        <w:rPr>
          <w:rFonts w:ascii="Times New Roman" w:eastAsia="宋体" w:hAnsi="Times New Roman" w:cs="Times New Roman"/>
          <w:color w:val="000000"/>
          <w:kern w:val="0"/>
          <w:sz w:val="32"/>
          <w:szCs w:val="32"/>
        </w:rPr>
        <w:t>5</w:t>
      </w:r>
      <w:r w:rsidRPr="004B11A3">
        <w:rPr>
          <w:rFonts w:ascii="仿宋_GB2312" w:eastAsia="仿宋_GB2312" w:hAnsi="Simsun" w:cs="宋体" w:hint="eastAsia"/>
          <w:color w:val="000000"/>
          <w:kern w:val="0"/>
          <w:sz w:val="32"/>
          <w:szCs w:val="32"/>
        </w:rPr>
        <w:t>年，第</w:t>
      </w:r>
      <w:r w:rsidRPr="004B11A3">
        <w:rPr>
          <w:rFonts w:ascii="Times New Roman" w:eastAsia="宋体" w:hAnsi="Times New Roman" w:cs="Times New Roman"/>
          <w:color w:val="000000"/>
          <w:kern w:val="0"/>
          <w:sz w:val="32"/>
          <w:szCs w:val="32"/>
        </w:rPr>
        <w:t>6</w:t>
      </w:r>
      <w:r w:rsidRPr="004B11A3">
        <w:rPr>
          <w:rFonts w:ascii="仿宋_GB2312" w:eastAsia="仿宋_GB2312" w:hAnsi="Simsun" w:cs="宋体" w:hint="eastAsia"/>
          <w:color w:val="000000"/>
          <w:kern w:val="0"/>
          <w:sz w:val="32"/>
          <w:szCs w:val="32"/>
        </w:rPr>
        <w:t>年至第</w:t>
      </w:r>
      <w:r w:rsidRPr="004B11A3">
        <w:rPr>
          <w:rFonts w:ascii="Times New Roman" w:eastAsia="宋体" w:hAnsi="Times New Roman" w:cs="Times New Roman"/>
          <w:color w:val="000000"/>
          <w:kern w:val="0"/>
          <w:sz w:val="32"/>
          <w:szCs w:val="32"/>
        </w:rPr>
        <w:t>10</w:t>
      </w:r>
      <w:r w:rsidRPr="004B11A3">
        <w:rPr>
          <w:rFonts w:ascii="仿宋_GB2312" w:eastAsia="仿宋_GB2312" w:hAnsi="Simsun" w:cs="宋体" w:hint="eastAsia"/>
          <w:color w:val="000000"/>
          <w:kern w:val="0"/>
          <w:sz w:val="32"/>
          <w:szCs w:val="32"/>
        </w:rPr>
        <w:t>年减半征收。</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lastRenderedPageBreak/>
        <w:t>第八条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给予民办教育税收优惠。符合国家有关规定的民办学校用于教学及科研业务的自用房产和土地免征房产税和城镇土地使用税。</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Simsun" w:eastAsia="宋体" w:hAnsi="Simsun" w:cs="宋体"/>
          <w:color w:val="000000"/>
          <w:kern w:val="0"/>
          <w:sz w:val="32"/>
          <w:szCs w:val="32"/>
        </w:rPr>
        <w:t> </w:t>
      </w:r>
    </w:p>
    <w:p w:rsidR="004B11A3" w:rsidRPr="004B11A3" w:rsidRDefault="004B11A3" w:rsidP="004B11A3">
      <w:pPr>
        <w:widowControl/>
        <w:spacing w:before="100" w:beforeAutospacing="1" w:after="100" w:afterAutospacing="1" w:line="550" w:lineRule="atLeast"/>
        <w:jc w:val="center"/>
        <w:rPr>
          <w:rFonts w:ascii="Simsun" w:eastAsia="宋体" w:hAnsi="Simsun" w:cs="宋体"/>
          <w:color w:val="000000"/>
          <w:kern w:val="0"/>
          <w:szCs w:val="21"/>
        </w:rPr>
      </w:pPr>
      <w:r w:rsidRPr="004B11A3">
        <w:rPr>
          <w:rFonts w:ascii="黑体" w:eastAsia="黑体" w:hAnsi="黑体" w:cs="宋体" w:hint="eastAsia"/>
          <w:color w:val="000000"/>
          <w:kern w:val="0"/>
          <w:sz w:val="32"/>
          <w:szCs w:val="32"/>
        </w:rPr>
        <w:t>第四章</w:t>
      </w:r>
      <w:r w:rsidRPr="004B11A3">
        <w:rPr>
          <w:rFonts w:ascii="Simsun" w:eastAsia="宋体" w:hAnsi="Simsun" w:cs="宋体"/>
          <w:color w:val="000000"/>
          <w:kern w:val="0"/>
          <w:sz w:val="32"/>
          <w:szCs w:val="32"/>
        </w:rPr>
        <w:t>  </w:t>
      </w:r>
      <w:r w:rsidRPr="004B11A3">
        <w:rPr>
          <w:rFonts w:ascii="黑体" w:eastAsia="黑体" w:hAnsi="黑体" w:cs="宋体" w:hint="eastAsia"/>
          <w:color w:val="000000"/>
          <w:kern w:val="0"/>
          <w:sz w:val="32"/>
          <w:szCs w:val="32"/>
        </w:rPr>
        <w:t>财政扶持政策</w:t>
      </w:r>
    </w:p>
    <w:p w:rsidR="004B11A3" w:rsidRPr="004B11A3" w:rsidRDefault="004B11A3" w:rsidP="004B11A3">
      <w:pPr>
        <w:widowControl/>
        <w:spacing w:before="100" w:beforeAutospacing="1" w:after="100" w:afterAutospacing="1" w:line="550" w:lineRule="atLeast"/>
        <w:ind w:firstLine="640"/>
        <w:jc w:val="center"/>
        <w:rPr>
          <w:rFonts w:ascii="Simsun" w:eastAsia="宋体" w:hAnsi="Simsun" w:cs="宋体"/>
          <w:color w:val="000000"/>
          <w:kern w:val="0"/>
          <w:szCs w:val="21"/>
        </w:rPr>
      </w:pPr>
      <w:r w:rsidRPr="004B11A3">
        <w:rPr>
          <w:rFonts w:ascii="Simsun" w:eastAsia="宋体" w:hAnsi="Simsun" w:cs="宋体"/>
          <w:color w:val="000000"/>
          <w:kern w:val="0"/>
          <w:sz w:val="32"/>
          <w:szCs w:val="32"/>
        </w:rPr>
        <w:t> </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第九条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在一年内完成固定资产投资</w:t>
      </w:r>
      <w:r w:rsidRPr="004B11A3">
        <w:rPr>
          <w:rFonts w:ascii="Simsun" w:eastAsia="宋体" w:hAnsi="Simsun" w:cs="宋体"/>
          <w:color w:val="000000"/>
          <w:kern w:val="0"/>
          <w:sz w:val="32"/>
          <w:szCs w:val="32"/>
        </w:rPr>
        <w:t>5000</w:t>
      </w:r>
      <w:r w:rsidRPr="004B11A3">
        <w:rPr>
          <w:rFonts w:ascii="仿宋_GB2312" w:eastAsia="仿宋_GB2312" w:hAnsi="Simsun" w:cs="宋体" w:hint="eastAsia"/>
          <w:color w:val="000000"/>
          <w:kern w:val="0"/>
          <w:sz w:val="32"/>
          <w:szCs w:val="32"/>
        </w:rPr>
        <w:t>万元人民币以上的工业企业由直接受益的同级财政直接奖励</w:t>
      </w:r>
      <w:r w:rsidRPr="004B11A3">
        <w:rPr>
          <w:rFonts w:ascii="Simsun" w:eastAsia="宋体" w:hAnsi="Simsun" w:cs="宋体"/>
          <w:color w:val="000000"/>
          <w:kern w:val="0"/>
          <w:sz w:val="32"/>
          <w:szCs w:val="32"/>
        </w:rPr>
        <w:t>10</w:t>
      </w:r>
      <w:r w:rsidRPr="004B11A3">
        <w:rPr>
          <w:rFonts w:ascii="仿宋_GB2312" w:eastAsia="仿宋_GB2312" w:hAnsi="Simsun" w:cs="宋体" w:hint="eastAsia"/>
          <w:color w:val="000000"/>
          <w:kern w:val="0"/>
          <w:sz w:val="32"/>
          <w:szCs w:val="32"/>
        </w:rPr>
        <w:t>万元，一年内完成固定资产投资</w:t>
      </w:r>
      <w:r w:rsidRPr="004B11A3">
        <w:rPr>
          <w:rFonts w:ascii="Simsun" w:eastAsia="宋体" w:hAnsi="Simsun" w:cs="宋体"/>
          <w:color w:val="000000"/>
          <w:kern w:val="0"/>
          <w:sz w:val="32"/>
          <w:szCs w:val="32"/>
        </w:rPr>
        <w:t>1</w:t>
      </w:r>
      <w:r w:rsidRPr="004B11A3">
        <w:rPr>
          <w:rFonts w:ascii="仿宋_GB2312" w:eastAsia="仿宋_GB2312" w:hAnsi="Simsun" w:cs="宋体" w:hint="eastAsia"/>
          <w:color w:val="000000"/>
          <w:kern w:val="0"/>
          <w:sz w:val="32"/>
          <w:szCs w:val="32"/>
        </w:rPr>
        <w:t>亿元以上的工业企业由直接受益的同级财政直接奖励</w:t>
      </w:r>
      <w:r w:rsidRPr="004B11A3">
        <w:rPr>
          <w:rFonts w:ascii="Simsun" w:eastAsia="宋体" w:hAnsi="Simsun" w:cs="宋体"/>
          <w:color w:val="000000"/>
          <w:kern w:val="0"/>
          <w:sz w:val="32"/>
          <w:szCs w:val="32"/>
        </w:rPr>
        <w:t>20</w:t>
      </w:r>
      <w:r w:rsidRPr="004B11A3">
        <w:rPr>
          <w:rFonts w:ascii="仿宋_GB2312" w:eastAsia="仿宋_GB2312" w:hAnsi="Simsun" w:cs="宋体" w:hint="eastAsia"/>
          <w:color w:val="000000"/>
          <w:kern w:val="0"/>
          <w:sz w:val="32"/>
          <w:szCs w:val="32"/>
        </w:rPr>
        <w:t>万元。对于固定资产投资</w:t>
      </w:r>
      <w:r w:rsidRPr="004B11A3">
        <w:rPr>
          <w:rFonts w:ascii="Simsun" w:eastAsia="宋体" w:hAnsi="Simsun" w:cs="宋体"/>
          <w:color w:val="000000"/>
          <w:kern w:val="0"/>
          <w:sz w:val="32"/>
          <w:szCs w:val="32"/>
        </w:rPr>
        <w:t>5000</w:t>
      </w:r>
      <w:r w:rsidRPr="004B11A3">
        <w:rPr>
          <w:rFonts w:ascii="仿宋_GB2312" w:eastAsia="仿宋_GB2312" w:hAnsi="Simsun" w:cs="宋体" w:hint="eastAsia"/>
          <w:color w:val="000000"/>
          <w:kern w:val="0"/>
          <w:sz w:val="32"/>
          <w:szCs w:val="32"/>
        </w:rPr>
        <w:t>万元人民币以上的外来投资农业综合开发项目、高新技术产业、劳动密集型产业、慈善、公益事业项目和对于固定资产投资</w:t>
      </w:r>
      <w:r w:rsidRPr="004B11A3">
        <w:rPr>
          <w:rFonts w:ascii="Simsun" w:eastAsia="宋体" w:hAnsi="Simsun" w:cs="宋体"/>
          <w:color w:val="000000"/>
          <w:kern w:val="0"/>
          <w:sz w:val="32"/>
          <w:szCs w:val="32"/>
        </w:rPr>
        <w:t>1</w:t>
      </w:r>
      <w:r w:rsidRPr="004B11A3">
        <w:rPr>
          <w:rFonts w:ascii="仿宋_GB2312" w:eastAsia="仿宋_GB2312" w:hAnsi="Simsun" w:cs="宋体" w:hint="eastAsia"/>
          <w:color w:val="000000"/>
          <w:kern w:val="0"/>
          <w:sz w:val="32"/>
          <w:szCs w:val="32"/>
        </w:rPr>
        <w:t>亿元人民币以上的外来投资工业企业及非生产性项目，在企业设立及企业经营期</w:t>
      </w:r>
      <w:r w:rsidRPr="004B11A3">
        <w:rPr>
          <w:rFonts w:ascii="Simsun" w:eastAsia="宋体" w:hAnsi="Simsun" w:cs="宋体"/>
          <w:color w:val="000000"/>
          <w:kern w:val="0"/>
          <w:sz w:val="32"/>
          <w:szCs w:val="32"/>
        </w:rPr>
        <w:t>3</w:t>
      </w:r>
      <w:r w:rsidRPr="004B11A3">
        <w:rPr>
          <w:rFonts w:ascii="仿宋_GB2312" w:eastAsia="仿宋_GB2312" w:hAnsi="Simsun" w:cs="宋体" w:hint="eastAsia"/>
          <w:color w:val="000000"/>
          <w:kern w:val="0"/>
          <w:sz w:val="32"/>
          <w:szCs w:val="32"/>
        </w:rPr>
        <w:t>年内，按企业缴纳的各项行政事业性收费本市留成部分的</w:t>
      </w:r>
      <w:r w:rsidRPr="004B11A3">
        <w:rPr>
          <w:rFonts w:ascii="Simsun" w:eastAsia="宋体" w:hAnsi="Simsun" w:cs="宋体"/>
          <w:color w:val="000000"/>
          <w:kern w:val="0"/>
          <w:sz w:val="32"/>
          <w:szCs w:val="32"/>
        </w:rPr>
        <w:t>50%</w:t>
      </w:r>
      <w:r w:rsidRPr="004B11A3">
        <w:rPr>
          <w:rFonts w:ascii="仿宋_GB2312" w:eastAsia="仿宋_GB2312" w:hAnsi="Simsun" w:cs="宋体" w:hint="eastAsia"/>
          <w:color w:val="000000"/>
          <w:kern w:val="0"/>
          <w:sz w:val="32"/>
          <w:szCs w:val="32"/>
        </w:rPr>
        <w:t>给企业予以奖励。</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第十条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在我市投资金融性企业，设立企业总部及研究开发、采购、销售中心，商贸，卫生和健康，旅游，教育等重点现代服务业项目，地方税收留成部分的收入</w:t>
      </w:r>
      <w:r w:rsidRPr="004B11A3">
        <w:rPr>
          <w:rFonts w:ascii="Simsun" w:eastAsia="宋体" w:hAnsi="Simsun" w:cs="宋体"/>
          <w:color w:val="000000"/>
          <w:kern w:val="0"/>
          <w:sz w:val="32"/>
          <w:szCs w:val="32"/>
        </w:rPr>
        <w:t>3</w:t>
      </w:r>
      <w:r w:rsidRPr="004B11A3">
        <w:rPr>
          <w:rFonts w:ascii="仿宋_GB2312" w:eastAsia="仿宋_GB2312" w:hAnsi="Simsun" w:cs="宋体" w:hint="eastAsia"/>
          <w:color w:val="000000"/>
          <w:kern w:val="0"/>
          <w:sz w:val="32"/>
          <w:szCs w:val="32"/>
        </w:rPr>
        <w:t>年内给予企业</w:t>
      </w:r>
      <w:r w:rsidRPr="004B11A3">
        <w:rPr>
          <w:rFonts w:ascii="Simsun" w:eastAsia="宋体" w:hAnsi="Simsun" w:cs="宋体"/>
          <w:color w:val="000000"/>
          <w:kern w:val="0"/>
          <w:sz w:val="32"/>
          <w:szCs w:val="32"/>
        </w:rPr>
        <w:t>50%</w:t>
      </w:r>
      <w:r w:rsidRPr="004B11A3">
        <w:rPr>
          <w:rFonts w:ascii="仿宋_GB2312" w:eastAsia="仿宋_GB2312" w:hAnsi="Simsun" w:cs="宋体" w:hint="eastAsia"/>
          <w:color w:val="000000"/>
          <w:kern w:val="0"/>
          <w:sz w:val="32"/>
          <w:szCs w:val="32"/>
        </w:rPr>
        <w:t>的奖励。</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lastRenderedPageBreak/>
        <w:t>第十一条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市人民政府每年安排</w:t>
      </w:r>
      <w:r w:rsidRPr="004B11A3">
        <w:rPr>
          <w:rFonts w:ascii="Simsun" w:eastAsia="宋体" w:hAnsi="Simsun" w:cs="宋体"/>
          <w:color w:val="000000"/>
          <w:kern w:val="0"/>
          <w:sz w:val="32"/>
          <w:szCs w:val="32"/>
        </w:rPr>
        <w:t>200</w:t>
      </w:r>
      <w:r w:rsidRPr="004B11A3">
        <w:rPr>
          <w:rFonts w:ascii="仿宋_GB2312" w:eastAsia="仿宋_GB2312" w:hAnsi="Simsun" w:cs="宋体" w:hint="eastAsia"/>
          <w:color w:val="000000"/>
          <w:kern w:val="0"/>
          <w:sz w:val="32"/>
          <w:szCs w:val="32"/>
        </w:rPr>
        <w:t>万元，作为开展投资促进活动和落实各种招商引资奖励专项经费列入年度财政预算，经市人民政府审批使用。</w:t>
      </w:r>
    </w:p>
    <w:p w:rsidR="004B11A3" w:rsidRPr="004B11A3" w:rsidRDefault="004B11A3" w:rsidP="004B11A3">
      <w:pPr>
        <w:widowControl/>
        <w:spacing w:line="550" w:lineRule="atLeast"/>
        <w:ind w:firstLine="640"/>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第十二条</w:t>
      </w:r>
      <w:r w:rsidRPr="004B11A3">
        <w:rPr>
          <w:rFonts w:ascii="Times New Roman" w:eastAsia="宋体" w:hAnsi="Times New Roman" w:cs="Times New Roman"/>
          <w:color w:val="000000"/>
          <w:kern w:val="0"/>
          <w:sz w:val="32"/>
          <w:szCs w:val="32"/>
        </w:rPr>
        <w:t>  </w:t>
      </w:r>
      <w:r w:rsidRPr="004B11A3">
        <w:rPr>
          <w:rFonts w:ascii="仿宋_GB2312" w:eastAsia="仿宋_GB2312" w:hAnsi="Simsun" w:cs="宋体" w:hint="eastAsia"/>
          <w:color w:val="000000"/>
          <w:kern w:val="0"/>
          <w:sz w:val="32"/>
          <w:szCs w:val="32"/>
        </w:rPr>
        <w:t>投资新办的工业企业竣工投产后，在</w:t>
      </w:r>
      <w:r w:rsidRPr="004B11A3">
        <w:rPr>
          <w:rFonts w:ascii="Times New Roman" w:eastAsia="宋体" w:hAnsi="Times New Roman" w:cs="Times New Roman"/>
          <w:color w:val="000000"/>
          <w:kern w:val="0"/>
          <w:sz w:val="32"/>
          <w:szCs w:val="32"/>
        </w:rPr>
        <w:t>3</w:t>
      </w:r>
      <w:r w:rsidRPr="004B11A3">
        <w:rPr>
          <w:rFonts w:ascii="仿宋_GB2312" w:eastAsia="仿宋_GB2312" w:hAnsi="Simsun" w:cs="宋体" w:hint="eastAsia"/>
          <w:color w:val="000000"/>
          <w:kern w:val="0"/>
          <w:sz w:val="32"/>
          <w:szCs w:val="32"/>
        </w:rPr>
        <w:t>年内实现年销售收入</w:t>
      </w:r>
      <w:r w:rsidRPr="004B11A3">
        <w:rPr>
          <w:rFonts w:ascii="Times New Roman" w:eastAsia="宋体" w:hAnsi="Times New Roman" w:cs="Times New Roman"/>
          <w:color w:val="000000"/>
          <w:kern w:val="0"/>
          <w:sz w:val="32"/>
          <w:szCs w:val="32"/>
        </w:rPr>
        <w:t>1</w:t>
      </w:r>
      <w:r w:rsidRPr="004B11A3">
        <w:rPr>
          <w:rFonts w:ascii="仿宋_GB2312" w:eastAsia="仿宋_GB2312" w:hAnsi="Simsun" w:cs="宋体" w:hint="eastAsia"/>
          <w:color w:val="000000"/>
          <w:kern w:val="0"/>
          <w:sz w:val="32"/>
          <w:szCs w:val="32"/>
        </w:rPr>
        <w:t>亿元人民币以上，由直接受益的同级财政部门按相当于企业当年缴纳增值税地方财政留成部分的</w:t>
      </w:r>
      <w:r w:rsidRPr="004B11A3">
        <w:rPr>
          <w:rFonts w:ascii="Times New Roman" w:eastAsia="宋体" w:hAnsi="Times New Roman" w:cs="Times New Roman"/>
          <w:color w:val="000000"/>
          <w:kern w:val="0"/>
          <w:sz w:val="32"/>
          <w:szCs w:val="32"/>
        </w:rPr>
        <w:t>1</w:t>
      </w:r>
      <w:r w:rsidRPr="004B11A3">
        <w:rPr>
          <w:rFonts w:ascii="仿宋_GB2312" w:eastAsia="仿宋_GB2312" w:hAnsi="Simsun" w:cs="宋体" w:hint="eastAsia"/>
          <w:color w:val="000000"/>
          <w:kern w:val="0"/>
          <w:sz w:val="32"/>
          <w:szCs w:val="32"/>
        </w:rPr>
        <w:t>％，一次性奖励给企业法定代表人。在</w:t>
      </w:r>
      <w:r w:rsidRPr="004B11A3">
        <w:rPr>
          <w:rFonts w:ascii="Times New Roman" w:eastAsia="宋体" w:hAnsi="Times New Roman" w:cs="Times New Roman"/>
          <w:color w:val="000000"/>
          <w:kern w:val="0"/>
          <w:sz w:val="32"/>
          <w:szCs w:val="32"/>
        </w:rPr>
        <w:t>2</w:t>
      </w:r>
      <w:r w:rsidRPr="004B11A3">
        <w:rPr>
          <w:rFonts w:ascii="仿宋_GB2312" w:eastAsia="仿宋_GB2312" w:hAnsi="Simsun" w:cs="宋体" w:hint="eastAsia"/>
          <w:color w:val="000000"/>
          <w:kern w:val="0"/>
          <w:sz w:val="32"/>
          <w:szCs w:val="32"/>
        </w:rPr>
        <w:t>年内完成生产性固定资产投资</w:t>
      </w:r>
      <w:r w:rsidRPr="004B11A3">
        <w:rPr>
          <w:rFonts w:ascii="Times New Roman" w:eastAsia="宋体" w:hAnsi="Times New Roman" w:cs="Times New Roman"/>
          <w:color w:val="000000"/>
          <w:kern w:val="0"/>
          <w:sz w:val="32"/>
          <w:szCs w:val="32"/>
        </w:rPr>
        <w:t>10</w:t>
      </w:r>
      <w:r w:rsidRPr="004B11A3">
        <w:rPr>
          <w:rFonts w:ascii="仿宋_GB2312" w:eastAsia="仿宋_GB2312" w:hAnsi="Simsun" w:cs="宋体" w:hint="eastAsia"/>
          <w:color w:val="000000"/>
          <w:kern w:val="0"/>
          <w:sz w:val="32"/>
          <w:szCs w:val="32"/>
        </w:rPr>
        <w:t>亿元人民币以上的工业投资项目，由直接受益的同级财政部门给予企业法定代表人一次性奖励</w:t>
      </w:r>
      <w:r w:rsidRPr="004B11A3">
        <w:rPr>
          <w:rFonts w:ascii="Times New Roman" w:eastAsia="宋体" w:hAnsi="Times New Roman" w:cs="Times New Roman"/>
          <w:color w:val="000000"/>
          <w:kern w:val="0"/>
          <w:sz w:val="32"/>
          <w:szCs w:val="32"/>
        </w:rPr>
        <w:t>20</w:t>
      </w:r>
      <w:r w:rsidRPr="004B11A3">
        <w:rPr>
          <w:rFonts w:ascii="仿宋_GB2312" w:eastAsia="仿宋_GB2312" w:hAnsi="Simsun" w:cs="宋体" w:hint="eastAsia"/>
          <w:color w:val="000000"/>
          <w:kern w:val="0"/>
          <w:sz w:val="32"/>
          <w:szCs w:val="32"/>
        </w:rPr>
        <w:t>万元。</w:t>
      </w:r>
    </w:p>
    <w:p w:rsidR="004B11A3" w:rsidRPr="004B11A3" w:rsidRDefault="004B11A3" w:rsidP="004B11A3">
      <w:pPr>
        <w:widowControl/>
        <w:spacing w:line="550" w:lineRule="atLeast"/>
        <w:ind w:firstLine="640"/>
        <w:rPr>
          <w:rFonts w:ascii="Simsun" w:eastAsia="宋体" w:hAnsi="Simsun" w:cs="宋体"/>
          <w:color w:val="000000"/>
          <w:kern w:val="0"/>
          <w:szCs w:val="21"/>
        </w:rPr>
      </w:pPr>
      <w:r w:rsidRPr="004B11A3">
        <w:rPr>
          <w:rFonts w:ascii="Times New Roman" w:eastAsia="宋体" w:hAnsi="Times New Roman" w:cs="Times New Roman"/>
          <w:color w:val="000000"/>
          <w:kern w:val="0"/>
          <w:sz w:val="32"/>
          <w:szCs w:val="32"/>
        </w:rPr>
        <w:t> </w:t>
      </w:r>
    </w:p>
    <w:p w:rsidR="004B11A3" w:rsidRPr="004B11A3" w:rsidRDefault="004B11A3" w:rsidP="004B11A3">
      <w:pPr>
        <w:widowControl/>
        <w:spacing w:line="550" w:lineRule="atLeast"/>
        <w:jc w:val="center"/>
        <w:rPr>
          <w:rFonts w:ascii="Simsun" w:eastAsia="宋体" w:hAnsi="Simsun" w:cs="宋体"/>
          <w:color w:val="000000"/>
          <w:kern w:val="0"/>
          <w:szCs w:val="21"/>
        </w:rPr>
      </w:pPr>
      <w:r w:rsidRPr="004B11A3">
        <w:rPr>
          <w:rFonts w:ascii="黑体" w:eastAsia="黑体" w:hAnsi="黑体" w:cs="宋体" w:hint="eastAsia"/>
          <w:color w:val="000000"/>
          <w:kern w:val="0"/>
          <w:sz w:val="32"/>
          <w:szCs w:val="32"/>
        </w:rPr>
        <w:t>第五章</w:t>
      </w:r>
      <w:r w:rsidRPr="004B11A3">
        <w:rPr>
          <w:rFonts w:ascii="Times New Roman" w:eastAsia="宋体" w:hAnsi="Times New Roman" w:cs="Times New Roman"/>
          <w:color w:val="000000"/>
          <w:kern w:val="0"/>
          <w:sz w:val="32"/>
          <w:szCs w:val="32"/>
        </w:rPr>
        <w:t>  </w:t>
      </w:r>
      <w:r w:rsidRPr="004B11A3">
        <w:rPr>
          <w:rFonts w:ascii="黑体" w:eastAsia="黑体" w:hAnsi="黑体" w:cs="宋体" w:hint="eastAsia"/>
          <w:color w:val="000000"/>
          <w:kern w:val="0"/>
          <w:sz w:val="32"/>
          <w:szCs w:val="32"/>
        </w:rPr>
        <w:t>土地使用支持政策</w:t>
      </w:r>
    </w:p>
    <w:p w:rsidR="004B11A3" w:rsidRPr="004B11A3" w:rsidRDefault="004B11A3" w:rsidP="004B11A3">
      <w:pPr>
        <w:widowControl/>
        <w:spacing w:line="550" w:lineRule="atLeast"/>
        <w:ind w:firstLine="640"/>
        <w:jc w:val="center"/>
        <w:rPr>
          <w:rFonts w:ascii="Simsun" w:eastAsia="宋体" w:hAnsi="Simsun" w:cs="宋体"/>
          <w:color w:val="000000"/>
          <w:kern w:val="0"/>
          <w:szCs w:val="21"/>
        </w:rPr>
      </w:pPr>
      <w:r w:rsidRPr="004B11A3">
        <w:rPr>
          <w:rFonts w:ascii="Times New Roman" w:eastAsia="宋体" w:hAnsi="Times New Roman" w:cs="Times New Roman"/>
          <w:color w:val="000000"/>
          <w:kern w:val="0"/>
          <w:sz w:val="32"/>
          <w:szCs w:val="32"/>
        </w:rPr>
        <w:t> </w:t>
      </w:r>
    </w:p>
    <w:p w:rsidR="004B11A3" w:rsidRPr="004B11A3" w:rsidRDefault="004B11A3" w:rsidP="004B11A3">
      <w:pPr>
        <w:widowControl/>
        <w:spacing w:line="550" w:lineRule="atLeast"/>
        <w:ind w:firstLine="640"/>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第十三条</w:t>
      </w:r>
      <w:r w:rsidRPr="004B11A3">
        <w:rPr>
          <w:rFonts w:ascii="Times New Roman" w:eastAsia="宋体" w:hAnsi="Times New Roman" w:cs="Times New Roman"/>
          <w:color w:val="000000"/>
          <w:kern w:val="0"/>
          <w:sz w:val="32"/>
          <w:szCs w:val="32"/>
        </w:rPr>
        <w:t>  </w:t>
      </w:r>
      <w:r w:rsidRPr="004B11A3">
        <w:rPr>
          <w:rFonts w:ascii="仿宋_GB2312" w:eastAsia="仿宋_GB2312" w:hAnsi="Simsun" w:cs="宋体" w:hint="eastAsia"/>
          <w:color w:val="000000"/>
          <w:kern w:val="0"/>
          <w:sz w:val="32"/>
          <w:szCs w:val="32"/>
        </w:rPr>
        <w:t>凡进入河池市投资兴办工业企业，可以通过出让、租赁、划拨等形式获得国有土地使用权；对于原非国有土地的，依据相关法律法规办理国有土地手续后通过上述方式获得国有土地使用权。对符合产业政策、节约集约用地的工业项目，原则上按所在地土地等级相对应《全国工业用地出让最低价标准》最低地价确定土地出让底价。对符合国土资源部《关于调整工业用地出让最低价标准实施政策的通知》（</w:t>
      </w:r>
      <w:proofErr w:type="gramStart"/>
      <w:r w:rsidRPr="004B11A3">
        <w:rPr>
          <w:rFonts w:ascii="仿宋_GB2312" w:eastAsia="仿宋_GB2312" w:hAnsi="Simsun" w:cs="宋体" w:hint="eastAsia"/>
          <w:color w:val="000000"/>
          <w:kern w:val="0"/>
          <w:sz w:val="32"/>
          <w:szCs w:val="32"/>
        </w:rPr>
        <w:t>国土资发〔</w:t>
      </w:r>
      <w:r w:rsidRPr="004B11A3">
        <w:rPr>
          <w:rFonts w:ascii="Times New Roman" w:eastAsia="宋体" w:hAnsi="Times New Roman" w:cs="Times New Roman"/>
          <w:color w:val="000000"/>
          <w:kern w:val="0"/>
          <w:sz w:val="32"/>
          <w:szCs w:val="32"/>
        </w:rPr>
        <w:t>2009</w:t>
      </w:r>
      <w:r w:rsidRPr="004B11A3">
        <w:rPr>
          <w:rFonts w:ascii="仿宋_GB2312" w:eastAsia="仿宋_GB2312" w:hAnsi="Simsun" w:cs="宋体" w:hint="eastAsia"/>
          <w:color w:val="000000"/>
          <w:kern w:val="0"/>
          <w:sz w:val="32"/>
          <w:szCs w:val="32"/>
        </w:rPr>
        <w:t>〕</w:t>
      </w:r>
      <w:proofErr w:type="gramEnd"/>
      <w:r w:rsidRPr="004B11A3">
        <w:rPr>
          <w:rFonts w:ascii="Times New Roman" w:eastAsia="宋体" w:hAnsi="Times New Roman" w:cs="Times New Roman"/>
          <w:color w:val="000000"/>
          <w:kern w:val="0"/>
          <w:sz w:val="32"/>
          <w:szCs w:val="32"/>
        </w:rPr>
        <w:t>56</w:t>
      </w:r>
      <w:r w:rsidRPr="004B11A3">
        <w:rPr>
          <w:rFonts w:ascii="仿宋_GB2312" w:eastAsia="仿宋_GB2312" w:hAnsi="Simsun" w:cs="宋体" w:hint="eastAsia"/>
          <w:color w:val="000000"/>
          <w:kern w:val="0"/>
          <w:sz w:val="32"/>
          <w:szCs w:val="32"/>
        </w:rPr>
        <w:t>号）第二、三、四条规定的工业项目，在确定土地出让底价时按该文件规定标准执行。对本市确定的优先发展产业且用地集约的工业项目，在确定土地</w:t>
      </w:r>
      <w:r w:rsidRPr="004B11A3">
        <w:rPr>
          <w:rFonts w:ascii="仿宋_GB2312" w:eastAsia="仿宋_GB2312" w:hAnsi="Simsun" w:cs="宋体" w:hint="eastAsia"/>
          <w:color w:val="000000"/>
          <w:kern w:val="0"/>
          <w:sz w:val="32"/>
          <w:szCs w:val="32"/>
        </w:rPr>
        <w:lastRenderedPageBreak/>
        <w:t>出让底价时可按不低于所在地土地等别相对应《标准》的</w:t>
      </w:r>
      <w:r w:rsidRPr="004B11A3">
        <w:rPr>
          <w:rFonts w:ascii="Times New Roman" w:eastAsia="宋体" w:hAnsi="Times New Roman" w:cs="Times New Roman"/>
          <w:color w:val="000000"/>
          <w:kern w:val="0"/>
          <w:sz w:val="32"/>
          <w:szCs w:val="32"/>
        </w:rPr>
        <w:t>70</w:t>
      </w:r>
      <w:r w:rsidRPr="004B11A3">
        <w:rPr>
          <w:rFonts w:ascii="仿宋_GB2312" w:eastAsia="仿宋_GB2312" w:hAnsi="Simsun" w:cs="宋体" w:hint="eastAsia"/>
          <w:color w:val="000000"/>
          <w:kern w:val="0"/>
          <w:sz w:val="32"/>
          <w:szCs w:val="32"/>
        </w:rPr>
        <w:t>％执行。</w:t>
      </w:r>
    </w:p>
    <w:p w:rsidR="004B11A3" w:rsidRPr="004B11A3" w:rsidRDefault="004B11A3" w:rsidP="004B11A3">
      <w:pPr>
        <w:widowControl/>
        <w:spacing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以农、林、牧、渔业产品初加工为主的工业项目，在确定土地出让底价时可按不低于所在地土地等别相对应《标准》的</w:t>
      </w:r>
      <w:r w:rsidRPr="004B11A3">
        <w:rPr>
          <w:rFonts w:ascii="Times New Roman" w:eastAsia="宋体" w:hAnsi="Times New Roman" w:cs="Times New Roman"/>
          <w:color w:val="000000"/>
          <w:kern w:val="0"/>
          <w:sz w:val="32"/>
          <w:szCs w:val="32"/>
        </w:rPr>
        <w:t>70</w:t>
      </w:r>
      <w:r w:rsidRPr="004B11A3">
        <w:rPr>
          <w:rFonts w:ascii="仿宋_GB2312" w:eastAsia="仿宋_GB2312" w:hAnsi="Simsun" w:cs="宋体" w:hint="eastAsia"/>
          <w:color w:val="000000"/>
          <w:kern w:val="0"/>
          <w:sz w:val="32"/>
          <w:szCs w:val="32"/>
        </w:rPr>
        <w:t>％执行。</w:t>
      </w:r>
    </w:p>
    <w:p w:rsidR="004B11A3" w:rsidRPr="004B11A3" w:rsidRDefault="004B11A3" w:rsidP="004B11A3">
      <w:pPr>
        <w:widowControl/>
        <w:spacing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对确需使用土地利用总体规划确定的城镇建设用地范围外的国有未利用地，且土地前期开发由土地使用者自行完成的工业项目用地，在确定土地出让价格时可按不低于所在地土地等别相对应《标准》的</w:t>
      </w:r>
      <w:r w:rsidRPr="004B11A3">
        <w:rPr>
          <w:rFonts w:ascii="Times New Roman" w:eastAsia="宋体" w:hAnsi="Times New Roman" w:cs="Times New Roman"/>
          <w:color w:val="000000"/>
          <w:kern w:val="0"/>
          <w:sz w:val="32"/>
          <w:szCs w:val="32"/>
        </w:rPr>
        <w:t>15</w:t>
      </w:r>
      <w:r w:rsidRPr="004B11A3">
        <w:rPr>
          <w:rFonts w:ascii="仿宋_GB2312" w:eastAsia="仿宋_GB2312" w:hAnsi="Simsun" w:cs="宋体" w:hint="eastAsia"/>
          <w:color w:val="000000"/>
          <w:kern w:val="0"/>
          <w:sz w:val="32"/>
          <w:szCs w:val="32"/>
        </w:rPr>
        <w:t>％执行。</w:t>
      </w:r>
    </w:p>
    <w:p w:rsidR="004B11A3" w:rsidRPr="004B11A3" w:rsidRDefault="004B11A3" w:rsidP="004B11A3">
      <w:pPr>
        <w:widowControl/>
        <w:spacing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第十四条</w:t>
      </w:r>
      <w:r w:rsidRPr="004B11A3">
        <w:rPr>
          <w:rFonts w:ascii="Times New Roman" w:eastAsia="宋体" w:hAnsi="Times New Roman" w:cs="Times New Roman"/>
          <w:color w:val="000000"/>
          <w:kern w:val="0"/>
          <w:sz w:val="32"/>
          <w:szCs w:val="32"/>
        </w:rPr>
        <w:t>  </w:t>
      </w:r>
      <w:r w:rsidRPr="004B11A3">
        <w:rPr>
          <w:rFonts w:ascii="仿宋_GB2312" w:eastAsia="仿宋_GB2312" w:hAnsi="Simsun" w:cs="宋体" w:hint="eastAsia"/>
          <w:color w:val="000000"/>
          <w:kern w:val="0"/>
          <w:sz w:val="32"/>
          <w:szCs w:val="32"/>
        </w:rPr>
        <w:t>对于投资强度在</w:t>
      </w:r>
      <w:r w:rsidRPr="004B11A3">
        <w:rPr>
          <w:rFonts w:ascii="Times New Roman" w:eastAsia="宋体" w:hAnsi="Times New Roman" w:cs="Times New Roman"/>
          <w:color w:val="000000"/>
          <w:kern w:val="0"/>
          <w:sz w:val="32"/>
          <w:szCs w:val="32"/>
        </w:rPr>
        <w:t>200</w:t>
      </w:r>
      <w:r w:rsidRPr="004B11A3">
        <w:rPr>
          <w:rFonts w:ascii="仿宋_GB2312" w:eastAsia="仿宋_GB2312" w:hAnsi="Simsun" w:cs="宋体" w:hint="eastAsia"/>
          <w:color w:val="000000"/>
          <w:kern w:val="0"/>
          <w:sz w:val="32"/>
          <w:szCs w:val="32"/>
        </w:rPr>
        <w:t>万元</w:t>
      </w:r>
      <w:r w:rsidRPr="004B11A3">
        <w:rPr>
          <w:rFonts w:ascii="Times New Roman" w:eastAsia="宋体" w:hAnsi="Times New Roman" w:cs="Times New Roman"/>
          <w:color w:val="000000"/>
          <w:kern w:val="0"/>
          <w:sz w:val="32"/>
          <w:szCs w:val="32"/>
        </w:rPr>
        <w:t>/</w:t>
      </w:r>
      <w:r w:rsidRPr="004B11A3">
        <w:rPr>
          <w:rFonts w:ascii="仿宋_GB2312" w:eastAsia="仿宋_GB2312" w:hAnsi="Simsun" w:cs="宋体" w:hint="eastAsia"/>
          <w:color w:val="000000"/>
          <w:kern w:val="0"/>
          <w:sz w:val="32"/>
          <w:szCs w:val="32"/>
        </w:rPr>
        <w:t>亩以上，且固定资产投资</w:t>
      </w:r>
      <w:r w:rsidRPr="004B11A3">
        <w:rPr>
          <w:rFonts w:ascii="Times New Roman" w:eastAsia="宋体" w:hAnsi="Times New Roman" w:cs="Times New Roman"/>
          <w:color w:val="000000"/>
          <w:kern w:val="0"/>
          <w:sz w:val="32"/>
          <w:szCs w:val="32"/>
        </w:rPr>
        <w:t>5000</w:t>
      </w:r>
      <w:r w:rsidRPr="004B11A3">
        <w:rPr>
          <w:rFonts w:ascii="仿宋_GB2312" w:eastAsia="仿宋_GB2312" w:hAnsi="Simsun" w:cs="宋体" w:hint="eastAsia"/>
          <w:color w:val="000000"/>
          <w:kern w:val="0"/>
          <w:sz w:val="32"/>
          <w:szCs w:val="32"/>
        </w:rPr>
        <w:t>万元人民币以上的工业项目，优先保障项目用地。</w:t>
      </w:r>
    </w:p>
    <w:p w:rsidR="004B11A3" w:rsidRPr="004B11A3" w:rsidRDefault="004B11A3" w:rsidP="004B11A3">
      <w:pPr>
        <w:widowControl/>
        <w:spacing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第十五条</w:t>
      </w:r>
      <w:r w:rsidRPr="004B11A3">
        <w:rPr>
          <w:rFonts w:ascii="Times New Roman" w:eastAsia="宋体" w:hAnsi="Times New Roman" w:cs="Times New Roman"/>
          <w:color w:val="000000"/>
          <w:kern w:val="0"/>
          <w:sz w:val="32"/>
          <w:szCs w:val="32"/>
        </w:rPr>
        <w:t>  </w:t>
      </w:r>
      <w:r w:rsidRPr="004B11A3">
        <w:rPr>
          <w:rFonts w:ascii="仿宋_GB2312" w:eastAsia="仿宋_GB2312" w:hAnsi="Simsun" w:cs="宋体" w:hint="eastAsia"/>
          <w:color w:val="000000"/>
          <w:kern w:val="0"/>
          <w:sz w:val="32"/>
          <w:szCs w:val="32"/>
        </w:rPr>
        <w:t>投资工业企业一次性缴纳土地出让金有困难的，经过核实批准可分期缴纳，首次缴纳比例可按全部土地出让金的</w:t>
      </w:r>
      <w:r w:rsidRPr="004B11A3">
        <w:rPr>
          <w:rFonts w:ascii="Times New Roman" w:eastAsia="宋体" w:hAnsi="Times New Roman" w:cs="Times New Roman"/>
          <w:color w:val="000000"/>
          <w:kern w:val="0"/>
          <w:sz w:val="32"/>
          <w:szCs w:val="32"/>
        </w:rPr>
        <w:t>50%</w:t>
      </w:r>
      <w:r w:rsidRPr="004B11A3">
        <w:rPr>
          <w:rFonts w:ascii="仿宋_GB2312" w:eastAsia="仿宋_GB2312" w:hAnsi="Simsun" w:cs="宋体" w:hint="eastAsia"/>
          <w:color w:val="000000"/>
          <w:kern w:val="0"/>
          <w:sz w:val="32"/>
          <w:szCs w:val="32"/>
        </w:rPr>
        <w:t>缴纳。投资重大工业项目用地，经自治区国土资源行政主管部门批准，市人民政府可以以土地使用权作价入股、作价出资的方式提供国有土地使用权。</w:t>
      </w:r>
    </w:p>
    <w:p w:rsidR="004B11A3" w:rsidRPr="004B11A3" w:rsidRDefault="004B11A3" w:rsidP="004B11A3">
      <w:pPr>
        <w:widowControl/>
        <w:spacing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第十六条</w:t>
      </w:r>
      <w:r w:rsidRPr="004B11A3">
        <w:rPr>
          <w:rFonts w:ascii="Times New Roman" w:eastAsia="宋体" w:hAnsi="Times New Roman" w:cs="Times New Roman"/>
          <w:color w:val="000000"/>
          <w:kern w:val="0"/>
          <w:sz w:val="32"/>
          <w:szCs w:val="32"/>
        </w:rPr>
        <w:t>  </w:t>
      </w:r>
      <w:r w:rsidRPr="004B11A3">
        <w:rPr>
          <w:rFonts w:ascii="仿宋_GB2312" w:eastAsia="仿宋_GB2312" w:hAnsi="Simsun" w:cs="宋体" w:hint="eastAsia"/>
          <w:color w:val="000000"/>
          <w:kern w:val="0"/>
          <w:sz w:val="32"/>
          <w:szCs w:val="32"/>
        </w:rPr>
        <w:t>对固定资产一次性投入</w:t>
      </w:r>
      <w:r w:rsidRPr="004B11A3">
        <w:rPr>
          <w:rFonts w:ascii="Times New Roman" w:eastAsia="宋体" w:hAnsi="Times New Roman" w:cs="Times New Roman"/>
          <w:color w:val="000000"/>
          <w:kern w:val="0"/>
          <w:sz w:val="32"/>
          <w:szCs w:val="32"/>
        </w:rPr>
        <w:t>1000-5000</w:t>
      </w:r>
      <w:r w:rsidRPr="004B11A3">
        <w:rPr>
          <w:rFonts w:ascii="仿宋_GB2312" w:eastAsia="仿宋_GB2312" w:hAnsi="Simsun" w:cs="宋体" w:hint="eastAsia"/>
          <w:color w:val="000000"/>
          <w:kern w:val="0"/>
          <w:sz w:val="32"/>
          <w:szCs w:val="32"/>
        </w:rPr>
        <w:t>万元人民币的旅游项目，按规定程序办理土地出让手续，土地净收益部分的</w:t>
      </w:r>
      <w:r w:rsidRPr="004B11A3">
        <w:rPr>
          <w:rFonts w:ascii="Times New Roman" w:eastAsia="宋体" w:hAnsi="Times New Roman" w:cs="Times New Roman"/>
          <w:color w:val="000000"/>
          <w:kern w:val="0"/>
          <w:sz w:val="32"/>
          <w:szCs w:val="32"/>
        </w:rPr>
        <w:t>50%</w:t>
      </w:r>
      <w:r w:rsidRPr="004B11A3">
        <w:rPr>
          <w:rFonts w:ascii="仿宋_GB2312" w:eastAsia="仿宋_GB2312" w:hAnsi="Simsun" w:cs="宋体" w:hint="eastAsia"/>
          <w:color w:val="000000"/>
          <w:kern w:val="0"/>
          <w:sz w:val="32"/>
          <w:szCs w:val="32"/>
        </w:rPr>
        <w:t>用于项目的基础设施建设。固定资产一次性投入</w:t>
      </w:r>
      <w:r w:rsidRPr="004B11A3">
        <w:rPr>
          <w:rFonts w:ascii="Times New Roman" w:eastAsia="宋体" w:hAnsi="Times New Roman" w:cs="Times New Roman"/>
          <w:color w:val="000000"/>
          <w:kern w:val="0"/>
          <w:sz w:val="32"/>
          <w:szCs w:val="32"/>
        </w:rPr>
        <w:t>5000</w:t>
      </w:r>
      <w:r w:rsidRPr="004B11A3">
        <w:rPr>
          <w:rFonts w:ascii="仿宋_GB2312" w:eastAsia="仿宋_GB2312" w:hAnsi="Simsun" w:cs="宋体" w:hint="eastAsia"/>
          <w:color w:val="000000"/>
          <w:kern w:val="0"/>
          <w:sz w:val="32"/>
          <w:szCs w:val="32"/>
        </w:rPr>
        <w:t>万元以上的旅游项目，土地净收益部分的</w:t>
      </w:r>
      <w:r w:rsidRPr="004B11A3">
        <w:rPr>
          <w:rFonts w:ascii="Times New Roman" w:eastAsia="宋体" w:hAnsi="Times New Roman" w:cs="Times New Roman"/>
          <w:color w:val="000000"/>
          <w:kern w:val="0"/>
          <w:sz w:val="32"/>
          <w:szCs w:val="32"/>
        </w:rPr>
        <w:t>70%</w:t>
      </w:r>
      <w:r w:rsidRPr="004B11A3">
        <w:rPr>
          <w:rFonts w:ascii="仿宋_GB2312" w:eastAsia="仿宋_GB2312" w:hAnsi="Simsun" w:cs="宋体" w:hint="eastAsia"/>
          <w:color w:val="000000"/>
          <w:kern w:val="0"/>
          <w:sz w:val="32"/>
          <w:szCs w:val="32"/>
        </w:rPr>
        <w:t>用于项目的基础设施建设。</w:t>
      </w:r>
    </w:p>
    <w:p w:rsidR="004B11A3" w:rsidRPr="004B11A3" w:rsidRDefault="004B11A3" w:rsidP="004B11A3">
      <w:pPr>
        <w:widowControl/>
        <w:spacing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lastRenderedPageBreak/>
        <w:t>第十七条</w:t>
      </w:r>
      <w:r w:rsidRPr="004B11A3">
        <w:rPr>
          <w:rFonts w:ascii="Times New Roman" w:eastAsia="宋体" w:hAnsi="Times New Roman" w:cs="Times New Roman"/>
          <w:color w:val="000000"/>
          <w:kern w:val="0"/>
          <w:sz w:val="32"/>
          <w:szCs w:val="32"/>
        </w:rPr>
        <w:t>  </w:t>
      </w:r>
      <w:r w:rsidRPr="004B11A3">
        <w:rPr>
          <w:rFonts w:ascii="仿宋_GB2312" w:eastAsia="仿宋_GB2312" w:hAnsi="Simsun" w:cs="宋体" w:hint="eastAsia"/>
          <w:color w:val="000000"/>
          <w:kern w:val="0"/>
          <w:sz w:val="32"/>
          <w:szCs w:val="32"/>
        </w:rPr>
        <w:t>对利用荒山荒地等未利用土地造林</w:t>
      </w:r>
      <w:proofErr w:type="gramStart"/>
      <w:r w:rsidRPr="004B11A3">
        <w:rPr>
          <w:rFonts w:ascii="仿宋_GB2312" w:eastAsia="仿宋_GB2312" w:hAnsi="Simsun" w:cs="宋体" w:hint="eastAsia"/>
          <w:color w:val="000000"/>
          <w:kern w:val="0"/>
          <w:sz w:val="32"/>
          <w:szCs w:val="32"/>
        </w:rPr>
        <w:t>种草及坡耕地</w:t>
      </w:r>
      <w:proofErr w:type="gramEnd"/>
      <w:r w:rsidRPr="004B11A3">
        <w:rPr>
          <w:rFonts w:ascii="仿宋_GB2312" w:eastAsia="仿宋_GB2312" w:hAnsi="Simsun" w:cs="宋体" w:hint="eastAsia"/>
          <w:color w:val="000000"/>
          <w:kern w:val="0"/>
          <w:sz w:val="32"/>
          <w:szCs w:val="32"/>
        </w:rPr>
        <w:t>退耕还林还草，实行谁退耕、谁造林种草、谁经营、谁拥有土地使用权和林草所有权的政策。国有荒山、荒地等未利用地依法出让给单位和个人进行造林、种草等生态建设的，可以减免土地出让金，实行土地使用权</w:t>
      </w:r>
      <w:r w:rsidRPr="004B11A3">
        <w:rPr>
          <w:rFonts w:ascii="Times New Roman" w:eastAsia="宋体" w:hAnsi="Times New Roman" w:cs="Times New Roman"/>
          <w:color w:val="000000"/>
          <w:kern w:val="0"/>
          <w:sz w:val="32"/>
          <w:szCs w:val="32"/>
        </w:rPr>
        <w:t>50</w:t>
      </w:r>
      <w:r w:rsidRPr="004B11A3">
        <w:rPr>
          <w:rFonts w:ascii="仿宋_GB2312" w:eastAsia="仿宋_GB2312" w:hAnsi="Simsun" w:cs="宋体" w:hint="eastAsia"/>
          <w:color w:val="000000"/>
          <w:kern w:val="0"/>
          <w:sz w:val="32"/>
          <w:szCs w:val="32"/>
        </w:rPr>
        <w:t>年不变，达到出让合同约定的投资金额并符合生态建设条件的，土地使用权可以依法转让、出租、抵押</w:t>
      </w:r>
      <w:r w:rsidRPr="004B11A3">
        <w:rPr>
          <w:rFonts w:ascii="Times New Roman" w:eastAsia="宋体" w:hAnsi="Times New Roman" w:cs="Times New Roman"/>
          <w:color w:val="000000"/>
          <w:kern w:val="0"/>
          <w:sz w:val="32"/>
          <w:szCs w:val="32"/>
        </w:rPr>
        <w:t>;</w:t>
      </w:r>
      <w:r w:rsidRPr="004B11A3">
        <w:rPr>
          <w:rFonts w:ascii="仿宋_GB2312" w:eastAsia="仿宋_GB2312" w:hAnsi="Simsun" w:cs="宋体" w:hint="eastAsia"/>
          <w:color w:val="000000"/>
          <w:kern w:val="0"/>
          <w:sz w:val="32"/>
          <w:szCs w:val="32"/>
        </w:rPr>
        <w:t>土地使用权期限届满后，可以申请续期。利用农村集体所有的荒山、荒地等未利用地进行造林、种草等生态建设的，可以通过承包、租赁、拍卖等方式取得土地使用权，实行土地使用权</w:t>
      </w:r>
      <w:r w:rsidRPr="004B11A3">
        <w:rPr>
          <w:rFonts w:ascii="Times New Roman" w:eastAsia="宋体" w:hAnsi="Times New Roman" w:cs="Times New Roman"/>
          <w:color w:val="000000"/>
          <w:kern w:val="0"/>
          <w:sz w:val="32"/>
          <w:szCs w:val="32"/>
        </w:rPr>
        <w:t>50</w:t>
      </w:r>
      <w:r w:rsidRPr="004B11A3">
        <w:rPr>
          <w:rFonts w:ascii="仿宋_GB2312" w:eastAsia="仿宋_GB2312" w:hAnsi="Simsun" w:cs="宋体" w:hint="eastAsia"/>
          <w:color w:val="000000"/>
          <w:kern w:val="0"/>
          <w:sz w:val="32"/>
          <w:szCs w:val="32"/>
        </w:rPr>
        <w:t>年不变</w:t>
      </w:r>
      <w:r w:rsidRPr="004B11A3">
        <w:rPr>
          <w:rFonts w:ascii="Times New Roman" w:eastAsia="宋体" w:hAnsi="Times New Roman" w:cs="Times New Roman"/>
          <w:color w:val="000000"/>
          <w:kern w:val="0"/>
          <w:sz w:val="32"/>
          <w:szCs w:val="32"/>
        </w:rPr>
        <w:t>;</w:t>
      </w:r>
      <w:r w:rsidRPr="004B11A3">
        <w:rPr>
          <w:rFonts w:ascii="仿宋_GB2312" w:eastAsia="仿宋_GB2312" w:hAnsi="Simsun" w:cs="宋体" w:hint="eastAsia"/>
          <w:color w:val="000000"/>
          <w:kern w:val="0"/>
          <w:sz w:val="32"/>
          <w:szCs w:val="32"/>
        </w:rPr>
        <w:t>土地使用权可以继承、转让</w:t>
      </w:r>
      <w:r w:rsidRPr="004B11A3">
        <w:rPr>
          <w:rFonts w:ascii="Times New Roman" w:eastAsia="宋体" w:hAnsi="Times New Roman" w:cs="Times New Roman"/>
          <w:color w:val="000000"/>
          <w:kern w:val="0"/>
          <w:sz w:val="32"/>
          <w:szCs w:val="32"/>
        </w:rPr>
        <w:t>(</w:t>
      </w:r>
      <w:r w:rsidRPr="004B11A3">
        <w:rPr>
          <w:rFonts w:ascii="仿宋_GB2312" w:eastAsia="仿宋_GB2312" w:hAnsi="Simsun" w:cs="宋体" w:hint="eastAsia"/>
          <w:color w:val="000000"/>
          <w:kern w:val="0"/>
          <w:sz w:val="32"/>
          <w:szCs w:val="32"/>
        </w:rPr>
        <w:t>租</w:t>
      </w:r>
      <w:r w:rsidRPr="004B11A3">
        <w:rPr>
          <w:rFonts w:ascii="Times New Roman" w:eastAsia="宋体" w:hAnsi="Times New Roman" w:cs="Times New Roman"/>
          <w:color w:val="000000"/>
          <w:kern w:val="0"/>
          <w:sz w:val="32"/>
          <w:szCs w:val="32"/>
        </w:rPr>
        <w:t>)</w:t>
      </w:r>
      <w:r w:rsidRPr="004B11A3">
        <w:rPr>
          <w:rFonts w:ascii="仿宋_GB2312" w:eastAsia="仿宋_GB2312" w:hAnsi="Simsun" w:cs="宋体" w:hint="eastAsia"/>
          <w:color w:val="000000"/>
          <w:kern w:val="0"/>
          <w:sz w:val="32"/>
          <w:szCs w:val="32"/>
        </w:rPr>
        <w:t>、抵押。</w:t>
      </w:r>
    </w:p>
    <w:p w:rsidR="004B11A3" w:rsidRPr="004B11A3" w:rsidRDefault="004B11A3" w:rsidP="004B11A3">
      <w:pPr>
        <w:widowControl/>
        <w:spacing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第十八条</w:t>
      </w:r>
      <w:r w:rsidRPr="004B11A3">
        <w:rPr>
          <w:rFonts w:ascii="Times New Roman" w:eastAsia="宋体" w:hAnsi="Times New Roman" w:cs="Times New Roman"/>
          <w:color w:val="000000"/>
          <w:kern w:val="0"/>
          <w:sz w:val="32"/>
          <w:szCs w:val="32"/>
        </w:rPr>
        <w:t>  </w:t>
      </w:r>
      <w:r w:rsidRPr="004B11A3">
        <w:rPr>
          <w:rFonts w:ascii="仿宋_GB2312" w:eastAsia="仿宋_GB2312" w:hAnsi="Simsun" w:cs="宋体" w:hint="eastAsia"/>
          <w:color w:val="000000"/>
          <w:kern w:val="0"/>
          <w:sz w:val="32"/>
          <w:szCs w:val="32"/>
        </w:rPr>
        <w:t>经营种植业、畜牧业、养殖业以及到贫困乡进行扶贫开发所使用土地，属国有的，可以租赁方式使用土地；属集体经济组织的集体土地，经政府批准可由双方签订协议合作或租赁开发。</w:t>
      </w:r>
    </w:p>
    <w:p w:rsidR="004B11A3" w:rsidRPr="004B11A3" w:rsidRDefault="004B11A3" w:rsidP="004B11A3">
      <w:pPr>
        <w:widowControl/>
        <w:spacing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第十九条</w:t>
      </w:r>
      <w:r w:rsidRPr="004B11A3">
        <w:rPr>
          <w:rFonts w:ascii="Times New Roman" w:eastAsia="宋体" w:hAnsi="Times New Roman" w:cs="Times New Roman"/>
          <w:color w:val="000000"/>
          <w:kern w:val="0"/>
          <w:sz w:val="32"/>
          <w:szCs w:val="32"/>
        </w:rPr>
        <w:t>  </w:t>
      </w:r>
      <w:r w:rsidRPr="004B11A3">
        <w:rPr>
          <w:rFonts w:ascii="仿宋_GB2312" w:eastAsia="仿宋_GB2312" w:hAnsi="Simsun" w:cs="宋体" w:hint="eastAsia"/>
          <w:color w:val="000000"/>
          <w:kern w:val="0"/>
          <w:sz w:val="32"/>
          <w:szCs w:val="32"/>
        </w:rPr>
        <w:t>固定资产投资</w:t>
      </w:r>
      <w:r w:rsidRPr="004B11A3">
        <w:rPr>
          <w:rFonts w:ascii="Times New Roman" w:eastAsia="宋体" w:hAnsi="Times New Roman" w:cs="Times New Roman"/>
          <w:color w:val="000000"/>
          <w:kern w:val="0"/>
          <w:sz w:val="32"/>
          <w:szCs w:val="32"/>
        </w:rPr>
        <w:t>5</w:t>
      </w:r>
      <w:r w:rsidRPr="004B11A3">
        <w:rPr>
          <w:rFonts w:ascii="仿宋_GB2312" w:eastAsia="仿宋_GB2312" w:hAnsi="Simsun" w:cs="宋体" w:hint="eastAsia"/>
          <w:color w:val="000000"/>
          <w:kern w:val="0"/>
          <w:sz w:val="32"/>
          <w:szCs w:val="32"/>
        </w:rPr>
        <w:t>亿元人民币以上的企业，按有关规定</w:t>
      </w:r>
      <w:r w:rsidRPr="004B11A3">
        <w:rPr>
          <w:rFonts w:ascii="Times New Roman" w:eastAsia="宋体" w:hAnsi="Times New Roman" w:cs="Times New Roman"/>
          <w:color w:val="000000"/>
          <w:kern w:val="0"/>
          <w:sz w:val="32"/>
          <w:szCs w:val="32"/>
        </w:rPr>
        <w:t>,</w:t>
      </w:r>
      <w:r w:rsidRPr="004B11A3">
        <w:rPr>
          <w:rFonts w:ascii="仿宋_GB2312" w:eastAsia="仿宋_GB2312" w:hAnsi="Simsun" w:cs="宋体" w:hint="eastAsia"/>
          <w:color w:val="000000"/>
          <w:kern w:val="0"/>
          <w:sz w:val="32"/>
          <w:szCs w:val="32"/>
        </w:rPr>
        <w:t>企业建设员工安居工程可在城市规划区内优先安排用地，符合条件的可享受经济适用房、公租房等政策。</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第二十条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享受财政扶持出让土地的监督管理。</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（一）投资者从获得土地之日起，土地用途不得改变；特殊情况确需改变的，要根据《中华人民共和国土地</w:t>
      </w:r>
      <w:r w:rsidRPr="004B11A3">
        <w:rPr>
          <w:rFonts w:ascii="仿宋_GB2312" w:eastAsia="仿宋_GB2312" w:hAnsi="Simsun" w:cs="宋体" w:hint="eastAsia"/>
          <w:color w:val="000000"/>
          <w:kern w:val="0"/>
          <w:sz w:val="32"/>
          <w:szCs w:val="32"/>
        </w:rPr>
        <w:lastRenderedPageBreak/>
        <w:t>管理法》有关规定，经市人民政府批准，并到市国土资源局办理变更登记手续。</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（二）投资者从获得土地之日起，因投资者原因一年内未动工建设的，按闲置土地处理，由审批部门按出让土地价款的</w:t>
      </w:r>
      <w:r w:rsidRPr="004B11A3">
        <w:rPr>
          <w:rFonts w:ascii="Simsun" w:eastAsia="宋体" w:hAnsi="Simsun" w:cs="宋体"/>
          <w:color w:val="000000"/>
          <w:kern w:val="0"/>
          <w:sz w:val="32"/>
          <w:szCs w:val="32"/>
        </w:rPr>
        <w:t>20%</w:t>
      </w:r>
      <w:r w:rsidRPr="004B11A3">
        <w:rPr>
          <w:rFonts w:ascii="仿宋_GB2312" w:eastAsia="仿宋_GB2312" w:hAnsi="Simsun" w:cs="宋体" w:hint="eastAsia"/>
          <w:color w:val="000000"/>
          <w:kern w:val="0"/>
          <w:sz w:val="32"/>
          <w:szCs w:val="32"/>
        </w:rPr>
        <w:t>征收土地闲置费；连续两年未动工建设的，由批准部门批准，市人民政府无偿收回土地。</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（三）投资者在两年内未能按合同规定期限完成设计规模和全部固定资产投资的，依照合同约定按原土地实际价格收回。项目投资额在</w:t>
      </w:r>
      <w:r w:rsidRPr="004B11A3">
        <w:rPr>
          <w:rFonts w:ascii="Simsun" w:eastAsia="宋体" w:hAnsi="Simsun" w:cs="宋体"/>
          <w:color w:val="000000"/>
          <w:kern w:val="0"/>
          <w:sz w:val="32"/>
          <w:szCs w:val="32"/>
        </w:rPr>
        <w:t>5000</w:t>
      </w:r>
      <w:r w:rsidRPr="004B11A3">
        <w:rPr>
          <w:rFonts w:ascii="仿宋_GB2312" w:eastAsia="仿宋_GB2312" w:hAnsi="Simsun" w:cs="宋体" w:hint="eastAsia"/>
          <w:color w:val="000000"/>
          <w:kern w:val="0"/>
          <w:sz w:val="32"/>
          <w:szCs w:val="32"/>
        </w:rPr>
        <w:t>万元人民币以上需要延长建设时间的，报河池市人民政府批准，但最长不得超过一年。</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（四）投资者需用土地进行抵押贷款的，应在交清全部地价款并办理土地登记后，方可设定抵押权。</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（五）享受财政扶持取得土地使用权的，五年内土地不得转让、出租。五年后土地发生转让、出租的，应当补交原已取得的财政扶持资金。</w:t>
      </w:r>
    </w:p>
    <w:p w:rsidR="004B11A3" w:rsidRPr="004B11A3" w:rsidRDefault="004B11A3" w:rsidP="004B11A3">
      <w:pPr>
        <w:widowControl/>
        <w:spacing w:line="550" w:lineRule="atLeast"/>
        <w:ind w:firstLine="640"/>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（六）投资额在</w:t>
      </w:r>
      <w:r w:rsidRPr="004B11A3">
        <w:rPr>
          <w:rFonts w:ascii="Times New Roman" w:eastAsia="宋体" w:hAnsi="Times New Roman" w:cs="Times New Roman"/>
          <w:color w:val="000000"/>
          <w:kern w:val="0"/>
          <w:sz w:val="32"/>
          <w:szCs w:val="32"/>
        </w:rPr>
        <w:t>5</w:t>
      </w:r>
      <w:r w:rsidRPr="004B11A3">
        <w:rPr>
          <w:rFonts w:ascii="仿宋_GB2312" w:eastAsia="仿宋_GB2312" w:hAnsi="Simsun" w:cs="宋体" w:hint="eastAsia"/>
          <w:color w:val="000000"/>
          <w:kern w:val="0"/>
          <w:sz w:val="32"/>
          <w:szCs w:val="32"/>
        </w:rPr>
        <w:t>亿元人民币以上的、对地方经济发展有重大影响的项目，在土地出让上可按</w:t>
      </w:r>
      <w:r w:rsidRPr="004B11A3">
        <w:rPr>
          <w:rFonts w:ascii="Times New Roman" w:eastAsia="宋体" w:hAnsi="Times New Roman" w:cs="Times New Roman"/>
          <w:color w:val="000000"/>
          <w:kern w:val="0"/>
          <w:sz w:val="32"/>
          <w:szCs w:val="32"/>
        </w:rPr>
        <w:t>“</w:t>
      </w:r>
      <w:proofErr w:type="gramStart"/>
      <w:r w:rsidRPr="004B11A3">
        <w:rPr>
          <w:rFonts w:ascii="仿宋_GB2312" w:eastAsia="仿宋_GB2312" w:hAnsi="Simsun" w:cs="宋体" w:hint="eastAsia"/>
          <w:color w:val="000000"/>
          <w:kern w:val="0"/>
          <w:sz w:val="32"/>
          <w:szCs w:val="32"/>
        </w:rPr>
        <w:t>一</w:t>
      </w:r>
      <w:proofErr w:type="gramEnd"/>
      <w:r w:rsidRPr="004B11A3">
        <w:rPr>
          <w:rFonts w:ascii="仿宋_GB2312" w:eastAsia="仿宋_GB2312" w:hAnsi="Simsun" w:cs="宋体" w:hint="eastAsia"/>
          <w:color w:val="000000"/>
          <w:kern w:val="0"/>
          <w:sz w:val="32"/>
          <w:szCs w:val="32"/>
        </w:rPr>
        <w:t>企</w:t>
      </w:r>
      <w:proofErr w:type="gramStart"/>
      <w:r w:rsidRPr="004B11A3">
        <w:rPr>
          <w:rFonts w:ascii="仿宋_GB2312" w:eastAsia="仿宋_GB2312" w:hAnsi="Simsun" w:cs="宋体" w:hint="eastAsia"/>
          <w:color w:val="000000"/>
          <w:kern w:val="0"/>
          <w:sz w:val="32"/>
          <w:szCs w:val="32"/>
        </w:rPr>
        <w:t>一</w:t>
      </w:r>
      <w:proofErr w:type="gramEnd"/>
      <w:r w:rsidRPr="004B11A3">
        <w:rPr>
          <w:rFonts w:ascii="仿宋_GB2312" w:eastAsia="仿宋_GB2312" w:hAnsi="Simsun" w:cs="宋体" w:hint="eastAsia"/>
          <w:color w:val="000000"/>
          <w:kern w:val="0"/>
          <w:sz w:val="32"/>
          <w:szCs w:val="32"/>
        </w:rPr>
        <w:t>策、一事一议</w:t>
      </w:r>
      <w:r w:rsidRPr="004B11A3">
        <w:rPr>
          <w:rFonts w:ascii="Times New Roman" w:eastAsia="宋体" w:hAnsi="Times New Roman" w:cs="Times New Roman"/>
          <w:color w:val="000000"/>
          <w:kern w:val="0"/>
          <w:sz w:val="32"/>
          <w:szCs w:val="32"/>
        </w:rPr>
        <w:t>”</w:t>
      </w:r>
      <w:r w:rsidRPr="004B11A3">
        <w:rPr>
          <w:rFonts w:ascii="仿宋_GB2312" w:eastAsia="仿宋_GB2312" w:hAnsi="Simsun" w:cs="宋体" w:hint="eastAsia"/>
          <w:color w:val="000000"/>
          <w:kern w:val="0"/>
          <w:sz w:val="32"/>
          <w:szCs w:val="32"/>
        </w:rPr>
        <w:t>的原则给予优惠。</w:t>
      </w:r>
    </w:p>
    <w:p w:rsidR="004B11A3" w:rsidRPr="004B11A3" w:rsidRDefault="004B11A3" w:rsidP="004B11A3">
      <w:pPr>
        <w:widowControl/>
        <w:spacing w:line="550" w:lineRule="atLeast"/>
        <w:jc w:val="center"/>
        <w:rPr>
          <w:rFonts w:ascii="Simsun" w:eastAsia="宋体" w:hAnsi="Simsun" w:cs="宋体"/>
          <w:color w:val="000000"/>
          <w:kern w:val="0"/>
          <w:szCs w:val="21"/>
        </w:rPr>
      </w:pPr>
      <w:r w:rsidRPr="004B11A3">
        <w:rPr>
          <w:rFonts w:ascii="Times New Roman" w:eastAsia="宋体" w:hAnsi="Times New Roman" w:cs="Times New Roman"/>
          <w:color w:val="000000"/>
          <w:kern w:val="0"/>
          <w:sz w:val="32"/>
          <w:szCs w:val="32"/>
        </w:rPr>
        <w:t> </w:t>
      </w:r>
    </w:p>
    <w:p w:rsidR="004B11A3" w:rsidRPr="004B11A3" w:rsidRDefault="004B11A3" w:rsidP="004B11A3">
      <w:pPr>
        <w:widowControl/>
        <w:spacing w:line="550" w:lineRule="atLeast"/>
        <w:jc w:val="center"/>
        <w:rPr>
          <w:rFonts w:ascii="Simsun" w:eastAsia="宋体" w:hAnsi="Simsun" w:cs="宋体"/>
          <w:color w:val="000000"/>
          <w:kern w:val="0"/>
          <w:szCs w:val="21"/>
        </w:rPr>
      </w:pPr>
      <w:r w:rsidRPr="004B11A3">
        <w:rPr>
          <w:rFonts w:ascii="黑体" w:eastAsia="黑体" w:hAnsi="黑体" w:cs="宋体" w:hint="eastAsia"/>
          <w:color w:val="000000"/>
          <w:kern w:val="0"/>
          <w:sz w:val="32"/>
          <w:szCs w:val="32"/>
        </w:rPr>
        <w:lastRenderedPageBreak/>
        <w:t>第六章</w:t>
      </w:r>
      <w:r w:rsidRPr="004B11A3">
        <w:rPr>
          <w:rFonts w:ascii="Times New Roman" w:eastAsia="宋体" w:hAnsi="Times New Roman" w:cs="Times New Roman"/>
          <w:color w:val="000000"/>
          <w:kern w:val="0"/>
          <w:sz w:val="32"/>
          <w:szCs w:val="32"/>
        </w:rPr>
        <w:t>  </w:t>
      </w:r>
      <w:r w:rsidRPr="004B11A3">
        <w:rPr>
          <w:rFonts w:ascii="黑体" w:eastAsia="黑体" w:hAnsi="黑体" w:cs="宋体" w:hint="eastAsia"/>
          <w:color w:val="000000"/>
          <w:kern w:val="0"/>
          <w:sz w:val="32"/>
          <w:szCs w:val="32"/>
        </w:rPr>
        <w:t>人力资源和科技创新政策</w:t>
      </w:r>
    </w:p>
    <w:p w:rsidR="004B11A3" w:rsidRPr="004B11A3" w:rsidRDefault="004B11A3" w:rsidP="004B11A3">
      <w:pPr>
        <w:widowControl/>
        <w:spacing w:line="550" w:lineRule="atLeast"/>
        <w:ind w:firstLine="640"/>
        <w:jc w:val="center"/>
        <w:rPr>
          <w:rFonts w:ascii="Simsun" w:eastAsia="宋体" w:hAnsi="Simsun" w:cs="宋体"/>
          <w:color w:val="000000"/>
          <w:kern w:val="0"/>
          <w:szCs w:val="21"/>
        </w:rPr>
      </w:pPr>
      <w:r w:rsidRPr="004B11A3">
        <w:rPr>
          <w:rFonts w:ascii="Times New Roman" w:eastAsia="宋体" w:hAnsi="Times New Roman" w:cs="Times New Roman"/>
          <w:color w:val="000000"/>
          <w:kern w:val="0"/>
          <w:sz w:val="32"/>
          <w:szCs w:val="32"/>
        </w:rPr>
        <w:t> </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第二十一条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引进对本市经济发展有突出贡献的两院院士、享受国务院特殊津贴的人才、学术带头人等各类专业技术人才，除聘用企业给予薪酬外，市政府分别给予每人每年</w:t>
      </w:r>
      <w:r w:rsidRPr="004B11A3">
        <w:rPr>
          <w:rFonts w:ascii="Simsun" w:eastAsia="宋体" w:hAnsi="Simsun" w:cs="宋体"/>
          <w:color w:val="000000"/>
          <w:kern w:val="0"/>
          <w:sz w:val="32"/>
          <w:szCs w:val="32"/>
        </w:rPr>
        <w:t>20</w:t>
      </w:r>
      <w:r w:rsidRPr="004B11A3">
        <w:rPr>
          <w:rFonts w:ascii="仿宋_GB2312" w:eastAsia="仿宋_GB2312" w:hAnsi="Simsun" w:cs="宋体" w:hint="eastAsia"/>
          <w:color w:val="000000"/>
          <w:kern w:val="0"/>
          <w:sz w:val="32"/>
          <w:szCs w:val="32"/>
        </w:rPr>
        <w:t>万元、</w:t>
      </w:r>
      <w:r w:rsidRPr="004B11A3">
        <w:rPr>
          <w:rFonts w:ascii="Simsun" w:eastAsia="宋体" w:hAnsi="Simsun" w:cs="宋体"/>
          <w:color w:val="000000"/>
          <w:kern w:val="0"/>
          <w:sz w:val="32"/>
          <w:szCs w:val="32"/>
        </w:rPr>
        <w:t>10</w:t>
      </w:r>
      <w:r w:rsidRPr="004B11A3">
        <w:rPr>
          <w:rFonts w:ascii="仿宋_GB2312" w:eastAsia="仿宋_GB2312" w:hAnsi="Simsun" w:cs="宋体" w:hint="eastAsia"/>
          <w:color w:val="000000"/>
          <w:kern w:val="0"/>
          <w:sz w:val="32"/>
          <w:szCs w:val="32"/>
        </w:rPr>
        <w:t>万元、</w:t>
      </w:r>
      <w:r w:rsidRPr="004B11A3">
        <w:rPr>
          <w:rFonts w:ascii="Simsun" w:eastAsia="宋体" w:hAnsi="Simsun" w:cs="宋体"/>
          <w:color w:val="000000"/>
          <w:kern w:val="0"/>
          <w:sz w:val="32"/>
          <w:szCs w:val="32"/>
        </w:rPr>
        <w:t>5</w:t>
      </w:r>
      <w:r w:rsidRPr="004B11A3">
        <w:rPr>
          <w:rFonts w:ascii="仿宋_GB2312" w:eastAsia="仿宋_GB2312" w:hAnsi="Simsun" w:cs="宋体" w:hint="eastAsia"/>
          <w:color w:val="000000"/>
          <w:kern w:val="0"/>
          <w:sz w:val="32"/>
          <w:szCs w:val="32"/>
        </w:rPr>
        <w:t>万元的补贴。</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第二十二条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支持企业创建品牌。引导和鼓励企业树立品牌意识，积极注册商标和争创自治区著名商标、中国驰名商标。对新获得中国驰名商标、著名商标、名牌产品和绿色产品认证的企业，由同级财政分别给予</w:t>
      </w:r>
      <w:r w:rsidRPr="004B11A3">
        <w:rPr>
          <w:rFonts w:ascii="Simsun" w:eastAsia="宋体" w:hAnsi="Simsun" w:cs="宋体"/>
          <w:color w:val="000000"/>
          <w:kern w:val="0"/>
          <w:sz w:val="32"/>
          <w:szCs w:val="32"/>
        </w:rPr>
        <w:t>30</w:t>
      </w:r>
      <w:r w:rsidRPr="004B11A3">
        <w:rPr>
          <w:rFonts w:ascii="仿宋_GB2312" w:eastAsia="仿宋_GB2312" w:hAnsi="Simsun" w:cs="宋体" w:hint="eastAsia"/>
          <w:color w:val="000000"/>
          <w:kern w:val="0"/>
          <w:sz w:val="32"/>
          <w:szCs w:val="32"/>
        </w:rPr>
        <w:t>万元、</w:t>
      </w:r>
      <w:r w:rsidRPr="004B11A3">
        <w:rPr>
          <w:rFonts w:ascii="Simsun" w:eastAsia="宋体" w:hAnsi="Simsun" w:cs="宋体"/>
          <w:color w:val="000000"/>
          <w:kern w:val="0"/>
          <w:sz w:val="32"/>
          <w:szCs w:val="32"/>
        </w:rPr>
        <w:t>10</w:t>
      </w:r>
      <w:r w:rsidRPr="004B11A3">
        <w:rPr>
          <w:rFonts w:ascii="仿宋_GB2312" w:eastAsia="仿宋_GB2312" w:hAnsi="Simsun" w:cs="宋体" w:hint="eastAsia"/>
          <w:color w:val="000000"/>
          <w:kern w:val="0"/>
          <w:sz w:val="32"/>
          <w:szCs w:val="32"/>
        </w:rPr>
        <w:t>万元、</w:t>
      </w:r>
      <w:r w:rsidRPr="004B11A3">
        <w:rPr>
          <w:rFonts w:ascii="Simsun" w:eastAsia="宋体" w:hAnsi="Simsun" w:cs="宋体"/>
          <w:color w:val="000000"/>
          <w:kern w:val="0"/>
          <w:sz w:val="32"/>
          <w:szCs w:val="32"/>
        </w:rPr>
        <w:t>5</w:t>
      </w:r>
      <w:r w:rsidRPr="004B11A3">
        <w:rPr>
          <w:rFonts w:ascii="仿宋_GB2312" w:eastAsia="仿宋_GB2312" w:hAnsi="Simsun" w:cs="宋体" w:hint="eastAsia"/>
          <w:color w:val="000000"/>
          <w:kern w:val="0"/>
          <w:sz w:val="32"/>
          <w:szCs w:val="32"/>
        </w:rPr>
        <w:t>万元、</w:t>
      </w:r>
      <w:r w:rsidRPr="004B11A3">
        <w:rPr>
          <w:rFonts w:ascii="Simsun" w:eastAsia="宋体" w:hAnsi="Simsun" w:cs="宋体"/>
          <w:color w:val="000000"/>
          <w:kern w:val="0"/>
          <w:sz w:val="32"/>
          <w:szCs w:val="32"/>
        </w:rPr>
        <w:t>2</w:t>
      </w:r>
      <w:r w:rsidRPr="004B11A3">
        <w:rPr>
          <w:rFonts w:ascii="仿宋_GB2312" w:eastAsia="仿宋_GB2312" w:hAnsi="Simsun" w:cs="宋体" w:hint="eastAsia"/>
          <w:color w:val="000000"/>
          <w:kern w:val="0"/>
          <w:sz w:val="32"/>
          <w:szCs w:val="32"/>
        </w:rPr>
        <w:t>万元的奖励。</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第二十三条</w:t>
      </w:r>
      <w:r w:rsidRPr="004B11A3">
        <w:rPr>
          <w:rFonts w:ascii="Simsun" w:eastAsia="宋体" w:hAnsi="Simsun" w:cs="宋体"/>
          <w:color w:val="000000"/>
          <w:kern w:val="0"/>
          <w:sz w:val="32"/>
          <w:szCs w:val="32"/>
        </w:rPr>
        <w:t>  2013-2015</w:t>
      </w:r>
      <w:r w:rsidRPr="004B11A3">
        <w:rPr>
          <w:rFonts w:ascii="仿宋_GB2312" w:eastAsia="仿宋_GB2312" w:hAnsi="Simsun" w:cs="宋体" w:hint="eastAsia"/>
          <w:color w:val="000000"/>
          <w:kern w:val="0"/>
          <w:sz w:val="32"/>
          <w:szCs w:val="32"/>
        </w:rPr>
        <w:t>年，对上年度被评定为国家</w:t>
      </w:r>
      <w:r w:rsidRPr="004B11A3">
        <w:rPr>
          <w:rFonts w:ascii="Simsun" w:eastAsia="宋体" w:hAnsi="Simsun" w:cs="宋体"/>
          <w:color w:val="000000"/>
          <w:kern w:val="0"/>
          <w:sz w:val="32"/>
          <w:szCs w:val="32"/>
        </w:rPr>
        <w:t>AAA</w:t>
      </w:r>
      <w:r w:rsidRPr="004B11A3">
        <w:rPr>
          <w:rFonts w:ascii="仿宋_GB2312" w:eastAsia="仿宋_GB2312" w:hAnsi="Simsun" w:cs="宋体" w:hint="eastAsia"/>
          <w:color w:val="000000"/>
          <w:kern w:val="0"/>
          <w:sz w:val="32"/>
          <w:szCs w:val="32"/>
        </w:rPr>
        <w:t>级及以上景区的河池辖区内旅游景区给予一次性奖励：被评定为国家</w:t>
      </w:r>
      <w:r w:rsidRPr="004B11A3">
        <w:rPr>
          <w:rFonts w:ascii="Simsun" w:eastAsia="宋体" w:hAnsi="Simsun" w:cs="宋体"/>
          <w:color w:val="000000"/>
          <w:kern w:val="0"/>
          <w:sz w:val="32"/>
          <w:szCs w:val="32"/>
        </w:rPr>
        <w:t>AAAAA</w:t>
      </w:r>
      <w:r w:rsidRPr="004B11A3">
        <w:rPr>
          <w:rFonts w:ascii="仿宋_GB2312" w:eastAsia="仿宋_GB2312" w:hAnsi="Simsun" w:cs="宋体" w:hint="eastAsia"/>
          <w:color w:val="000000"/>
          <w:kern w:val="0"/>
          <w:sz w:val="32"/>
          <w:szCs w:val="32"/>
        </w:rPr>
        <w:t>级景区的奖励</w:t>
      </w:r>
      <w:r w:rsidRPr="004B11A3">
        <w:rPr>
          <w:rFonts w:ascii="Simsun" w:eastAsia="宋体" w:hAnsi="Simsun" w:cs="宋体"/>
          <w:color w:val="000000"/>
          <w:kern w:val="0"/>
          <w:sz w:val="32"/>
          <w:szCs w:val="32"/>
        </w:rPr>
        <w:t>100</w:t>
      </w:r>
      <w:r w:rsidRPr="004B11A3">
        <w:rPr>
          <w:rFonts w:ascii="仿宋_GB2312" w:eastAsia="仿宋_GB2312" w:hAnsi="Simsun" w:cs="宋体" w:hint="eastAsia"/>
          <w:color w:val="000000"/>
          <w:kern w:val="0"/>
          <w:sz w:val="32"/>
          <w:szCs w:val="32"/>
        </w:rPr>
        <w:t>万元，被评定为国家</w:t>
      </w:r>
      <w:r w:rsidRPr="004B11A3">
        <w:rPr>
          <w:rFonts w:ascii="Simsun" w:eastAsia="宋体" w:hAnsi="Simsun" w:cs="宋体"/>
          <w:color w:val="000000"/>
          <w:kern w:val="0"/>
          <w:sz w:val="32"/>
          <w:szCs w:val="32"/>
        </w:rPr>
        <w:t>AAAA</w:t>
      </w:r>
      <w:r w:rsidRPr="004B11A3">
        <w:rPr>
          <w:rFonts w:ascii="仿宋_GB2312" w:eastAsia="仿宋_GB2312" w:hAnsi="Simsun" w:cs="宋体" w:hint="eastAsia"/>
          <w:color w:val="000000"/>
          <w:kern w:val="0"/>
          <w:sz w:val="32"/>
          <w:szCs w:val="32"/>
        </w:rPr>
        <w:t>级景区的奖励</w:t>
      </w:r>
      <w:r w:rsidRPr="004B11A3">
        <w:rPr>
          <w:rFonts w:ascii="Simsun" w:eastAsia="宋体" w:hAnsi="Simsun" w:cs="宋体"/>
          <w:color w:val="000000"/>
          <w:kern w:val="0"/>
          <w:sz w:val="32"/>
          <w:szCs w:val="32"/>
        </w:rPr>
        <w:t>50</w:t>
      </w:r>
      <w:r w:rsidRPr="004B11A3">
        <w:rPr>
          <w:rFonts w:ascii="仿宋_GB2312" w:eastAsia="仿宋_GB2312" w:hAnsi="Simsun" w:cs="宋体" w:hint="eastAsia"/>
          <w:color w:val="000000"/>
          <w:kern w:val="0"/>
          <w:sz w:val="32"/>
          <w:szCs w:val="32"/>
        </w:rPr>
        <w:t>万元，被评定为国家</w:t>
      </w:r>
      <w:r w:rsidRPr="004B11A3">
        <w:rPr>
          <w:rFonts w:ascii="Simsun" w:eastAsia="宋体" w:hAnsi="Simsun" w:cs="宋体"/>
          <w:color w:val="000000"/>
          <w:kern w:val="0"/>
          <w:sz w:val="32"/>
          <w:szCs w:val="32"/>
        </w:rPr>
        <w:t>AAA</w:t>
      </w:r>
      <w:r w:rsidRPr="004B11A3">
        <w:rPr>
          <w:rFonts w:ascii="仿宋_GB2312" w:eastAsia="仿宋_GB2312" w:hAnsi="Simsun" w:cs="宋体" w:hint="eastAsia"/>
          <w:color w:val="000000"/>
          <w:kern w:val="0"/>
          <w:sz w:val="32"/>
          <w:szCs w:val="32"/>
        </w:rPr>
        <w:t>级景区的奖励</w:t>
      </w:r>
      <w:r w:rsidRPr="004B11A3">
        <w:rPr>
          <w:rFonts w:ascii="Simsun" w:eastAsia="宋体" w:hAnsi="Simsun" w:cs="宋体"/>
          <w:color w:val="000000"/>
          <w:kern w:val="0"/>
          <w:sz w:val="32"/>
          <w:szCs w:val="32"/>
        </w:rPr>
        <w:t>10</w:t>
      </w:r>
      <w:r w:rsidRPr="004B11A3">
        <w:rPr>
          <w:rFonts w:ascii="仿宋_GB2312" w:eastAsia="仿宋_GB2312" w:hAnsi="Simsun" w:cs="宋体" w:hint="eastAsia"/>
          <w:color w:val="000000"/>
          <w:kern w:val="0"/>
          <w:sz w:val="32"/>
          <w:szCs w:val="32"/>
        </w:rPr>
        <w:t>万元；</w:t>
      </w:r>
      <w:r w:rsidRPr="004B11A3">
        <w:rPr>
          <w:rFonts w:ascii="Simsun" w:eastAsia="宋体" w:hAnsi="Simsun" w:cs="宋体"/>
          <w:color w:val="000000"/>
          <w:kern w:val="0"/>
          <w:sz w:val="32"/>
          <w:szCs w:val="32"/>
        </w:rPr>
        <w:t>2013-2015</w:t>
      </w:r>
      <w:r w:rsidRPr="004B11A3">
        <w:rPr>
          <w:rFonts w:ascii="仿宋_GB2312" w:eastAsia="仿宋_GB2312" w:hAnsi="Simsun" w:cs="宋体" w:hint="eastAsia"/>
          <w:color w:val="000000"/>
          <w:kern w:val="0"/>
          <w:sz w:val="32"/>
          <w:szCs w:val="32"/>
        </w:rPr>
        <w:t>年，对上年度被评定为国家四星级及以上星级饭店的河池市中心城区内旅游饭店给予一次性奖励：被评定为国家五星级旅游饭店的奖励</w:t>
      </w:r>
      <w:r w:rsidRPr="004B11A3">
        <w:rPr>
          <w:rFonts w:ascii="Simsun" w:eastAsia="宋体" w:hAnsi="Simsun" w:cs="宋体"/>
          <w:color w:val="000000"/>
          <w:kern w:val="0"/>
          <w:sz w:val="32"/>
          <w:szCs w:val="32"/>
        </w:rPr>
        <w:t>50</w:t>
      </w:r>
      <w:r w:rsidRPr="004B11A3">
        <w:rPr>
          <w:rFonts w:ascii="仿宋_GB2312" w:eastAsia="仿宋_GB2312" w:hAnsi="Simsun" w:cs="宋体" w:hint="eastAsia"/>
          <w:color w:val="000000"/>
          <w:kern w:val="0"/>
          <w:sz w:val="32"/>
          <w:szCs w:val="32"/>
        </w:rPr>
        <w:t>万元，被评定为国家四星级旅游饭店的奖励</w:t>
      </w:r>
      <w:r w:rsidRPr="004B11A3">
        <w:rPr>
          <w:rFonts w:ascii="Simsun" w:eastAsia="宋体" w:hAnsi="Simsun" w:cs="宋体"/>
          <w:color w:val="000000"/>
          <w:kern w:val="0"/>
          <w:sz w:val="32"/>
          <w:szCs w:val="32"/>
        </w:rPr>
        <w:t>10</w:t>
      </w:r>
      <w:r w:rsidRPr="004B11A3">
        <w:rPr>
          <w:rFonts w:ascii="仿宋_GB2312" w:eastAsia="仿宋_GB2312" w:hAnsi="Simsun" w:cs="宋体" w:hint="eastAsia"/>
          <w:color w:val="000000"/>
          <w:kern w:val="0"/>
          <w:sz w:val="32"/>
          <w:szCs w:val="32"/>
        </w:rPr>
        <w:t>万元。奖励从市人民政府设立的</w:t>
      </w:r>
      <w:r w:rsidRPr="004B11A3">
        <w:rPr>
          <w:rFonts w:ascii="Simsun" w:eastAsia="宋体" w:hAnsi="Simsun" w:cs="宋体"/>
          <w:color w:val="000000"/>
          <w:kern w:val="0"/>
          <w:sz w:val="32"/>
          <w:szCs w:val="32"/>
        </w:rPr>
        <w:t>“</w:t>
      </w:r>
      <w:r w:rsidRPr="004B11A3">
        <w:rPr>
          <w:rFonts w:ascii="仿宋_GB2312" w:eastAsia="仿宋_GB2312" w:hAnsi="Simsun" w:cs="宋体" w:hint="eastAsia"/>
          <w:color w:val="000000"/>
          <w:kern w:val="0"/>
          <w:sz w:val="32"/>
          <w:szCs w:val="32"/>
        </w:rPr>
        <w:t>旅游发展专项资金</w:t>
      </w:r>
      <w:r w:rsidRPr="004B11A3">
        <w:rPr>
          <w:rFonts w:ascii="Simsun" w:eastAsia="宋体" w:hAnsi="Simsun" w:cs="宋体"/>
          <w:color w:val="000000"/>
          <w:kern w:val="0"/>
          <w:sz w:val="32"/>
          <w:szCs w:val="32"/>
        </w:rPr>
        <w:t>”</w:t>
      </w:r>
      <w:r w:rsidRPr="004B11A3">
        <w:rPr>
          <w:rFonts w:ascii="仿宋_GB2312" w:eastAsia="仿宋_GB2312" w:hAnsi="Simsun" w:cs="宋体" w:hint="eastAsia"/>
          <w:color w:val="000000"/>
          <w:kern w:val="0"/>
          <w:sz w:val="32"/>
          <w:szCs w:val="32"/>
        </w:rPr>
        <w:t>中支付。</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lastRenderedPageBreak/>
        <w:t>第二十四条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鼓励企业上市。对本市成功上市的企业，由市政府一次性给予</w:t>
      </w:r>
      <w:r w:rsidRPr="004B11A3">
        <w:rPr>
          <w:rFonts w:ascii="Simsun" w:eastAsia="宋体" w:hAnsi="Simsun" w:cs="宋体"/>
          <w:color w:val="000000"/>
          <w:kern w:val="0"/>
          <w:sz w:val="32"/>
          <w:szCs w:val="32"/>
        </w:rPr>
        <w:t>500</w:t>
      </w:r>
      <w:r w:rsidRPr="004B11A3">
        <w:rPr>
          <w:rFonts w:ascii="仿宋_GB2312" w:eastAsia="仿宋_GB2312" w:hAnsi="Simsun" w:cs="宋体" w:hint="eastAsia"/>
          <w:color w:val="000000"/>
          <w:kern w:val="0"/>
          <w:sz w:val="32"/>
          <w:szCs w:val="32"/>
        </w:rPr>
        <w:t>万元奖励。</w:t>
      </w:r>
    </w:p>
    <w:p w:rsidR="004B11A3" w:rsidRPr="004B11A3" w:rsidRDefault="004B11A3" w:rsidP="004B11A3">
      <w:pPr>
        <w:widowControl/>
        <w:spacing w:before="100" w:beforeAutospacing="1" w:after="100" w:afterAutospacing="1" w:line="550" w:lineRule="atLeast"/>
        <w:jc w:val="left"/>
        <w:rPr>
          <w:rFonts w:ascii="Simsun" w:eastAsia="宋体" w:hAnsi="Simsun" w:cs="宋体"/>
          <w:color w:val="000000"/>
          <w:kern w:val="0"/>
          <w:szCs w:val="21"/>
        </w:rPr>
      </w:pPr>
      <w:r w:rsidRPr="004B11A3">
        <w:rPr>
          <w:rFonts w:ascii="Simsun" w:eastAsia="宋体" w:hAnsi="Simsun" w:cs="宋体"/>
          <w:color w:val="000000"/>
          <w:kern w:val="0"/>
          <w:sz w:val="32"/>
          <w:szCs w:val="32"/>
        </w:rPr>
        <w:t> </w:t>
      </w:r>
    </w:p>
    <w:p w:rsidR="004B11A3" w:rsidRPr="004B11A3" w:rsidRDefault="004B11A3" w:rsidP="004B11A3">
      <w:pPr>
        <w:widowControl/>
        <w:spacing w:before="100" w:beforeAutospacing="1" w:after="100" w:afterAutospacing="1" w:line="550" w:lineRule="atLeast"/>
        <w:ind w:left="1275" w:hanging="1275"/>
        <w:jc w:val="center"/>
        <w:rPr>
          <w:rFonts w:ascii="Simsun" w:eastAsia="宋体" w:hAnsi="Simsun" w:cs="宋体"/>
          <w:color w:val="000000"/>
          <w:kern w:val="0"/>
          <w:szCs w:val="21"/>
        </w:rPr>
      </w:pPr>
      <w:r w:rsidRPr="004B11A3">
        <w:rPr>
          <w:rFonts w:ascii="Simsun" w:eastAsia="宋体" w:hAnsi="Simsun" w:cs="宋体"/>
          <w:color w:val="000000"/>
          <w:kern w:val="0"/>
          <w:sz w:val="32"/>
          <w:szCs w:val="32"/>
        </w:rPr>
        <w:t>第七章</w:t>
      </w:r>
      <w:r w:rsidRPr="004B11A3">
        <w:rPr>
          <w:rFonts w:ascii="Times New Roman" w:eastAsia="宋体" w:hAnsi="Times New Roman" w:cs="Times New Roman"/>
          <w:color w:val="000000"/>
          <w:kern w:val="0"/>
          <w:sz w:val="14"/>
          <w:szCs w:val="14"/>
        </w:rPr>
        <w:t>           </w:t>
      </w:r>
      <w:r w:rsidRPr="004B11A3">
        <w:rPr>
          <w:rFonts w:ascii="黑体" w:eastAsia="黑体" w:hAnsi="黑体" w:cs="宋体" w:hint="eastAsia"/>
          <w:color w:val="000000"/>
          <w:kern w:val="0"/>
          <w:sz w:val="32"/>
          <w:szCs w:val="32"/>
        </w:rPr>
        <w:t>优化投资环境</w:t>
      </w:r>
    </w:p>
    <w:p w:rsidR="004B11A3" w:rsidRPr="004B11A3" w:rsidRDefault="004B11A3" w:rsidP="004B11A3">
      <w:pPr>
        <w:widowControl/>
        <w:spacing w:before="100" w:beforeAutospacing="1" w:after="100" w:afterAutospacing="1" w:line="550" w:lineRule="atLeast"/>
        <w:jc w:val="center"/>
        <w:rPr>
          <w:rFonts w:ascii="Simsun" w:eastAsia="宋体" w:hAnsi="Simsun" w:cs="宋体"/>
          <w:color w:val="000000"/>
          <w:kern w:val="0"/>
          <w:szCs w:val="21"/>
        </w:rPr>
      </w:pPr>
      <w:r w:rsidRPr="004B11A3">
        <w:rPr>
          <w:rFonts w:ascii="Simsun" w:eastAsia="宋体" w:hAnsi="Simsun" w:cs="宋体"/>
          <w:color w:val="000000"/>
          <w:kern w:val="0"/>
          <w:sz w:val="32"/>
          <w:szCs w:val="32"/>
        </w:rPr>
        <w:t> </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第二十五条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招商引资项目流程。项目储备（投资促进局、发展改革委、工信委）</w:t>
      </w:r>
      <w:r w:rsidRPr="004B11A3">
        <w:rPr>
          <w:rFonts w:ascii="Simsun" w:eastAsia="宋体" w:hAnsi="Simsun" w:cs="宋体"/>
          <w:color w:val="000000"/>
          <w:kern w:val="0"/>
          <w:sz w:val="32"/>
          <w:szCs w:val="32"/>
        </w:rPr>
        <w:t>→</w:t>
      </w:r>
      <w:r w:rsidRPr="004B11A3">
        <w:rPr>
          <w:rFonts w:ascii="仿宋_GB2312" w:eastAsia="仿宋_GB2312" w:hAnsi="Simsun" w:cs="宋体" w:hint="eastAsia"/>
          <w:color w:val="000000"/>
          <w:kern w:val="0"/>
          <w:sz w:val="32"/>
          <w:szCs w:val="32"/>
        </w:rPr>
        <w:t>项目洽谈（招商引资者、投资者）</w:t>
      </w:r>
      <w:r w:rsidRPr="004B11A3">
        <w:rPr>
          <w:rFonts w:ascii="Simsun" w:eastAsia="宋体" w:hAnsi="Simsun" w:cs="宋体"/>
          <w:color w:val="000000"/>
          <w:kern w:val="0"/>
          <w:sz w:val="32"/>
          <w:szCs w:val="32"/>
        </w:rPr>
        <w:t>→</w:t>
      </w:r>
      <w:r w:rsidRPr="004B11A3">
        <w:rPr>
          <w:rFonts w:ascii="仿宋_GB2312" w:eastAsia="仿宋_GB2312" w:hAnsi="Simsun" w:cs="宋体" w:hint="eastAsia"/>
          <w:color w:val="000000"/>
          <w:kern w:val="0"/>
          <w:sz w:val="32"/>
          <w:szCs w:val="32"/>
        </w:rPr>
        <w:t>投资者提供项目的可行性研究报告或投资意向书</w:t>
      </w:r>
      <w:r w:rsidRPr="004B11A3">
        <w:rPr>
          <w:rFonts w:ascii="Simsun" w:eastAsia="宋体" w:hAnsi="Simsun" w:cs="宋体"/>
          <w:color w:val="000000"/>
          <w:kern w:val="0"/>
          <w:sz w:val="32"/>
          <w:szCs w:val="32"/>
        </w:rPr>
        <w:t>→</w:t>
      </w:r>
      <w:r w:rsidRPr="004B11A3">
        <w:rPr>
          <w:rFonts w:ascii="仿宋_GB2312" w:eastAsia="仿宋_GB2312" w:hAnsi="Simsun" w:cs="宋体" w:hint="eastAsia"/>
          <w:color w:val="000000"/>
          <w:kern w:val="0"/>
          <w:sz w:val="32"/>
          <w:szCs w:val="32"/>
        </w:rPr>
        <w:t>项目论证及核实投资者</w:t>
      </w:r>
      <w:r w:rsidRPr="004B11A3">
        <w:rPr>
          <w:rFonts w:ascii="Simsun" w:eastAsia="宋体" w:hAnsi="Simsun" w:cs="宋体"/>
          <w:color w:val="000000"/>
          <w:kern w:val="0"/>
          <w:sz w:val="32"/>
          <w:szCs w:val="32"/>
        </w:rPr>
        <w:t>(</w:t>
      </w:r>
      <w:r w:rsidRPr="004B11A3">
        <w:rPr>
          <w:rFonts w:ascii="仿宋_GB2312" w:eastAsia="仿宋_GB2312" w:hAnsi="Simsun" w:cs="宋体" w:hint="eastAsia"/>
          <w:color w:val="000000"/>
          <w:kern w:val="0"/>
          <w:sz w:val="32"/>
          <w:szCs w:val="32"/>
        </w:rPr>
        <w:t>投资促进局会同发展改革委、工信委、国土局、环保局、住建局、园区、招商引资者等</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进行项目选址和考察</w:t>
      </w:r>
      <w:r w:rsidRPr="004B11A3">
        <w:rPr>
          <w:rFonts w:ascii="Simsun" w:eastAsia="宋体" w:hAnsi="Simsun" w:cs="宋体"/>
          <w:color w:val="000000"/>
          <w:kern w:val="0"/>
          <w:sz w:val="32"/>
          <w:szCs w:val="32"/>
        </w:rPr>
        <w:t>→</w:t>
      </w:r>
      <w:r w:rsidRPr="004B11A3">
        <w:rPr>
          <w:rFonts w:ascii="仿宋_GB2312" w:eastAsia="仿宋_GB2312" w:hAnsi="Simsun" w:cs="宋体" w:hint="eastAsia"/>
          <w:color w:val="000000"/>
          <w:kern w:val="0"/>
          <w:sz w:val="32"/>
          <w:szCs w:val="32"/>
        </w:rPr>
        <w:t>拟出框架性协议并征求意见</w:t>
      </w:r>
      <w:r w:rsidRPr="004B11A3">
        <w:rPr>
          <w:rFonts w:ascii="Simsun" w:eastAsia="宋体" w:hAnsi="Simsun" w:cs="宋体"/>
          <w:color w:val="000000"/>
          <w:kern w:val="0"/>
          <w:sz w:val="32"/>
          <w:szCs w:val="32"/>
        </w:rPr>
        <w:t>→</w:t>
      </w:r>
      <w:r w:rsidRPr="004B11A3">
        <w:rPr>
          <w:rFonts w:ascii="仿宋_GB2312" w:eastAsia="仿宋_GB2312" w:hAnsi="Simsun" w:cs="宋体" w:hint="eastAsia"/>
          <w:color w:val="000000"/>
          <w:kern w:val="0"/>
          <w:sz w:val="32"/>
          <w:szCs w:val="32"/>
        </w:rPr>
        <w:t>框架性协议报市政府</w:t>
      </w:r>
      <w:r w:rsidRPr="004B11A3">
        <w:rPr>
          <w:rFonts w:ascii="Simsun" w:eastAsia="宋体" w:hAnsi="Simsun" w:cs="宋体"/>
          <w:color w:val="000000"/>
          <w:kern w:val="0"/>
          <w:sz w:val="32"/>
          <w:szCs w:val="32"/>
        </w:rPr>
        <w:t>→</w:t>
      </w:r>
      <w:r w:rsidRPr="004B11A3">
        <w:rPr>
          <w:rFonts w:ascii="仿宋_GB2312" w:eastAsia="仿宋_GB2312" w:hAnsi="Simsun" w:cs="宋体" w:hint="eastAsia"/>
          <w:color w:val="000000"/>
          <w:kern w:val="0"/>
          <w:sz w:val="32"/>
          <w:szCs w:val="32"/>
        </w:rPr>
        <w:t>项目签约</w:t>
      </w:r>
      <w:r w:rsidRPr="004B11A3">
        <w:rPr>
          <w:rFonts w:ascii="Simsun" w:eastAsia="宋体" w:hAnsi="Simsun" w:cs="宋体"/>
          <w:color w:val="000000"/>
          <w:kern w:val="0"/>
          <w:sz w:val="32"/>
          <w:szCs w:val="32"/>
        </w:rPr>
        <w:t>→</w:t>
      </w:r>
      <w:r w:rsidRPr="004B11A3">
        <w:rPr>
          <w:rFonts w:ascii="仿宋_GB2312" w:eastAsia="仿宋_GB2312" w:hAnsi="Simsun" w:cs="宋体" w:hint="eastAsia"/>
          <w:color w:val="000000"/>
          <w:kern w:val="0"/>
          <w:sz w:val="32"/>
          <w:szCs w:val="32"/>
        </w:rPr>
        <w:t>投资者办理各种法定手续</w:t>
      </w:r>
      <w:r w:rsidRPr="004B11A3">
        <w:rPr>
          <w:rFonts w:ascii="Simsun" w:eastAsia="宋体" w:hAnsi="Simsun" w:cs="宋体"/>
          <w:color w:val="000000"/>
          <w:kern w:val="0"/>
          <w:sz w:val="32"/>
          <w:szCs w:val="32"/>
        </w:rPr>
        <w:t>→</w:t>
      </w:r>
      <w:r w:rsidRPr="004B11A3">
        <w:rPr>
          <w:rFonts w:ascii="仿宋_GB2312" w:eastAsia="仿宋_GB2312" w:hAnsi="Simsun" w:cs="宋体" w:hint="eastAsia"/>
          <w:color w:val="000000"/>
          <w:kern w:val="0"/>
          <w:sz w:val="32"/>
          <w:szCs w:val="32"/>
        </w:rPr>
        <w:t>项目开工。</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第二十六条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按照重点项目储备、重点项目签约、重点项目落地工作机制，由河池市招商引资项目大兑现工作领导小组负责对全市招商引资重点项目全面推进、统筹落实。</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第二十七条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对招商引资项目实行严格的限时办结制。各行政事业单位办理审批事项，对符合法定条件，手续完</w:t>
      </w:r>
      <w:r w:rsidRPr="004B11A3">
        <w:rPr>
          <w:rFonts w:ascii="仿宋_GB2312" w:eastAsia="仿宋_GB2312" w:hAnsi="Simsun" w:cs="宋体" w:hint="eastAsia"/>
          <w:color w:val="000000"/>
          <w:kern w:val="0"/>
          <w:sz w:val="32"/>
          <w:szCs w:val="32"/>
        </w:rPr>
        <w:lastRenderedPageBreak/>
        <w:t>备的申请，申办人或企业到主办部门递交相应的申请材料时，主办部门必须确定主办人并告知申办人，由主办人员负责协助申办人完成各种办理事项，各相关政府职能部门必须简化程序，在规定的工作日内完成审批许可或转报手续。市、县（市、区）两级投资促进部门负责从项目签约、核准、直至备案落地，对投资者进行全过程、全方位的跟踪服务，及时协调有关部门加快落地进程。外来投资</w:t>
      </w:r>
      <w:r w:rsidRPr="004B11A3">
        <w:rPr>
          <w:rFonts w:ascii="Simsun" w:eastAsia="宋体" w:hAnsi="Simsun" w:cs="宋体"/>
          <w:color w:val="000000"/>
          <w:kern w:val="0"/>
          <w:sz w:val="32"/>
          <w:szCs w:val="32"/>
        </w:rPr>
        <w:t>10</w:t>
      </w:r>
      <w:r w:rsidRPr="004B11A3">
        <w:rPr>
          <w:rFonts w:ascii="仿宋_GB2312" w:eastAsia="仿宋_GB2312" w:hAnsi="Simsun" w:cs="宋体" w:hint="eastAsia"/>
          <w:color w:val="000000"/>
          <w:kern w:val="0"/>
          <w:sz w:val="32"/>
          <w:szCs w:val="32"/>
        </w:rPr>
        <w:t>亿元人民币以上大项目由市委、市政府主要领导担任项目推进负责人。</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第二十八条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严禁对投资企业乱检查、乱收费、乱罚款、乱摊派。凡不属于法律、法规设定的检查项目一律停止。对所有涉及企业的收费项目，须出示《收费许可证》、开具自治区财政部门统一印制的行政事业性收费票据，否则，企业有权拒绝交费。任何单位和个人不得对企业进行变相摊派。</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第二十九条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实行行政不作为和乱作为责任追究制。为强化责任意识，保证政令畅通，对行政机关及其工作人员违反首问负责制度、限时办结制度，不履行或者不正确履行职责，以致影响执行力和公信力，贻误行政管理工作或者损害行政管理相对人合法权益等行为的予以责任追究。行政机关及其工作人员违反首问负责制度、限时办结制度</w:t>
      </w:r>
      <w:r w:rsidRPr="004B11A3">
        <w:rPr>
          <w:rFonts w:ascii="仿宋_GB2312" w:eastAsia="仿宋_GB2312" w:hAnsi="Simsun" w:cs="宋体" w:hint="eastAsia"/>
          <w:color w:val="000000"/>
          <w:kern w:val="0"/>
          <w:sz w:val="32"/>
          <w:szCs w:val="32"/>
        </w:rPr>
        <w:lastRenderedPageBreak/>
        <w:t>的，应当追究该行政机关及其机关首长、分管负责人、岗位责任人的行政责任。</w:t>
      </w:r>
    </w:p>
    <w:p w:rsidR="004B11A3" w:rsidRPr="004B11A3" w:rsidRDefault="004B11A3" w:rsidP="004B11A3">
      <w:pPr>
        <w:widowControl/>
        <w:spacing w:before="100" w:beforeAutospacing="1" w:after="100" w:afterAutospacing="1" w:line="550" w:lineRule="atLeast"/>
        <w:ind w:firstLine="600"/>
        <w:jc w:val="left"/>
        <w:rPr>
          <w:rFonts w:ascii="Simsun" w:eastAsia="宋体" w:hAnsi="Simsun" w:cs="宋体"/>
          <w:color w:val="000000"/>
          <w:kern w:val="0"/>
          <w:szCs w:val="21"/>
        </w:rPr>
      </w:pPr>
      <w:r w:rsidRPr="004B11A3">
        <w:rPr>
          <w:rFonts w:ascii="Simsun" w:eastAsia="宋体" w:hAnsi="Simsun" w:cs="宋体"/>
          <w:color w:val="000000"/>
          <w:kern w:val="0"/>
          <w:sz w:val="30"/>
          <w:szCs w:val="30"/>
        </w:rPr>
        <w:t> </w:t>
      </w:r>
    </w:p>
    <w:p w:rsidR="004B11A3" w:rsidRPr="004B11A3" w:rsidRDefault="004B11A3" w:rsidP="004B11A3">
      <w:pPr>
        <w:widowControl/>
        <w:spacing w:before="100" w:beforeAutospacing="1" w:after="100" w:afterAutospacing="1" w:line="550" w:lineRule="atLeast"/>
        <w:jc w:val="center"/>
        <w:rPr>
          <w:rFonts w:ascii="Simsun" w:eastAsia="宋体" w:hAnsi="Simsun" w:cs="宋体"/>
          <w:color w:val="000000"/>
          <w:kern w:val="0"/>
          <w:szCs w:val="21"/>
        </w:rPr>
      </w:pPr>
      <w:r w:rsidRPr="004B11A3">
        <w:rPr>
          <w:rFonts w:ascii="黑体" w:eastAsia="黑体" w:hAnsi="黑体" w:cs="宋体" w:hint="eastAsia"/>
          <w:color w:val="000000"/>
          <w:kern w:val="0"/>
          <w:sz w:val="32"/>
          <w:szCs w:val="32"/>
        </w:rPr>
        <w:t>第八章</w:t>
      </w:r>
      <w:r w:rsidRPr="004B11A3">
        <w:rPr>
          <w:rFonts w:ascii="Simsun" w:eastAsia="宋体" w:hAnsi="Simsun" w:cs="宋体"/>
          <w:color w:val="000000"/>
          <w:kern w:val="0"/>
          <w:sz w:val="32"/>
          <w:szCs w:val="32"/>
        </w:rPr>
        <w:t>  </w:t>
      </w:r>
      <w:r w:rsidRPr="004B11A3">
        <w:rPr>
          <w:rFonts w:ascii="黑体" w:eastAsia="黑体" w:hAnsi="黑体" w:cs="宋体" w:hint="eastAsia"/>
          <w:color w:val="000000"/>
          <w:kern w:val="0"/>
          <w:sz w:val="32"/>
          <w:szCs w:val="32"/>
        </w:rPr>
        <w:t>其他</w:t>
      </w:r>
    </w:p>
    <w:p w:rsidR="004B11A3" w:rsidRPr="004B11A3" w:rsidRDefault="004B11A3" w:rsidP="004B11A3">
      <w:pPr>
        <w:widowControl/>
        <w:spacing w:before="100" w:beforeAutospacing="1" w:after="100" w:afterAutospacing="1" w:line="550" w:lineRule="atLeast"/>
        <w:ind w:firstLine="640"/>
        <w:jc w:val="center"/>
        <w:rPr>
          <w:rFonts w:ascii="Simsun" w:eastAsia="宋体" w:hAnsi="Simsun" w:cs="宋体"/>
          <w:color w:val="000000"/>
          <w:kern w:val="0"/>
          <w:szCs w:val="21"/>
        </w:rPr>
      </w:pPr>
      <w:r w:rsidRPr="004B11A3">
        <w:rPr>
          <w:rFonts w:ascii="Simsun" w:eastAsia="宋体" w:hAnsi="Simsun" w:cs="宋体"/>
          <w:color w:val="000000"/>
          <w:kern w:val="0"/>
          <w:sz w:val="32"/>
          <w:szCs w:val="32"/>
        </w:rPr>
        <w:t> </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第三十条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对固定资产投资在</w:t>
      </w:r>
      <w:r w:rsidRPr="004B11A3">
        <w:rPr>
          <w:rFonts w:ascii="Simsun" w:eastAsia="宋体" w:hAnsi="Simsun" w:cs="宋体"/>
          <w:color w:val="000000"/>
          <w:kern w:val="0"/>
          <w:sz w:val="32"/>
          <w:szCs w:val="32"/>
        </w:rPr>
        <w:t>5000</w:t>
      </w:r>
      <w:r w:rsidRPr="004B11A3">
        <w:rPr>
          <w:rFonts w:ascii="仿宋_GB2312" w:eastAsia="仿宋_GB2312" w:hAnsi="Simsun" w:cs="宋体" w:hint="eastAsia"/>
          <w:color w:val="000000"/>
          <w:kern w:val="0"/>
          <w:sz w:val="32"/>
          <w:szCs w:val="32"/>
        </w:rPr>
        <w:t>万元人民币以上的工业类、固定资产投资在</w:t>
      </w:r>
      <w:r w:rsidRPr="004B11A3">
        <w:rPr>
          <w:rFonts w:ascii="Simsun" w:eastAsia="宋体" w:hAnsi="Simsun" w:cs="宋体"/>
          <w:color w:val="000000"/>
          <w:kern w:val="0"/>
          <w:sz w:val="32"/>
          <w:szCs w:val="32"/>
        </w:rPr>
        <w:t>1000</w:t>
      </w:r>
      <w:r w:rsidRPr="004B11A3">
        <w:rPr>
          <w:rFonts w:ascii="仿宋_GB2312" w:eastAsia="仿宋_GB2312" w:hAnsi="Simsun" w:cs="宋体" w:hint="eastAsia"/>
          <w:color w:val="000000"/>
          <w:kern w:val="0"/>
          <w:sz w:val="32"/>
          <w:szCs w:val="32"/>
        </w:rPr>
        <w:t>万元人民币以上的农业和现代服务业类招商引资项目，由人力资源和社会保障部门按有关规定对员工岗前培训给予补贴。</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第三十一条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外来投资者经营期不少于</w:t>
      </w:r>
      <w:r w:rsidRPr="004B11A3">
        <w:rPr>
          <w:rFonts w:ascii="Simsun" w:eastAsia="宋体" w:hAnsi="Simsun" w:cs="宋体"/>
          <w:color w:val="000000"/>
          <w:kern w:val="0"/>
          <w:sz w:val="32"/>
          <w:szCs w:val="32"/>
        </w:rPr>
        <w:t>5</w:t>
      </w:r>
      <w:r w:rsidRPr="004B11A3">
        <w:rPr>
          <w:rFonts w:ascii="仿宋_GB2312" w:eastAsia="仿宋_GB2312" w:hAnsi="Simsun" w:cs="宋体" w:hint="eastAsia"/>
          <w:color w:val="000000"/>
          <w:kern w:val="0"/>
          <w:sz w:val="32"/>
          <w:szCs w:val="32"/>
        </w:rPr>
        <w:t>年，其再投资享受新投资企业的同等政策优惠；旅游饭店执行与一般工业企业同等的用电、用水、用气价格。</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第三十二条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优惠政策兑现方式。投资企业投资额、投资强度、税收贡献、产值以当地统计局、税务部门确认数据为准。企业</w:t>
      </w:r>
      <w:proofErr w:type="gramStart"/>
      <w:r w:rsidRPr="004B11A3">
        <w:rPr>
          <w:rFonts w:ascii="仿宋_GB2312" w:eastAsia="仿宋_GB2312" w:hAnsi="Simsun" w:cs="宋体" w:hint="eastAsia"/>
          <w:color w:val="000000"/>
          <w:kern w:val="0"/>
          <w:sz w:val="32"/>
          <w:szCs w:val="32"/>
        </w:rPr>
        <w:t>凭协议</w:t>
      </w:r>
      <w:proofErr w:type="gramEnd"/>
      <w:r w:rsidRPr="004B11A3">
        <w:rPr>
          <w:rFonts w:ascii="仿宋_GB2312" w:eastAsia="仿宋_GB2312" w:hAnsi="Simsun" w:cs="宋体" w:hint="eastAsia"/>
          <w:color w:val="000000"/>
          <w:kern w:val="0"/>
          <w:sz w:val="32"/>
          <w:szCs w:val="32"/>
        </w:rPr>
        <w:t>及相关票据由投资促进局统一报财政局结算。</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第三十三条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外来企业在享受本优惠政策的同时，享受国家及广西壮族自治区制定的其他优惠政策。</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lastRenderedPageBreak/>
        <w:t>第三十四条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本规定由市投资促进局负责解释。</w:t>
      </w:r>
    </w:p>
    <w:p w:rsidR="004B11A3" w:rsidRPr="004B11A3" w:rsidRDefault="004B11A3" w:rsidP="004B11A3">
      <w:pPr>
        <w:widowControl/>
        <w:spacing w:before="100" w:beforeAutospacing="1" w:after="100" w:afterAutospacing="1" w:line="550" w:lineRule="atLeast"/>
        <w:ind w:firstLine="640"/>
        <w:jc w:val="left"/>
        <w:rPr>
          <w:rFonts w:ascii="Simsun" w:eastAsia="宋体" w:hAnsi="Simsun" w:cs="宋体"/>
          <w:color w:val="000000"/>
          <w:kern w:val="0"/>
          <w:szCs w:val="21"/>
        </w:rPr>
      </w:pPr>
      <w:r w:rsidRPr="004B11A3">
        <w:rPr>
          <w:rFonts w:ascii="仿宋_GB2312" w:eastAsia="仿宋_GB2312" w:hAnsi="Simsun" w:cs="宋体" w:hint="eastAsia"/>
          <w:color w:val="000000"/>
          <w:kern w:val="0"/>
          <w:sz w:val="32"/>
          <w:szCs w:val="32"/>
        </w:rPr>
        <w:t>第三十五条</w:t>
      </w:r>
      <w:r w:rsidRPr="004B11A3">
        <w:rPr>
          <w:rFonts w:ascii="Simsun" w:eastAsia="宋体" w:hAnsi="Simsun" w:cs="宋体"/>
          <w:color w:val="000000"/>
          <w:kern w:val="0"/>
          <w:sz w:val="32"/>
          <w:szCs w:val="32"/>
        </w:rPr>
        <w:t>  </w:t>
      </w:r>
      <w:r w:rsidRPr="004B11A3">
        <w:rPr>
          <w:rFonts w:ascii="仿宋_GB2312" w:eastAsia="仿宋_GB2312" w:hAnsi="Simsun" w:cs="宋体" w:hint="eastAsia"/>
          <w:color w:val="000000"/>
          <w:kern w:val="0"/>
          <w:sz w:val="32"/>
          <w:szCs w:val="32"/>
        </w:rPr>
        <w:t>本规定自发文之日起执行。</w:t>
      </w:r>
    </w:p>
    <w:p w:rsidR="00CC1669" w:rsidRPr="004B11A3" w:rsidRDefault="00CC1669">
      <w:bookmarkStart w:id="0" w:name="_GoBack"/>
      <w:bookmarkEnd w:id="0"/>
    </w:p>
    <w:sectPr w:rsidR="00CC1669" w:rsidRPr="004B11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imsun">
    <w:altName w:val="Times New Roman"/>
    <w:panose1 w:val="00000000000000000000"/>
    <w:charset w:val="00"/>
    <w:family w:val="roman"/>
    <w:notTrueType/>
    <w:pitch w:val="default"/>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DE"/>
    <w:rsid w:val="004B11A3"/>
    <w:rsid w:val="00A059DE"/>
    <w:rsid w:val="00CC1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E7610-68B5-4696-BE3F-EB410C69B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B11A3"/>
  </w:style>
  <w:style w:type="paragraph" w:customStyle="1" w:styleId="p0">
    <w:name w:val="p0"/>
    <w:basedOn w:val="a"/>
    <w:rsid w:val="004B11A3"/>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
    <w:rsid w:val="004B11A3"/>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4B11A3"/>
    <w:pPr>
      <w:widowControl/>
      <w:spacing w:before="100" w:beforeAutospacing="1" w:after="100" w:afterAutospacing="1"/>
      <w:jc w:val="left"/>
    </w:pPr>
    <w:rPr>
      <w:rFonts w:ascii="宋体" w:eastAsia="宋体" w:hAnsi="宋体" w:cs="宋体"/>
      <w:kern w:val="0"/>
      <w:sz w:val="24"/>
      <w:szCs w:val="24"/>
    </w:rPr>
  </w:style>
  <w:style w:type="paragraph" w:customStyle="1" w:styleId="p19">
    <w:name w:val="p19"/>
    <w:basedOn w:val="a"/>
    <w:rsid w:val="004B11A3"/>
    <w:pPr>
      <w:widowControl/>
      <w:spacing w:before="100" w:beforeAutospacing="1" w:after="100" w:afterAutospacing="1"/>
      <w:jc w:val="left"/>
    </w:pPr>
    <w:rPr>
      <w:rFonts w:ascii="宋体" w:eastAsia="宋体" w:hAnsi="宋体" w:cs="宋体"/>
      <w:kern w:val="0"/>
      <w:sz w:val="24"/>
      <w:szCs w:val="24"/>
    </w:rPr>
  </w:style>
  <w:style w:type="paragraph" w:customStyle="1" w:styleId="p18">
    <w:name w:val="p18"/>
    <w:basedOn w:val="a"/>
    <w:rsid w:val="004B11A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52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829</Words>
  <Characters>4728</Characters>
  <Application>Microsoft Office Word</Application>
  <DocSecurity>0</DocSecurity>
  <Lines>39</Lines>
  <Paragraphs>11</Paragraphs>
  <ScaleCrop>false</ScaleCrop>
  <Company/>
  <LinksUpToDate>false</LinksUpToDate>
  <CharactersWithSpaces>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2018-05-22T02:37:00Z</dcterms:created>
  <dcterms:modified xsi:type="dcterms:W3CDTF">2018-05-22T02:37:00Z</dcterms:modified>
</cp:coreProperties>
</file>