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7" w:type="dxa"/>
        <w:shd w:val="clear" w:color="auto" w:fill="C9C9C9"/>
        <w:tblCellMar>
          <w:left w:w="0" w:type="dxa"/>
          <w:right w:w="0" w:type="dxa"/>
        </w:tblCellMar>
        <w:tblLook w:val="04A0" w:firstRow="1" w:lastRow="0" w:firstColumn="1" w:lastColumn="0" w:noHBand="0" w:noVBand="1"/>
      </w:tblPr>
      <w:tblGrid>
        <w:gridCol w:w="562"/>
        <w:gridCol w:w="2026"/>
        <w:gridCol w:w="556"/>
        <w:gridCol w:w="1736"/>
        <w:gridCol w:w="556"/>
        <w:gridCol w:w="2039"/>
      </w:tblGrid>
      <w:tr w:rsidR="005325CB" w:rsidRPr="005325CB" w14:paraId="54763780" w14:textId="77777777" w:rsidTr="005325CB">
        <w:trPr>
          <w:trHeight w:val="375"/>
          <w:tblCellSpacing w:w="7" w:type="dxa"/>
        </w:trPr>
        <w:tc>
          <w:tcPr>
            <w:tcW w:w="400" w:type="pct"/>
            <w:tcBorders>
              <w:top w:val="nil"/>
              <w:left w:val="nil"/>
              <w:bottom w:val="nil"/>
              <w:right w:val="nil"/>
            </w:tcBorders>
            <w:shd w:val="clear" w:color="auto" w:fill="FFFFFF"/>
            <w:vAlign w:val="center"/>
            <w:hideMark/>
          </w:tcPr>
          <w:p w14:paraId="3883924F" w14:textId="77777777" w:rsidR="005325CB" w:rsidRPr="005325CB" w:rsidRDefault="005325CB" w:rsidP="005325CB">
            <w:pPr>
              <w:widowControl/>
              <w:jc w:val="right"/>
              <w:rPr>
                <w:rFonts w:ascii="微软雅黑" w:eastAsia="微软雅黑" w:hAnsi="微软雅黑" w:cs="宋体"/>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索引号：</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2A909FA4"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014207264/2018-11742</w:t>
            </w:r>
          </w:p>
        </w:tc>
        <w:tc>
          <w:tcPr>
            <w:tcW w:w="400" w:type="pct"/>
            <w:tcBorders>
              <w:top w:val="nil"/>
              <w:left w:val="nil"/>
              <w:bottom w:val="nil"/>
              <w:right w:val="nil"/>
            </w:tcBorders>
            <w:shd w:val="clear" w:color="auto" w:fill="FFFFFF"/>
            <w:vAlign w:val="center"/>
            <w:hideMark/>
          </w:tcPr>
          <w:p w14:paraId="0949203C"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分类：</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5566667A"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工业、交通\水运    意见</w:t>
            </w:r>
          </w:p>
        </w:tc>
      </w:tr>
      <w:tr w:rsidR="005325CB" w:rsidRPr="005325CB" w14:paraId="362843CB" w14:textId="77777777" w:rsidTr="005325CB">
        <w:trPr>
          <w:trHeight w:val="375"/>
          <w:tblCellSpacing w:w="7" w:type="dxa"/>
        </w:trPr>
        <w:tc>
          <w:tcPr>
            <w:tcW w:w="0" w:type="auto"/>
            <w:tcBorders>
              <w:top w:val="nil"/>
              <w:left w:val="nil"/>
              <w:bottom w:val="nil"/>
              <w:right w:val="nil"/>
            </w:tcBorders>
            <w:shd w:val="clear" w:color="auto" w:fill="FFFFFF"/>
            <w:vAlign w:val="center"/>
            <w:hideMark/>
          </w:tcPr>
          <w:p w14:paraId="563C19E4"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发布机构：</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5ABA2B59"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南通市人民政府办公室</w:t>
            </w:r>
          </w:p>
        </w:tc>
        <w:tc>
          <w:tcPr>
            <w:tcW w:w="0" w:type="auto"/>
            <w:tcBorders>
              <w:top w:val="nil"/>
              <w:left w:val="nil"/>
              <w:bottom w:val="nil"/>
              <w:right w:val="nil"/>
            </w:tcBorders>
            <w:shd w:val="clear" w:color="auto" w:fill="FFFFFF"/>
            <w:vAlign w:val="center"/>
            <w:hideMark/>
          </w:tcPr>
          <w:p w14:paraId="331DE846"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文号：</w:t>
            </w:r>
          </w:p>
        </w:tc>
        <w:tc>
          <w:tcPr>
            <w:tcW w:w="0" w:type="auto"/>
            <w:gridSpan w:val="3"/>
            <w:tcBorders>
              <w:top w:val="nil"/>
              <w:left w:val="nil"/>
              <w:bottom w:val="nil"/>
              <w:right w:val="nil"/>
            </w:tcBorders>
            <w:shd w:val="clear" w:color="auto" w:fill="FFFFFF"/>
            <w:tcMar>
              <w:top w:w="0" w:type="dxa"/>
              <w:left w:w="60" w:type="dxa"/>
              <w:bottom w:w="0" w:type="dxa"/>
              <w:right w:w="0" w:type="dxa"/>
            </w:tcMar>
            <w:vAlign w:val="center"/>
            <w:hideMark/>
          </w:tcPr>
          <w:p w14:paraId="1D649156"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通政发〔2018〕61号</w:t>
            </w:r>
          </w:p>
        </w:tc>
      </w:tr>
      <w:tr w:rsidR="005325CB" w:rsidRPr="005325CB" w14:paraId="5733306C" w14:textId="77777777" w:rsidTr="005325CB">
        <w:trPr>
          <w:trHeight w:val="375"/>
          <w:tblCellSpacing w:w="7" w:type="dxa"/>
        </w:trPr>
        <w:tc>
          <w:tcPr>
            <w:tcW w:w="0" w:type="auto"/>
            <w:tcBorders>
              <w:top w:val="nil"/>
              <w:left w:val="nil"/>
              <w:bottom w:val="nil"/>
              <w:right w:val="nil"/>
            </w:tcBorders>
            <w:shd w:val="clear" w:color="auto" w:fill="FFFFFF"/>
            <w:vAlign w:val="center"/>
            <w:hideMark/>
          </w:tcPr>
          <w:p w14:paraId="41BD9B63"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成文日期：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21FEFA3C"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2018-12-12</w:t>
            </w:r>
          </w:p>
        </w:tc>
        <w:tc>
          <w:tcPr>
            <w:tcW w:w="0" w:type="auto"/>
            <w:tcBorders>
              <w:top w:val="nil"/>
              <w:left w:val="nil"/>
              <w:bottom w:val="nil"/>
              <w:right w:val="nil"/>
            </w:tcBorders>
            <w:shd w:val="clear" w:color="auto" w:fill="FFFFFF"/>
            <w:vAlign w:val="center"/>
            <w:hideMark/>
          </w:tcPr>
          <w:p w14:paraId="4DD29E65"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发布日期：</w:t>
            </w:r>
          </w:p>
        </w:tc>
        <w:tc>
          <w:tcPr>
            <w:tcW w:w="1200" w:type="pct"/>
            <w:tcBorders>
              <w:top w:val="nil"/>
              <w:left w:val="nil"/>
              <w:bottom w:val="nil"/>
              <w:right w:val="nil"/>
            </w:tcBorders>
            <w:shd w:val="clear" w:color="auto" w:fill="FFFFFF"/>
            <w:tcMar>
              <w:top w:w="0" w:type="dxa"/>
              <w:left w:w="60" w:type="dxa"/>
              <w:bottom w:w="0" w:type="dxa"/>
              <w:right w:w="0" w:type="dxa"/>
            </w:tcMar>
            <w:vAlign w:val="center"/>
            <w:hideMark/>
          </w:tcPr>
          <w:p w14:paraId="2413774A"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2018-12-12</w:t>
            </w:r>
          </w:p>
        </w:tc>
        <w:tc>
          <w:tcPr>
            <w:tcW w:w="400" w:type="pct"/>
            <w:tcBorders>
              <w:top w:val="nil"/>
              <w:left w:val="nil"/>
              <w:bottom w:val="nil"/>
              <w:right w:val="nil"/>
            </w:tcBorders>
            <w:shd w:val="clear" w:color="auto" w:fill="FFFFFF"/>
            <w:vAlign w:val="center"/>
            <w:hideMark/>
          </w:tcPr>
          <w:p w14:paraId="19D40942"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有效性：</w:t>
            </w:r>
          </w:p>
        </w:tc>
        <w:tc>
          <w:tcPr>
            <w:tcW w:w="0" w:type="auto"/>
            <w:tcBorders>
              <w:top w:val="nil"/>
              <w:left w:val="nil"/>
              <w:bottom w:val="nil"/>
              <w:right w:val="nil"/>
            </w:tcBorders>
            <w:shd w:val="clear" w:color="auto" w:fill="FFFFFF"/>
            <w:tcMar>
              <w:top w:w="0" w:type="dxa"/>
              <w:left w:w="60" w:type="dxa"/>
              <w:bottom w:w="0" w:type="dxa"/>
              <w:right w:w="0" w:type="dxa"/>
            </w:tcMar>
            <w:vAlign w:val="center"/>
            <w:hideMark/>
          </w:tcPr>
          <w:p w14:paraId="7673E55E"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有效</w:t>
            </w:r>
          </w:p>
        </w:tc>
      </w:tr>
      <w:tr w:rsidR="005325CB" w:rsidRPr="005325CB" w14:paraId="1E287C34" w14:textId="77777777" w:rsidTr="005325CB">
        <w:trPr>
          <w:trHeight w:val="375"/>
          <w:tblCellSpacing w:w="7" w:type="dxa"/>
        </w:trPr>
        <w:tc>
          <w:tcPr>
            <w:tcW w:w="0" w:type="auto"/>
            <w:tcBorders>
              <w:top w:val="nil"/>
              <w:left w:val="nil"/>
              <w:bottom w:val="nil"/>
              <w:right w:val="nil"/>
            </w:tcBorders>
            <w:shd w:val="clear" w:color="auto" w:fill="FFFFFF"/>
            <w:vAlign w:val="center"/>
            <w:hideMark/>
          </w:tcPr>
          <w:p w14:paraId="61D58104" w14:textId="77777777" w:rsidR="005325CB" w:rsidRPr="005325CB" w:rsidRDefault="005325CB" w:rsidP="005325CB">
            <w:pPr>
              <w:widowControl/>
              <w:jc w:val="righ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b/>
                <w:bCs/>
                <w:color w:val="333333"/>
                <w:kern w:val="0"/>
                <w:sz w:val="23"/>
                <w:szCs w:val="23"/>
                <w:bdr w:val="none" w:sz="0" w:space="0" w:color="auto" w:frame="1"/>
              </w:rPr>
              <w:t>名称：</w:t>
            </w:r>
          </w:p>
        </w:tc>
        <w:tc>
          <w:tcPr>
            <w:tcW w:w="0" w:type="auto"/>
            <w:gridSpan w:val="5"/>
            <w:tcBorders>
              <w:top w:val="nil"/>
              <w:left w:val="nil"/>
              <w:bottom w:val="nil"/>
              <w:right w:val="nil"/>
            </w:tcBorders>
            <w:shd w:val="clear" w:color="auto" w:fill="FFFFFF"/>
            <w:tcMar>
              <w:top w:w="0" w:type="dxa"/>
              <w:left w:w="60" w:type="dxa"/>
              <w:bottom w:w="0" w:type="dxa"/>
              <w:right w:w="0" w:type="dxa"/>
            </w:tcMar>
            <w:vAlign w:val="center"/>
            <w:hideMark/>
          </w:tcPr>
          <w:p w14:paraId="56C351DD" w14:textId="77777777" w:rsidR="005325CB" w:rsidRPr="005325CB" w:rsidRDefault="005325CB" w:rsidP="005325CB">
            <w:pPr>
              <w:widowControl/>
              <w:jc w:val="left"/>
              <w:rPr>
                <w:rFonts w:ascii="微软雅黑" w:eastAsia="微软雅黑" w:hAnsi="微软雅黑" w:cs="宋体" w:hint="eastAsia"/>
                <w:color w:val="333333"/>
                <w:kern w:val="0"/>
                <w:sz w:val="23"/>
                <w:szCs w:val="23"/>
              </w:rPr>
            </w:pPr>
            <w:r w:rsidRPr="005325CB">
              <w:rPr>
                <w:rFonts w:ascii="微软雅黑" w:eastAsia="微软雅黑" w:hAnsi="微软雅黑" w:cs="宋体" w:hint="eastAsia"/>
                <w:color w:val="333333"/>
                <w:kern w:val="0"/>
                <w:sz w:val="23"/>
                <w:szCs w:val="23"/>
              </w:rPr>
              <w:t>市政府关于加快南通港集装箱运输发展若干政策的意见（试行）</w:t>
            </w:r>
          </w:p>
        </w:tc>
      </w:tr>
    </w:tbl>
    <w:p w14:paraId="1231A678" w14:textId="77777777" w:rsidR="005325CB" w:rsidRPr="005325CB" w:rsidRDefault="005325CB" w:rsidP="005325CB">
      <w:pPr>
        <w:widowControl/>
        <w:spacing w:line="900" w:lineRule="atLeast"/>
        <w:jc w:val="center"/>
        <w:rPr>
          <w:rFonts w:ascii="微软雅黑" w:eastAsia="微软雅黑" w:hAnsi="微软雅黑" w:cs="宋体" w:hint="eastAsia"/>
          <w:color w:val="355E92"/>
          <w:kern w:val="0"/>
          <w:sz w:val="45"/>
          <w:szCs w:val="45"/>
        </w:rPr>
      </w:pPr>
      <w:bookmarkStart w:id="0" w:name="_GoBack"/>
      <w:r w:rsidRPr="005325CB">
        <w:rPr>
          <w:rFonts w:ascii="微软雅黑" w:eastAsia="微软雅黑" w:hAnsi="微软雅黑" w:cs="宋体" w:hint="eastAsia"/>
          <w:color w:val="355E92"/>
          <w:kern w:val="0"/>
          <w:sz w:val="45"/>
          <w:szCs w:val="45"/>
        </w:rPr>
        <w:t>市政府关于加快南通港集装箱运输发展若干政策的意见（试行）</w:t>
      </w:r>
    </w:p>
    <w:bookmarkEnd w:id="0"/>
    <w:p w14:paraId="15CBF953" w14:textId="77777777" w:rsidR="005325CB" w:rsidRPr="005325CB" w:rsidRDefault="005325CB" w:rsidP="005325CB">
      <w:pPr>
        <w:widowControl/>
        <w:spacing w:line="600" w:lineRule="atLeast"/>
        <w:jc w:val="center"/>
        <w:rPr>
          <w:rFonts w:ascii="微软雅黑" w:eastAsia="微软雅黑" w:hAnsi="微软雅黑" w:cs="宋体" w:hint="eastAsia"/>
          <w:color w:val="666666"/>
          <w:kern w:val="0"/>
          <w:sz w:val="23"/>
          <w:szCs w:val="23"/>
        </w:rPr>
      </w:pPr>
      <w:r w:rsidRPr="005325CB">
        <w:rPr>
          <w:rFonts w:ascii="微软雅黑" w:eastAsia="微软雅黑" w:hAnsi="微软雅黑" w:cs="宋体" w:hint="eastAsia"/>
          <w:color w:val="666666"/>
          <w:kern w:val="0"/>
          <w:sz w:val="23"/>
          <w:szCs w:val="23"/>
          <w:bdr w:val="none" w:sz="0" w:space="0" w:color="auto" w:frame="1"/>
        </w:rPr>
        <w:t>来源：南通市人民政府办公室</w:t>
      </w:r>
      <w:r w:rsidRPr="005325CB">
        <w:rPr>
          <w:rFonts w:ascii="微软雅黑" w:eastAsia="微软雅黑" w:hAnsi="微软雅黑" w:cs="宋体" w:hint="eastAsia"/>
          <w:color w:val="666666"/>
          <w:kern w:val="0"/>
          <w:sz w:val="23"/>
          <w:szCs w:val="23"/>
        </w:rPr>
        <w:t> </w:t>
      </w:r>
      <w:r w:rsidRPr="005325CB">
        <w:rPr>
          <w:rFonts w:ascii="微软雅黑" w:eastAsia="微软雅黑" w:hAnsi="微软雅黑" w:cs="宋体" w:hint="eastAsia"/>
          <w:color w:val="666666"/>
          <w:kern w:val="0"/>
          <w:sz w:val="23"/>
          <w:szCs w:val="23"/>
          <w:bdr w:val="none" w:sz="0" w:space="0" w:color="auto" w:frame="1"/>
        </w:rPr>
        <w:t>发布时间：2018-12-12</w:t>
      </w:r>
      <w:r w:rsidRPr="005325CB">
        <w:rPr>
          <w:rFonts w:ascii="微软雅黑" w:eastAsia="微软雅黑" w:hAnsi="微软雅黑" w:cs="宋体" w:hint="eastAsia"/>
          <w:color w:val="666666"/>
          <w:kern w:val="0"/>
          <w:sz w:val="23"/>
          <w:szCs w:val="23"/>
        </w:rPr>
        <w:t> </w:t>
      </w:r>
      <w:r w:rsidRPr="005325CB">
        <w:rPr>
          <w:rFonts w:ascii="微软雅黑" w:eastAsia="微软雅黑" w:hAnsi="微软雅黑" w:cs="宋体" w:hint="eastAsia"/>
          <w:color w:val="666666"/>
          <w:kern w:val="0"/>
          <w:sz w:val="23"/>
          <w:szCs w:val="23"/>
          <w:bdr w:val="none" w:sz="0" w:space="0" w:color="auto" w:frame="1"/>
        </w:rPr>
        <w:t>字体：[ </w:t>
      </w:r>
      <w:hyperlink r:id="rId4" w:history="1">
        <w:r w:rsidRPr="005325CB">
          <w:rPr>
            <w:rFonts w:ascii="微软雅黑" w:eastAsia="微软雅黑" w:hAnsi="微软雅黑" w:cs="宋体" w:hint="eastAsia"/>
            <w:color w:val="666666"/>
            <w:kern w:val="0"/>
            <w:sz w:val="23"/>
            <w:szCs w:val="23"/>
            <w:u w:val="single"/>
            <w:bdr w:val="none" w:sz="0" w:space="0" w:color="auto" w:frame="1"/>
          </w:rPr>
          <w:t>大</w:t>
        </w:r>
      </w:hyperlink>
      <w:r w:rsidRPr="005325CB">
        <w:rPr>
          <w:rFonts w:ascii="微软雅黑" w:eastAsia="微软雅黑" w:hAnsi="微软雅黑" w:cs="宋体" w:hint="eastAsia"/>
          <w:color w:val="666666"/>
          <w:kern w:val="0"/>
          <w:sz w:val="23"/>
          <w:szCs w:val="23"/>
          <w:bdr w:val="none" w:sz="0" w:space="0" w:color="auto" w:frame="1"/>
        </w:rPr>
        <w:t> </w:t>
      </w:r>
      <w:hyperlink r:id="rId5" w:history="1">
        <w:r w:rsidRPr="005325CB">
          <w:rPr>
            <w:rFonts w:ascii="微软雅黑" w:eastAsia="微软雅黑" w:hAnsi="微软雅黑" w:cs="宋体" w:hint="eastAsia"/>
            <w:color w:val="666666"/>
            <w:kern w:val="0"/>
            <w:sz w:val="23"/>
            <w:szCs w:val="23"/>
            <w:u w:val="single"/>
            <w:bdr w:val="none" w:sz="0" w:space="0" w:color="auto" w:frame="1"/>
          </w:rPr>
          <w:t>中</w:t>
        </w:r>
      </w:hyperlink>
      <w:r w:rsidRPr="005325CB">
        <w:rPr>
          <w:rFonts w:ascii="微软雅黑" w:eastAsia="微软雅黑" w:hAnsi="微软雅黑" w:cs="宋体" w:hint="eastAsia"/>
          <w:color w:val="666666"/>
          <w:kern w:val="0"/>
          <w:sz w:val="23"/>
          <w:szCs w:val="23"/>
          <w:bdr w:val="none" w:sz="0" w:space="0" w:color="auto" w:frame="1"/>
        </w:rPr>
        <w:t> </w:t>
      </w:r>
      <w:hyperlink r:id="rId6" w:history="1">
        <w:r w:rsidRPr="005325CB">
          <w:rPr>
            <w:rFonts w:ascii="微软雅黑" w:eastAsia="微软雅黑" w:hAnsi="微软雅黑" w:cs="宋体" w:hint="eastAsia"/>
            <w:color w:val="666666"/>
            <w:kern w:val="0"/>
            <w:sz w:val="23"/>
            <w:szCs w:val="23"/>
            <w:u w:val="single"/>
            <w:bdr w:val="none" w:sz="0" w:space="0" w:color="auto" w:frame="1"/>
          </w:rPr>
          <w:t>小</w:t>
        </w:r>
      </w:hyperlink>
      <w:r w:rsidRPr="005325CB">
        <w:rPr>
          <w:rFonts w:ascii="微软雅黑" w:eastAsia="微软雅黑" w:hAnsi="微软雅黑" w:cs="宋体" w:hint="eastAsia"/>
          <w:color w:val="666666"/>
          <w:kern w:val="0"/>
          <w:sz w:val="23"/>
          <w:szCs w:val="23"/>
          <w:bdr w:val="none" w:sz="0" w:space="0" w:color="auto" w:frame="1"/>
        </w:rPr>
        <w:t> ]</w:t>
      </w:r>
    </w:p>
    <w:p w14:paraId="4D28B3AD" w14:textId="77777777" w:rsidR="005325CB" w:rsidRPr="005325CB" w:rsidRDefault="005325CB" w:rsidP="005325CB">
      <w:pPr>
        <w:widowControl/>
        <w:spacing w:line="525" w:lineRule="atLeast"/>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bdr w:val="none" w:sz="0" w:space="0" w:color="auto" w:frame="1"/>
        </w:rPr>
        <w:t>各县（市）、区人民政府，市经济技术开发区管委会，苏通科技产业园区管委会，通州湾示范区管委会，市各委、办、局，市各直属单位：</w:t>
      </w:r>
    </w:p>
    <w:p w14:paraId="2D81DB7A"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为促进我市港口集装箱运输快速发展，打造集装箱内贸枢纽中心、近洋集散中心、远洋分拨中心，围绕我市“一个龙头、三个先锋”的定位目标，结合我市实际，现提出如下意见：</w:t>
      </w:r>
    </w:p>
    <w:p w14:paraId="69CD92D0"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一、奖励期限及对象</w:t>
      </w:r>
    </w:p>
    <w:p w14:paraId="0E8617F2"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2019至2022年，在南通市沿江沿海港口开有集装箱航运干线的航运企业和从事集装箱装卸的码头企业。</w:t>
      </w:r>
    </w:p>
    <w:p w14:paraId="49516559"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lastRenderedPageBreak/>
        <w:t>二、奖励内容及标准</w:t>
      </w:r>
    </w:p>
    <w:p w14:paraId="52A9D748"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（一）航线奖励</w:t>
      </w:r>
    </w:p>
    <w:p w14:paraId="58B4B7BA"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1．新开航线。新开辟国际近、远洋航线，当年每条奖励400万元，此后每年每条奖励200万元。新开辟内贸直达航线，当年每条奖励200万元，此后每年每条奖励100万元。所奖航线必须运营正常，航班量达到平均10天一班以上（含一班）。</w:t>
      </w:r>
    </w:p>
    <w:p w14:paraId="27F93ADB"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2．既有航线。2019年1月1日前已有的国际近、远洋航线，从2019年起每年每条奖励200万元；已有的内贸直达航线，从2019年起每年每条奖励100万元。所奖航线必须运营正常，航班量达到平均10天一班以上（含一班）。</w:t>
      </w:r>
    </w:p>
    <w:p w14:paraId="1F53A6B2"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（二）箱量奖励</w:t>
      </w:r>
    </w:p>
    <w:p w14:paraId="672ECAE9"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1．增量奖励。码头企业以2018年集装箱吞吐量为基数。年吞吐量超过10万标箱的，比2018年增长10%~20%的，奖励100万元；增长超过20%的，奖励150万元。年吞吐量在10万标箱以下的，比2018年增长10%~20%的，奖励50万元；增长超过20%的，奖励100万元。集装箱吞吐量根据船舶办理报港手续登记的箱量核定。</w:t>
      </w:r>
    </w:p>
    <w:p w14:paraId="092B3B18"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2．总量奖励。2019至2022年，码头企业相应年份集装箱吞吐量超过100万、140万、180万、200万标箱的，当年分别奖励1500万元、1600万元、1700万元、2000万元。吞吐量核定办法同上。</w:t>
      </w:r>
    </w:p>
    <w:p w14:paraId="5A86B127"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三、奖励兑现及管理</w:t>
      </w:r>
    </w:p>
    <w:p w14:paraId="7C47102A"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lastRenderedPageBreak/>
        <w:t>1．航线奖励资金由市本级财政全额承担，箱量奖励资金由码头企业所在地政府（管委会）财政承担。市本级奖励资金预算列入“企业转型发展专项资金—集装箱运输发展”。</w:t>
      </w:r>
    </w:p>
    <w:p w14:paraId="4D4403C8"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2．市财政局和市交通运输局（港口管理局）各司其职，共同管理奖励资金。市财政局负责奖励资金的预算管理。市交通运输局（港口管理局）负责对企业奖励申报材料作实质性审核，市财政局对奖金兑现作程序性审核，共同形成奖励资金兑现方案，报市政府同意后兑现。</w:t>
      </w:r>
    </w:p>
    <w:p w14:paraId="4551F87B"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3．年度奖励资金在该年度的第二年一季度审核兑现。市财政局根据审核结果，将航线奖励资金直接</w:t>
      </w:r>
      <w:proofErr w:type="gramStart"/>
      <w:r w:rsidRPr="005325CB">
        <w:rPr>
          <w:rFonts w:ascii="微软雅黑" w:eastAsia="微软雅黑" w:hAnsi="微软雅黑" w:cs="宋体" w:hint="eastAsia"/>
          <w:color w:val="333333"/>
          <w:kern w:val="0"/>
          <w:sz w:val="24"/>
          <w:szCs w:val="24"/>
        </w:rPr>
        <w:t>拔付</w:t>
      </w:r>
      <w:proofErr w:type="gramEnd"/>
      <w:r w:rsidRPr="005325CB">
        <w:rPr>
          <w:rFonts w:ascii="微软雅黑" w:eastAsia="微软雅黑" w:hAnsi="微软雅黑" w:cs="宋体" w:hint="eastAsia"/>
          <w:color w:val="333333"/>
          <w:kern w:val="0"/>
          <w:sz w:val="24"/>
          <w:szCs w:val="24"/>
        </w:rPr>
        <w:t>至航运企业，码头企业所在地政府（管委会）财政局将箱量奖励资金直接</w:t>
      </w:r>
      <w:proofErr w:type="gramStart"/>
      <w:r w:rsidRPr="005325CB">
        <w:rPr>
          <w:rFonts w:ascii="微软雅黑" w:eastAsia="微软雅黑" w:hAnsi="微软雅黑" w:cs="宋体" w:hint="eastAsia"/>
          <w:color w:val="333333"/>
          <w:kern w:val="0"/>
          <w:sz w:val="24"/>
          <w:szCs w:val="24"/>
        </w:rPr>
        <w:t>拔</w:t>
      </w:r>
      <w:proofErr w:type="gramEnd"/>
      <w:r w:rsidRPr="005325CB">
        <w:rPr>
          <w:rFonts w:ascii="微软雅黑" w:eastAsia="微软雅黑" w:hAnsi="微软雅黑" w:cs="宋体" w:hint="eastAsia"/>
          <w:color w:val="333333"/>
          <w:kern w:val="0"/>
          <w:sz w:val="24"/>
          <w:szCs w:val="24"/>
        </w:rPr>
        <w:t>付至码头企业。</w:t>
      </w:r>
    </w:p>
    <w:p w14:paraId="74B664F1"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4．市交通运输局（港口管理局）会同市财政局对奖励资金的使用情况实施绩效评价，并将评价结果作为今后政策扶持的主要依据。</w:t>
      </w:r>
    </w:p>
    <w:p w14:paraId="144B5EB9"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5．对企业存在骗取奖励资金等违法行为的，按照《财政违法行为处罚处分条例》《江苏省财政监督条例》等规定予以处置。</w:t>
      </w:r>
    </w:p>
    <w:p w14:paraId="2A7DABB6"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四、其它事项</w:t>
      </w:r>
    </w:p>
    <w:p w14:paraId="32312A0D"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本意见执行时间自2019年1月1日起，至2022年12月31日止。</w:t>
      </w:r>
    </w:p>
    <w:p w14:paraId="232712C2" w14:textId="77777777" w:rsidR="005325CB" w:rsidRPr="005325CB" w:rsidRDefault="005325CB" w:rsidP="005325CB">
      <w:pPr>
        <w:widowControl/>
        <w:spacing w:line="525" w:lineRule="atLeast"/>
        <w:ind w:firstLine="480"/>
        <w:jc w:val="lef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本意见解释权归市财政局、市交通运输局（港口管理局）。</w:t>
      </w:r>
    </w:p>
    <w:p w14:paraId="2D0774BE" w14:textId="77777777" w:rsidR="005325CB" w:rsidRPr="005325CB" w:rsidRDefault="005325CB" w:rsidP="005325CB">
      <w:pPr>
        <w:widowControl/>
        <w:spacing w:line="525" w:lineRule="atLeast"/>
        <w:ind w:firstLine="480"/>
        <w:jc w:val="righ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南通市人民政府</w:t>
      </w:r>
    </w:p>
    <w:p w14:paraId="121675D1" w14:textId="77777777" w:rsidR="005325CB" w:rsidRPr="005325CB" w:rsidRDefault="005325CB" w:rsidP="005325CB">
      <w:pPr>
        <w:widowControl/>
        <w:spacing w:line="525" w:lineRule="atLeast"/>
        <w:ind w:firstLine="480"/>
        <w:jc w:val="right"/>
        <w:rPr>
          <w:rFonts w:ascii="微软雅黑" w:eastAsia="微软雅黑" w:hAnsi="微软雅黑" w:cs="宋体" w:hint="eastAsia"/>
          <w:color w:val="333333"/>
          <w:kern w:val="0"/>
          <w:sz w:val="24"/>
          <w:szCs w:val="24"/>
        </w:rPr>
      </w:pPr>
      <w:r w:rsidRPr="005325CB">
        <w:rPr>
          <w:rFonts w:ascii="微软雅黑" w:eastAsia="微软雅黑" w:hAnsi="微软雅黑" w:cs="宋体" w:hint="eastAsia"/>
          <w:color w:val="333333"/>
          <w:kern w:val="0"/>
          <w:sz w:val="24"/>
          <w:szCs w:val="24"/>
        </w:rPr>
        <w:t>2018年12月12日</w:t>
      </w:r>
    </w:p>
    <w:p w14:paraId="163A7110" w14:textId="77777777" w:rsidR="00B15AE0" w:rsidRDefault="00B15AE0"/>
    <w:sectPr w:rsidR="00B15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8D"/>
    <w:rsid w:val="000F188D"/>
    <w:rsid w:val="005325CB"/>
    <w:rsid w:val="00B1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FDFAF-3345-4DBF-9B58-1C4567E9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418">
      <w:bodyDiv w:val="1"/>
      <w:marLeft w:val="0"/>
      <w:marRight w:val="0"/>
      <w:marTop w:val="0"/>
      <w:marBottom w:val="0"/>
      <w:divBdr>
        <w:top w:val="none" w:sz="0" w:space="0" w:color="auto"/>
        <w:left w:val="none" w:sz="0" w:space="0" w:color="auto"/>
        <w:bottom w:val="none" w:sz="0" w:space="0" w:color="auto"/>
        <w:right w:val="none" w:sz="0" w:space="0" w:color="auto"/>
      </w:divBdr>
      <w:divsChild>
        <w:div w:id="422650383">
          <w:marLeft w:val="0"/>
          <w:marRight w:val="0"/>
          <w:marTop w:val="0"/>
          <w:marBottom w:val="0"/>
          <w:divBdr>
            <w:top w:val="none" w:sz="0" w:space="0" w:color="auto"/>
            <w:left w:val="none" w:sz="0" w:space="0" w:color="auto"/>
            <w:bottom w:val="none" w:sz="0" w:space="0" w:color="auto"/>
            <w:right w:val="none" w:sz="0" w:space="0" w:color="auto"/>
          </w:divBdr>
          <w:divsChild>
            <w:div w:id="1074359309">
              <w:marLeft w:val="0"/>
              <w:marRight w:val="0"/>
              <w:marTop w:val="150"/>
              <w:marBottom w:val="0"/>
              <w:divBdr>
                <w:top w:val="none" w:sz="0" w:space="0" w:color="auto"/>
                <w:left w:val="none" w:sz="0" w:space="0" w:color="auto"/>
                <w:bottom w:val="none" w:sz="0" w:space="0" w:color="auto"/>
                <w:right w:val="none" w:sz="0" w:space="0" w:color="auto"/>
              </w:divBdr>
            </w:div>
            <w:div w:id="1731463936">
              <w:marLeft w:val="0"/>
              <w:marRight w:val="0"/>
              <w:marTop w:val="150"/>
              <w:marBottom w:val="150"/>
              <w:divBdr>
                <w:top w:val="single" w:sz="6" w:space="2" w:color="CFCFCF"/>
                <w:left w:val="none" w:sz="0" w:space="2" w:color="auto"/>
                <w:bottom w:val="none" w:sz="0" w:space="2" w:color="auto"/>
                <w:right w:val="none" w:sz="0" w:space="2"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2018-12-29T01:36:00Z</dcterms:created>
  <dcterms:modified xsi:type="dcterms:W3CDTF">2018-12-29T01:36:00Z</dcterms:modified>
</cp:coreProperties>
</file>