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80" w:rsidRPr="00527B80" w:rsidRDefault="00527B80" w:rsidP="00527B80">
      <w:pPr>
        <w:widowControl/>
        <w:shd w:val="clear" w:color="auto" w:fill="FFFFFF"/>
        <w:jc w:val="center"/>
        <w:outlineLvl w:val="0"/>
        <w:rPr>
          <w:rFonts w:ascii="Simsun" w:eastAsia="宋体" w:hAnsi="Simsun" w:cs="宋体"/>
          <w:b/>
          <w:bCs/>
          <w:color w:val="000000"/>
          <w:kern w:val="36"/>
          <w:sz w:val="30"/>
          <w:szCs w:val="30"/>
        </w:rPr>
      </w:pPr>
      <w:r w:rsidRPr="00527B80">
        <w:rPr>
          <w:rFonts w:ascii="Simsun" w:eastAsia="宋体" w:hAnsi="Simsun" w:cs="宋体"/>
          <w:b/>
          <w:bCs/>
          <w:color w:val="000000"/>
          <w:kern w:val="36"/>
          <w:sz w:val="30"/>
          <w:szCs w:val="30"/>
        </w:rPr>
        <w:t>广东省经济和信息化委印发民营企业（中小企业）创新产业化示范基地</w:t>
      </w:r>
      <w:r w:rsidRPr="00527B80">
        <w:rPr>
          <w:rFonts w:ascii="Simsun" w:eastAsia="宋体" w:hAnsi="Simsun" w:cs="宋体"/>
          <w:b/>
          <w:bCs/>
          <w:color w:val="000000"/>
          <w:kern w:val="36"/>
          <w:sz w:val="30"/>
          <w:szCs w:val="30"/>
        </w:rPr>
        <w:br/>
      </w:r>
      <w:r w:rsidRPr="00527B80">
        <w:rPr>
          <w:rFonts w:ascii="Simsun" w:eastAsia="宋体" w:hAnsi="Simsun" w:cs="宋体"/>
          <w:b/>
          <w:bCs/>
          <w:color w:val="000000"/>
          <w:kern w:val="36"/>
          <w:sz w:val="30"/>
          <w:szCs w:val="30"/>
        </w:rPr>
        <w:t>管理办法的通知</w:t>
      </w:r>
    </w:p>
    <w:p w:rsidR="00527B80" w:rsidRPr="00527B80" w:rsidRDefault="00527B80" w:rsidP="00527B80">
      <w:pPr>
        <w:widowControl/>
        <w:shd w:val="clear" w:color="auto" w:fill="FFFFFF"/>
        <w:spacing w:line="960" w:lineRule="atLeast"/>
        <w:jc w:val="center"/>
        <w:outlineLvl w:val="0"/>
        <w:rPr>
          <w:rFonts w:ascii="宋体" w:eastAsia="宋体" w:hAnsi="宋体" w:cs="宋体"/>
          <w:color w:val="000000"/>
          <w:kern w:val="36"/>
          <w:sz w:val="24"/>
          <w:szCs w:val="24"/>
        </w:rPr>
      </w:pPr>
      <w:r w:rsidRPr="00527B80">
        <w:rPr>
          <w:rFonts w:ascii="宋体" w:eastAsia="宋体" w:hAnsi="宋体" w:cs="宋体" w:hint="eastAsia"/>
          <w:color w:val="000000"/>
          <w:kern w:val="36"/>
          <w:sz w:val="24"/>
          <w:szCs w:val="24"/>
        </w:rPr>
        <w:t>粤经信</w:t>
      </w:r>
      <w:proofErr w:type="gramStart"/>
      <w:r w:rsidRPr="00527B80">
        <w:rPr>
          <w:rFonts w:ascii="宋体" w:eastAsia="宋体" w:hAnsi="宋体" w:cs="宋体" w:hint="eastAsia"/>
          <w:color w:val="000000"/>
          <w:kern w:val="36"/>
          <w:sz w:val="24"/>
          <w:szCs w:val="24"/>
        </w:rPr>
        <w:t>规</w:t>
      </w:r>
      <w:proofErr w:type="gramEnd"/>
      <w:r w:rsidRPr="00527B80">
        <w:rPr>
          <w:rFonts w:ascii="宋体" w:eastAsia="宋体" w:hAnsi="宋体" w:cs="宋体" w:hint="eastAsia"/>
          <w:color w:val="000000"/>
          <w:kern w:val="36"/>
          <w:sz w:val="24"/>
          <w:szCs w:val="24"/>
        </w:rPr>
        <w:t>字〔2016〕3号</w:t>
      </w:r>
    </w:p>
    <w:p w:rsidR="00527B80" w:rsidRPr="00527B80" w:rsidRDefault="00527B80" w:rsidP="00527B80">
      <w:pPr>
        <w:widowControl/>
        <w:shd w:val="clear" w:color="auto" w:fill="FFFFFF"/>
        <w:jc w:val="center"/>
        <w:outlineLvl w:val="1"/>
        <w:rPr>
          <w:rFonts w:ascii="Simsun" w:eastAsia="宋体" w:hAnsi="Simsun" w:cs="宋体" w:hint="eastAsia"/>
          <w:color w:val="000000"/>
          <w:kern w:val="0"/>
          <w:sz w:val="18"/>
          <w:szCs w:val="18"/>
        </w:rPr>
      </w:pPr>
      <w:r w:rsidRPr="00527B80">
        <w:rPr>
          <w:rFonts w:ascii="Simsun" w:eastAsia="宋体" w:hAnsi="Simsun" w:cs="宋体"/>
          <w:color w:val="000000"/>
          <w:kern w:val="0"/>
          <w:sz w:val="18"/>
          <w:szCs w:val="18"/>
        </w:rPr>
        <w:t>来源：法规处</w:t>
      </w:r>
      <w:r w:rsidRPr="00527B80">
        <w:rPr>
          <w:rFonts w:ascii="Simsun" w:eastAsia="宋体" w:hAnsi="Simsun" w:cs="宋体"/>
          <w:color w:val="000000"/>
          <w:kern w:val="0"/>
          <w:sz w:val="18"/>
          <w:szCs w:val="18"/>
        </w:rPr>
        <w:t xml:space="preserve"> </w:t>
      </w:r>
      <w:r w:rsidRPr="00527B80">
        <w:rPr>
          <w:rFonts w:ascii="Simsun" w:eastAsia="宋体" w:hAnsi="Simsun" w:cs="宋体"/>
          <w:color w:val="000000"/>
          <w:kern w:val="0"/>
          <w:sz w:val="18"/>
          <w:szCs w:val="18"/>
        </w:rPr>
        <w:t>发布时间：</w:t>
      </w:r>
      <w:r w:rsidRPr="00527B80">
        <w:rPr>
          <w:rFonts w:ascii="Simsun" w:eastAsia="宋体" w:hAnsi="Simsun" w:cs="宋体"/>
          <w:color w:val="000000"/>
          <w:kern w:val="0"/>
          <w:sz w:val="18"/>
          <w:szCs w:val="18"/>
        </w:rPr>
        <w:t xml:space="preserve">2016-08-19 </w:t>
      </w:r>
      <w:r w:rsidRPr="00527B80">
        <w:rPr>
          <w:rFonts w:ascii="Simsun" w:eastAsia="宋体" w:hAnsi="Simsun" w:cs="宋体"/>
          <w:color w:val="000000"/>
          <w:kern w:val="0"/>
          <w:sz w:val="18"/>
          <w:szCs w:val="18"/>
        </w:rPr>
        <w:t>【</w:t>
      </w:r>
      <w:hyperlink r:id="rId4" w:history="1">
        <w:r w:rsidRPr="00527B80">
          <w:rPr>
            <w:rFonts w:ascii="Simsun" w:eastAsia="宋体" w:hAnsi="Simsun" w:cs="宋体"/>
            <w:color w:val="535353"/>
            <w:kern w:val="0"/>
            <w:sz w:val="18"/>
            <w:szCs w:val="18"/>
          </w:rPr>
          <w:t>大</w:t>
        </w:r>
      </w:hyperlink>
      <w:r w:rsidRPr="00527B80">
        <w:rPr>
          <w:rFonts w:ascii="Simsun" w:eastAsia="宋体" w:hAnsi="Simsun" w:cs="宋体"/>
          <w:color w:val="000000"/>
          <w:kern w:val="0"/>
          <w:sz w:val="18"/>
          <w:szCs w:val="18"/>
        </w:rPr>
        <w:t> </w:t>
      </w:r>
      <w:hyperlink r:id="rId5" w:history="1">
        <w:r w:rsidRPr="00527B80">
          <w:rPr>
            <w:rFonts w:ascii="Simsun" w:eastAsia="宋体" w:hAnsi="Simsun" w:cs="宋体"/>
            <w:color w:val="535353"/>
            <w:kern w:val="0"/>
            <w:sz w:val="18"/>
            <w:szCs w:val="18"/>
          </w:rPr>
          <w:t>中</w:t>
        </w:r>
      </w:hyperlink>
      <w:r w:rsidRPr="00527B80">
        <w:rPr>
          <w:rFonts w:ascii="Simsun" w:eastAsia="宋体" w:hAnsi="Simsun" w:cs="宋体"/>
          <w:color w:val="000000"/>
          <w:kern w:val="0"/>
          <w:sz w:val="18"/>
          <w:szCs w:val="18"/>
        </w:rPr>
        <w:t> </w:t>
      </w:r>
      <w:hyperlink r:id="rId6" w:history="1">
        <w:r w:rsidRPr="00527B80">
          <w:rPr>
            <w:rFonts w:ascii="Simsun" w:eastAsia="宋体" w:hAnsi="Simsun" w:cs="宋体"/>
            <w:color w:val="535353"/>
            <w:kern w:val="0"/>
            <w:sz w:val="18"/>
            <w:szCs w:val="18"/>
          </w:rPr>
          <w:t>小</w:t>
        </w:r>
      </w:hyperlink>
      <w:r w:rsidRPr="00527B80">
        <w:rPr>
          <w:rFonts w:ascii="Simsun" w:eastAsia="宋体" w:hAnsi="Simsun" w:cs="宋体"/>
          <w:color w:val="000000"/>
          <w:kern w:val="0"/>
          <w:sz w:val="18"/>
          <w:szCs w:val="18"/>
        </w:rPr>
        <w:t>】</w:t>
      </w:r>
      <w:r w:rsidRPr="00527B80">
        <w:rPr>
          <w:rFonts w:ascii="Simsun" w:eastAsia="宋体" w:hAnsi="Simsun" w:cs="宋体"/>
          <w:color w:val="000000"/>
          <w:kern w:val="0"/>
          <w:sz w:val="18"/>
          <w:szCs w:val="18"/>
        </w:rPr>
        <w:t> </w:t>
      </w:r>
      <w:hyperlink r:id="rId7" w:tooltip="点击以简体中文方式浏览" w:history="1">
        <w:r w:rsidRPr="00527B80">
          <w:rPr>
            <w:rFonts w:ascii="Simsun" w:eastAsia="宋体" w:hAnsi="Simsun" w:cs="宋体"/>
            <w:color w:val="535353"/>
            <w:kern w:val="0"/>
            <w:sz w:val="18"/>
            <w:szCs w:val="18"/>
          </w:rPr>
          <w:t>【简体】</w:t>
        </w:r>
      </w:hyperlink>
      <w:r w:rsidRPr="00527B80">
        <w:rPr>
          <w:rFonts w:ascii="Simsun" w:eastAsia="宋体" w:hAnsi="Simsun" w:cs="宋体"/>
          <w:color w:val="000000"/>
          <w:kern w:val="0"/>
          <w:sz w:val="18"/>
          <w:szCs w:val="18"/>
        </w:rPr>
        <w:t> </w:t>
      </w:r>
      <w:hyperlink r:id="rId8" w:tooltip="点击以繁体中文方式浏览" w:history="1">
        <w:r w:rsidRPr="00527B80">
          <w:rPr>
            <w:rFonts w:ascii="Simsun" w:eastAsia="宋体" w:hAnsi="Simsun" w:cs="宋体"/>
            <w:color w:val="535353"/>
            <w:kern w:val="0"/>
            <w:sz w:val="18"/>
            <w:szCs w:val="18"/>
          </w:rPr>
          <w:t>【繁体】</w:t>
        </w:r>
      </w:hyperlink>
      <w:r w:rsidRPr="00527B80">
        <w:rPr>
          <w:rFonts w:ascii="Simsun" w:eastAsia="宋体" w:hAnsi="Simsun" w:cs="宋体"/>
          <w:color w:val="000000"/>
          <w:kern w:val="0"/>
          <w:sz w:val="18"/>
          <w:szCs w:val="18"/>
        </w:rPr>
        <w:t> </w:t>
      </w:r>
      <w:r w:rsidRPr="00527B80">
        <w:rPr>
          <w:rFonts w:ascii="Simsun" w:eastAsia="宋体" w:hAnsi="Simsun" w:cs="宋体"/>
          <w:color w:val="000000"/>
          <w:kern w:val="0"/>
          <w:sz w:val="18"/>
          <w:szCs w:val="18"/>
        </w:rPr>
        <w:t>【</w:t>
      </w:r>
      <w:hyperlink r:id="rId9" w:history="1">
        <w:r w:rsidRPr="00527B80">
          <w:rPr>
            <w:rFonts w:ascii="Simsun" w:eastAsia="宋体" w:hAnsi="Simsun" w:cs="宋体"/>
            <w:color w:val="535353"/>
            <w:kern w:val="0"/>
            <w:sz w:val="18"/>
            <w:szCs w:val="18"/>
          </w:rPr>
          <w:t>打印</w:t>
        </w:r>
      </w:hyperlink>
      <w:r w:rsidRPr="00527B80">
        <w:rPr>
          <w:rFonts w:ascii="Simsun" w:eastAsia="宋体" w:hAnsi="Simsun" w:cs="宋体"/>
          <w:color w:val="000000"/>
          <w:kern w:val="0"/>
          <w:sz w:val="18"/>
          <w:szCs w:val="18"/>
        </w:rPr>
        <w:t>】</w:t>
      </w:r>
      <w:r w:rsidRPr="00527B80">
        <w:rPr>
          <w:rFonts w:ascii="Simsun" w:eastAsia="宋体" w:hAnsi="Simsun" w:cs="宋体"/>
          <w:color w:val="000000"/>
          <w:kern w:val="0"/>
          <w:sz w:val="18"/>
          <w:szCs w:val="18"/>
        </w:rPr>
        <w:t xml:space="preserve"> </w:t>
      </w:r>
      <w:r w:rsidRPr="00527B80">
        <w:rPr>
          <w:rFonts w:ascii="Simsun" w:eastAsia="宋体" w:hAnsi="Simsun" w:cs="宋体"/>
          <w:color w:val="000000"/>
          <w:kern w:val="0"/>
          <w:sz w:val="18"/>
          <w:szCs w:val="18"/>
        </w:rPr>
        <w:t>【</w:t>
      </w:r>
      <w:hyperlink r:id="rId10" w:history="1">
        <w:r w:rsidRPr="00527B80">
          <w:rPr>
            <w:rFonts w:ascii="Simsun" w:eastAsia="宋体" w:hAnsi="Simsun" w:cs="宋体"/>
            <w:color w:val="535353"/>
            <w:kern w:val="0"/>
            <w:sz w:val="18"/>
            <w:szCs w:val="18"/>
          </w:rPr>
          <w:t>关闭</w:t>
        </w:r>
      </w:hyperlink>
      <w:r w:rsidRPr="00527B80">
        <w:rPr>
          <w:rFonts w:ascii="Simsun" w:eastAsia="宋体" w:hAnsi="Simsun" w:cs="宋体"/>
          <w:color w:val="000000"/>
          <w:kern w:val="0"/>
          <w:sz w:val="18"/>
          <w:szCs w:val="18"/>
        </w:rPr>
        <w:t>】</w:t>
      </w:r>
    </w:p>
    <w:p w:rsidR="00527B80" w:rsidRPr="00527B80" w:rsidRDefault="00527B80" w:rsidP="00527B80">
      <w:pPr>
        <w:widowControl/>
        <w:shd w:val="clear" w:color="auto" w:fill="FFFFFF"/>
        <w:spacing w:after="90"/>
        <w:rPr>
          <w:rFonts w:ascii="宋体" w:eastAsia="宋体" w:hAnsi="宋体" w:cs="宋体"/>
          <w:color w:val="000000"/>
          <w:kern w:val="0"/>
          <w:sz w:val="24"/>
          <w:szCs w:val="24"/>
        </w:rPr>
      </w:pPr>
      <w:r w:rsidRPr="00527B80">
        <w:rPr>
          <w:rFonts w:ascii="宋体" w:eastAsia="宋体" w:hAnsi="宋体" w:cs="宋体" w:hint="eastAsia"/>
          <w:color w:val="000000"/>
          <w:kern w:val="0"/>
          <w:sz w:val="24"/>
          <w:szCs w:val="24"/>
        </w:rPr>
        <w:t>各地级以上市经济和信息化主管部门，深圳市中小企业服务署，梅州市中小企业局，佛山市顺德区经济和科技促进局，省有关单位：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为提升我省中小</w:t>
      </w:r>
      <w:proofErr w:type="gramStart"/>
      <w:r w:rsidRPr="00527B80">
        <w:rPr>
          <w:rFonts w:ascii="宋体" w:eastAsia="宋体" w:hAnsi="宋体" w:cs="宋体" w:hint="eastAsia"/>
          <w:color w:val="000000"/>
          <w:kern w:val="0"/>
          <w:sz w:val="24"/>
          <w:szCs w:val="24"/>
        </w:rPr>
        <w:t>微企业</w:t>
      </w:r>
      <w:proofErr w:type="gramEnd"/>
      <w:r w:rsidRPr="00527B80">
        <w:rPr>
          <w:rFonts w:ascii="宋体" w:eastAsia="宋体" w:hAnsi="宋体" w:cs="宋体" w:hint="eastAsia"/>
          <w:color w:val="000000"/>
          <w:kern w:val="0"/>
          <w:sz w:val="24"/>
          <w:szCs w:val="24"/>
        </w:rPr>
        <w:t>公共技术服务平台运行质量和服务水平，推动我省民营企业（中小企业）加快创新驱动发展，经省法制办审查同意，现将《广东省经济和信息化委关于民营企业（中小企业）创新产业化示范基地管理办法》印发给你们，请遵照执行。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w:t>
      </w:r>
    </w:p>
    <w:p w:rsidR="00527B80" w:rsidRPr="00527B80" w:rsidRDefault="00527B80" w:rsidP="00527B80">
      <w:pPr>
        <w:widowControl/>
        <w:shd w:val="clear" w:color="auto" w:fill="FFFFFF"/>
        <w:spacing w:before="90" w:after="90"/>
        <w:jc w:val="right"/>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广东省经济和信息化委</w:t>
      </w:r>
    </w:p>
    <w:p w:rsidR="00527B80" w:rsidRPr="00527B80" w:rsidRDefault="00527B80" w:rsidP="00527B80">
      <w:pPr>
        <w:widowControl/>
        <w:shd w:val="clear" w:color="auto" w:fill="FFFFFF"/>
        <w:spacing w:before="90" w:after="90"/>
        <w:jc w:val="right"/>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2016年8月19日</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w:t>
      </w:r>
    </w:p>
    <w:p w:rsidR="00527B80" w:rsidRPr="00527B80" w:rsidRDefault="00527B80" w:rsidP="00527B80">
      <w:pPr>
        <w:widowControl/>
        <w:shd w:val="clear" w:color="auto" w:fill="FFFFFF"/>
        <w:jc w:val="center"/>
        <w:rPr>
          <w:rFonts w:ascii="宋体" w:eastAsia="宋体" w:hAnsi="宋体" w:cs="宋体" w:hint="eastAsia"/>
          <w:color w:val="000000"/>
          <w:kern w:val="0"/>
          <w:sz w:val="24"/>
          <w:szCs w:val="24"/>
        </w:rPr>
      </w:pPr>
      <w:r w:rsidRPr="00527B80">
        <w:rPr>
          <w:rFonts w:ascii="宋体" w:eastAsia="宋体" w:hAnsi="宋体" w:cs="宋体" w:hint="eastAsia"/>
          <w:b/>
          <w:bCs/>
          <w:color w:val="000000"/>
          <w:kern w:val="0"/>
          <w:sz w:val="28"/>
          <w:szCs w:val="28"/>
        </w:rPr>
        <w:t>广东省经济和信息化委关于民营企业（中小企业）创新产业化示范基地管理办法</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第一章　总　则</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第一条　为贯彻落实《中共广东省委　广东省人民政府关于促进民营经济发展上水平的意见》（粤发〔2010〕16号）和《广东省支持小微企业稳定发展的若干政策措施》（粤府办〔2015〕48号）有关精神，进一步推动我省民营企业（中小企业）加快“以企业为主体、以市场为导向、产学研相结合”的技术进步体系建设，加快创新成果转化，提升企业自主创新能力，推动我省民营企业（中小企业）加快创新驱动发展，特制定本办法。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第二条　本办法所称民营企业（中小企业）创新产业化示范基地（以下简称示范基地），是指由我省制造业民营企业（中小企业）建设的自主创新、引进消化吸收再创新、产学研联合创新等产业化基地，经广东省民营经济发展服务局（省中小企业局）（以下简称省局）认定，在实现科技成果产业化、创建名牌产品、提高经济效益、增强企业核心竞争力等方面成效明显，具有示范带动作用的基地。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第三条　省局负责示范基地的认定管理及服务指导工作；各地级以上市民营经济（中小企业）行政主管部门（以下简称市级主管部门）、县（市、区）民营</w:t>
      </w:r>
      <w:r w:rsidRPr="00527B80">
        <w:rPr>
          <w:rFonts w:ascii="宋体" w:eastAsia="宋体" w:hAnsi="宋体" w:cs="宋体" w:hint="eastAsia"/>
          <w:color w:val="000000"/>
          <w:kern w:val="0"/>
          <w:sz w:val="24"/>
          <w:szCs w:val="24"/>
        </w:rPr>
        <w:lastRenderedPageBreak/>
        <w:t>经济（中小企业）行政主管部门（以下简称县级主管部门）负责示范基地的初审推荐、监督管理和指导服务工作。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第四条　示范基地的认定遵循公平、公正、公开的原则，对认定的示范基地实行动态管理。 </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第二章　示范基地认定</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第五条　申报示范基地应同时具备下列条件：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一）申报企业须在广东省境内依法注册成立两年以上，具有独立企业法人资格，企业主营业务和技术发展重点符合国家产业政策及相关要求。其中申报中小企业创新产业化示范基地的企业必须符合《中小企业划型标准规定》（工信部联企业〔2011〕300号）的划型标准。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（二）具有企业发展的关键技术和自主知识产权，具有持续创新能力，有良好的产学研合作关系，在本地同行业处于技术领先地位，具有较强的发展潜力。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（三）主要从事产品的研制、开发、生产和服务业务，申报前一年度用于技术产品研究开发或技术改造的经费不低于当年营业收入的3%。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四）重视科技人员和高技能人才的培养、吸引和使用，珠三角地区申报企业须具有中级职称或大专以上学历的科技人员至少30名以上（或占职工总数的比例不低于20%），直接从事研究开发的科技人员占职工总数的比例不低于5%；其他地区申报企业须具有中级职称或大专以上学历的科技人员至少15名以上（或占职工总数的比例不低于10%），直接从事研究开发的科技人员占职工总数的比例不低于3%。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（五）企业具有较高的经营管理水平、较强的市场开拓能力，经营业绩良好。近三年连续盈利或技术创新产品产值平均增长率20%以上。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第六条　申报程序。按照属地原则自愿申报，申报企业按当年省局的申报通知要求将申报材料报当地县级主管部门初审同意后报市级主管部门，由市级主管部门审核汇总报省局。省直单位申报示范基地由主管单位审核后直接报省局。申请单位应如实填写申报材料，并对资料的真实性和完整性负全部责任。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第七条　认定程序。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（一）专家评审。省局组织专家对申报企业的创新投入能力、创新产出能力、创新转化能力、创新管理能力、创新外部环境等情况进行审核（评审）。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（二）公示认定。根据专家评审结果，省局初步确定示范基地名单，经公示后予以认定，每次认定有效期三年。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第八条　示范基地的评审和认定工作每年开展一次，具体工作按照当年申报通知要求进行。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第九条　各地市、县（市、区）可根据实际情况为示范基地建设提供政策支持。 </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第三章　示范基地管理</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第十条　示范基地应不断提高示范带动能力，主动开展公益性服务。各级民营经济（中小企业）行政主管部门应积极组织民营企业（中小企业）到示范基地进行参观学习，示范基地有义务向民营企业（中小企业）介绍基地建设经验，带动本区域本行业民营企业（中小企业）开展技术创新活动，提高自主创新能力。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lastRenderedPageBreak/>
        <w:t xml:space="preserve">　　第十一条　各级民营经济（中小企业）行政主管部门可根据当地民营经济（中小企业）发展特点和实际需求，会同有关部门研究制定与当地产业及民营经济（中小企业）发展规划相符的民营企业（中小企业）创新产业化示范基地管理办法，完善相关政策措施，积极创造发展条件，加强对示范基地的服务指导工作。同时，建立示范基地工作联系与沟通机制，了解掌握示范基地的发展情况，及时提供政策信息。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第十二条 示范基地应主动接受当地民营经济（中小企业）行政主管部门对其创新产业化方面工作的指导、组织和管理，积极参加、承接民营经济（中小企业）主管部门组织的相关活动，定期向他们反映发展动态和企业情况。各市级主管部门（省有关单位）应于每年底向省局报送本市示范基地运营情况。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第十三条　示范基地三年期满后，需申请复核，复核与年度申报同时进行，经省局复核并公示合格的示范基地予以认定；对不合格的予以取消。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第十四条　已经认定的示范基地，有下述情况之一的，取消其示范基地资格。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（一）在申请认定过程中提供虚假信息的，5年内不得重新申请认定； </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（二）连续2年</w:t>
      </w:r>
      <w:proofErr w:type="gramStart"/>
      <w:r w:rsidRPr="00527B80">
        <w:rPr>
          <w:rFonts w:ascii="宋体" w:eastAsia="宋体" w:hAnsi="宋体" w:cs="宋体" w:hint="eastAsia"/>
          <w:color w:val="000000"/>
          <w:kern w:val="0"/>
          <w:sz w:val="24"/>
          <w:szCs w:val="24"/>
        </w:rPr>
        <w:t>不</w:t>
      </w:r>
      <w:proofErr w:type="gramEnd"/>
      <w:r w:rsidRPr="00527B80">
        <w:rPr>
          <w:rFonts w:ascii="宋体" w:eastAsia="宋体" w:hAnsi="宋体" w:cs="宋体" w:hint="eastAsia"/>
          <w:color w:val="000000"/>
          <w:kern w:val="0"/>
          <w:sz w:val="24"/>
          <w:szCs w:val="24"/>
        </w:rPr>
        <w:t>报送示范基地年度工作情况。 </w:t>
      </w:r>
    </w:p>
    <w:p w:rsidR="00527B80" w:rsidRPr="00527B80" w:rsidRDefault="00527B80" w:rsidP="00527B80">
      <w:pPr>
        <w:widowControl/>
        <w:shd w:val="clear" w:color="auto" w:fill="FFFFFF"/>
        <w:spacing w:before="90" w:after="90"/>
        <w:jc w:val="center"/>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第四章　附则</w:t>
      </w:r>
    </w:p>
    <w:p w:rsidR="00527B80" w:rsidRPr="00527B80" w:rsidRDefault="00527B80" w:rsidP="00527B80">
      <w:pPr>
        <w:widowControl/>
        <w:shd w:val="clear" w:color="auto" w:fill="FFFFFF"/>
        <w:spacing w:before="90" w:after="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第十五条　本办法由省经济和信息化委负责解释。 </w:t>
      </w:r>
    </w:p>
    <w:p w:rsidR="00527B80" w:rsidRPr="00527B80" w:rsidRDefault="00527B80" w:rsidP="00527B80">
      <w:pPr>
        <w:widowControl/>
        <w:shd w:val="clear" w:color="auto" w:fill="FFFFFF"/>
        <w:spacing w:before="90"/>
        <w:rPr>
          <w:rFonts w:ascii="宋体" w:eastAsia="宋体" w:hAnsi="宋体" w:cs="宋体" w:hint="eastAsia"/>
          <w:color w:val="000000"/>
          <w:kern w:val="0"/>
          <w:sz w:val="24"/>
          <w:szCs w:val="24"/>
        </w:rPr>
      </w:pPr>
      <w:r w:rsidRPr="00527B80">
        <w:rPr>
          <w:rFonts w:ascii="宋体" w:eastAsia="宋体" w:hAnsi="宋体" w:cs="宋体" w:hint="eastAsia"/>
          <w:color w:val="000000"/>
          <w:kern w:val="0"/>
          <w:sz w:val="24"/>
          <w:szCs w:val="24"/>
        </w:rPr>
        <w:t xml:space="preserve">　　第十六条　本办法自2016年9月1日起施行，有效期5年。原《广东省民营企业（中小企业）创新产业化示范基地暂行管理办法》（粤中小企〔2011〕5号）同时废止。</w:t>
      </w:r>
    </w:p>
    <w:p w:rsidR="004F36B8" w:rsidRPr="00527B80" w:rsidRDefault="004F36B8">
      <w:bookmarkStart w:id="0" w:name="_GoBack"/>
      <w:bookmarkEnd w:id="0"/>
    </w:p>
    <w:sectPr w:rsidR="004F36B8" w:rsidRPr="00527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9D"/>
    <w:rsid w:val="0015219D"/>
    <w:rsid w:val="004F36B8"/>
    <w:rsid w:val="0052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7D859-9BF6-49A1-844E-9B87864E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3595">
      <w:bodyDiv w:val="1"/>
      <w:marLeft w:val="0"/>
      <w:marRight w:val="0"/>
      <w:marTop w:val="0"/>
      <w:marBottom w:val="0"/>
      <w:divBdr>
        <w:top w:val="none" w:sz="0" w:space="0" w:color="auto"/>
        <w:left w:val="none" w:sz="0" w:space="0" w:color="auto"/>
        <w:bottom w:val="none" w:sz="0" w:space="0" w:color="auto"/>
        <w:right w:val="none" w:sz="0" w:space="0" w:color="auto"/>
      </w:divBdr>
      <w:divsChild>
        <w:div w:id="1423188892">
          <w:marLeft w:val="0"/>
          <w:marRight w:val="0"/>
          <w:marTop w:val="0"/>
          <w:marBottom w:val="0"/>
          <w:divBdr>
            <w:top w:val="none" w:sz="0" w:space="0" w:color="auto"/>
            <w:left w:val="none" w:sz="0" w:space="0" w:color="auto"/>
            <w:bottom w:val="none" w:sz="0" w:space="0" w:color="auto"/>
            <w:right w:val="none" w:sz="0" w:space="0" w:color="auto"/>
          </w:divBdr>
        </w:div>
        <w:div w:id="2018195899">
          <w:marLeft w:val="0"/>
          <w:marRight w:val="0"/>
          <w:marTop w:val="90"/>
          <w:marBottom w:val="90"/>
          <w:divBdr>
            <w:top w:val="none" w:sz="0" w:space="0" w:color="auto"/>
            <w:left w:val="none" w:sz="0" w:space="0" w:color="auto"/>
            <w:bottom w:val="none" w:sz="0" w:space="0" w:color="auto"/>
            <w:right w:val="none" w:sz="0" w:space="0" w:color="auto"/>
          </w:divBdr>
          <w:divsChild>
            <w:div w:id="1813064009">
              <w:marLeft w:val="0"/>
              <w:marRight w:val="0"/>
              <w:marTop w:val="90"/>
              <w:marBottom w:val="90"/>
              <w:divBdr>
                <w:top w:val="none" w:sz="0" w:space="0" w:color="auto"/>
                <w:left w:val="none" w:sz="0" w:space="0" w:color="auto"/>
                <w:bottom w:val="none" w:sz="0" w:space="0" w:color="auto"/>
                <w:right w:val="none" w:sz="0" w:space="0" w:color="auto"/>
              </w:divBdr>
              <w:divsChild>
                <w:div w:id="1668240589">
                  <w:marLeft w:val="0"/>
                  <w:marRight w:val="0"/>
                  <w:marTop w:val="90"/>
                  <w:marBottom w:val="90"/>
                  <w:divBdr>
                    <w:top w:val="none" w:sz="0" w:space="0" w:color="auto"/>
                    <w:left w:val="none" w:sz="0" w:space="0" w:color="auto"/>
                    <w:bottom w:val="none" w:sz="0" w:space="0" w:color="auto"/>
                    <w:right w:val="none" w:sz="0" w:space="0" w:color="auto"/>
                  </w:divBdr>
                  <w:divsChild>
                    <w:div w:id="49900754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Object2()" TargetMode="External"/><Relationship Id="rId3" Type="http://schemas.openxmlformats.org/officeDocument/2006/relationships/webSettings" Target="webSettings.xml"/><Relationship Id="rId7" Type="http://schemas.openxmlformats.org/officeDocument/2006/relationships/hyperlink" Target="javascript:ClickObject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fontTable" Target="fontTable.xml"/><Relationship Id="rId5" Type="http://schemas.openxmlformats.org/officeDocument/2006/relationships/hyperlink" Target="javascript:doZoom(14)" TargetMode="External"/><Relationship Id="rId10" Type="http://schemas.openxmlformats.org/officeDocument/2006/relationships/hyperlink" Target="javascript:window.close();" TargetMode="External"/><Relationship Id="rId4" Type="http://schemas.openxmlformats.org/officeDocument/2006/relationships/hyperlink" Target="javascript:doZoom(16)" TargetMode="Externa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2018-05-19T01:15:00Z</dcterms:created>
  <dcterms:modified xsi:type="dcterms:W3CDTF">2018-05-19T01:15:00Z</dcterms:modified>
</cp:coreProperties>
</file>