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kern w:val="0"/>
          <w:sz w:val="33"/>
          <w:szCs w:val="33"/>
          <w:bdr w:val="none" w:color="auto" w:sz="0" w:space="0"/>
          <w:shd w:val="clear" w:fill="FFFFFF"/>
          <w:lang w:val="en-US" w:eastAsia="zh-CN" w:bidi="ar"/>
        </w:rPr>
        <w:t>射阳县人民政府关于支持金融业发展的意见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各镇人民政府，各区管委会，县各委、办、局，县各直属单位：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为推动全县金融业加快发展，进一步发挥金融对经济社会发展的支撑带动作用，着力打造苏北沿海金融业发展的要素集聚区、创新试验区和生态示范区，县政府决定，从2015年起，县财政每年预算安排500万元专项资金（可结转使用），用于支持金融业发展。现提出意见如下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</w:t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一、支持新设金融机构</w:t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1.对新设金融机构给予营业用房补助。租赁的，给予3年内每年房租50%的补助，每年补助额度不超过20万元；购买的，给予购房款12%的一次性补助，最高补助额度不超过50万元；在规划的金融机构集聚区新建且单体面积达到5000平方米以上的，给予建筑面积150元/平方米的基础设施配套补助，最高补助额度不超过150万元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2.对新设金融机构给予对公存款支持。对新设立的国有银行、股份制商业银行和城市商业银行，1年内协调对公存款2亿元以上；对新设立的农村商业银行和村镇银行，1年内协调对公存款5000万元以上。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3.对引进新设金融机构的单位和金融机构增设网点给予奖励。对引进新设金融机构，给予引进单位工作经费补助20万元；对县内金融机构增设分支机构或网点，每增设1家奖励3万元。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对引进新设证券公司、基金公司等类金融机构的，给予引进单位工作经费补助5万元。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</w:t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二、支持扩大信贷投放</w:t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4.奖励贷款增量。完成年度信贷投放任务的，按新增贷款（含核销的不良贷款，下同）的万分之四奖励；完成年度信贷投放任务80%-100%的，按新增贷款的万分之二奖励；完成年度信贷投放任务80%以下或新增存贷比低于70%的不予奖励。对综合融资成本不高于贷款基准利率上浮30%的表外融资，视同贷款给予奖励。新增工业贷款再给予新增额万分之二的奖励。投放中小企业贷款客户数增速列全县前三名的，分别奖励5万元、3万元、2万元。新设金融机构当年按上述奖励标准的30%予以奖励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5.奖励担保、“过桥”。将金诚担保公司注册资本由目前的2亿元增资到5亿元，进一步增强融资担保能力。政策性担保机构按新增担保额的万分之一奖励，当年累计担保额达10亿元以上的，增加奖励2万元，每再超5亿元，再增加奖励1万元；民营担保机构年担保费率在2%以内的，按新增担保额的万分之二奖励。为企业贷款提供过桥服务，当年累计提供过桥资金达10亿元以上的，奖励2万元，每再超5亿元，增加奖励2万元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.设立贷款风险补偿资金。充分发挥财政杠杆作用，设立1亿元贷款风险补偿资金，鼓励金融机构加大对科技型企业信贷投放力度，推动产业转型升级，对发生风险的贷款给予一定比例的补偿，构建信贷投放保障平台。具体实施办法另行制订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</w:t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三、支持企业上市</w:t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7.对上市企业和“新三板”挂牌企业的上市（挂牌）成本补贴、规费优惠和奖励，按《盐城市人民政府关于加快推进企业上市的意见》（盐政发〔2013〕114号）和《盐城市人民政府办公室关于加快推进企业新三板挂牌的意见》（盐政办发〔2014〕69号）执行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8.对“新三板”挂牌企业在执行市政府政策的基础上，我县再增加奖励50万元，在2016年12月31日前成功挂牌的，市、县合计奖励150万元。2016年12月31日前在省级以上股权托管交易中心成功挂牌的，奖励50万元；未经股改挂牌的，奖励5万元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四、支持化解不良贷款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9.在通过招商重组、合作转化、引进资产管理公司打包处置、诉讼执结、申请核销等途径化解不良贷款的同时，加强政府平台企业和国有企业与金融机构的合作，必要时由政府平台企业和国有企业依法依规收购（受让、打包处置）金融机构的贷款抵质押资产或其他债权，金融机构给予收购（受让、打包处置）企业以利率优惠的融资支持，通过合作实现多方共赢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</w:t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五、支持域外金融机构信贷投放</w:t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10.为域外金融机构在我县开展金融业务提供优质服务。在射阳经济开发区科技服务中心安排专门楼层，为尚未在我县设立分支机构的市级银行每家提供50平方米左右的全功能办公用房，方便域外金融机构开展金融业务；设立专门的服务域外金融机构办公室，抽用县金融办、经信委、金诚担保公司和“三区”人员驻点服务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11.给予域外金融机构信贷投放奖励。域外金融机构和证券公司、基金公司等类金融机构在我县投放资金的奖励与县内金融机构相同，奖励标准为新增投放额的万分之四；首次在我县投放资金的，当年按投放额的万分之二奖励。担保、“过桥”、不良贷款化解等与县内金融机构享受同等政策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</w:t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六、强化考核推动</w:t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12.对全县各金融机构实行年度目标绩效考核，业绩突出的给予综合先进、单项工作先进、先进个人、特殊贡献奖等表彰奖励。每月对全县金融业发展情况进行量化分析，定期通报，同时报送上级金融管理部门和相关银行机构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</w:t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七、奖补程序</w:t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13.补助奖励事项由相关镇区、部门和金融机构按年度于每年1月份向县金融办提出申请，并附相关证明材料；县金融办会同县财政局、人行共同审核，提出审核和奖励建议，报县政府批准后奖励。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</w:t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八、附则</w:t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14.金融管理部门按各金融机构的平均奖励额计奖；人行通过向上争取支农、支小再贷款增加信贷投放规模的，按争取额的万分之一奖励。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15.本意见补助奖励政策与省、市制订的同类政策按照就高不就低、不重复补助奖励的原则执行。本意见由县金融办会同县财政局、人行负责解释，原有政策与本意见不一致的，以本意见为准。本意见自2015年1月1日起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　射阳县人民政府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　2014年12月2日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96EC2"/>
    <w:rsid w:val="06771428"/>
    <w:rsid w:val="22596EC2"/>
    <w:rsid w:val="29D21A32"/>
    <w:rsid w:val="34765A27"/>
    <w:rsid w:val="3950075B"/>
    <w:rsid w:val="65D426F4"/>
    <w:rsid w:val="6D535020"/>
    <w:rsid w:val="75E050BC"/>
    <w:rsid w:val="7F58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2018-06-12T11:27:00Z</dcterms:created>
  <dc:creator>栾晓琴</dc:creator>
  <cp:lastModifiedBy>栾晓琴</cp:lastModifiedBy>
  <dcterms:modified xsi:type="dcterms:W3CDTF">2018-06-12T11:37:41Z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