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65F" w:rsidRPr="00BA665F" w:rsidRDefault="00BA665F" w:rsidP="00BA665F">
      <w:pPr>
        <w:widowControl/>
        <w:jc w:val="center"/>
        <w:rPr>
          <w:rFonts w:ascii="微软雅黑" w:eastAsia="微软雅黑" w:hAnsi="微软雅黑" w:cs="宋体"/>
          <w:color w:val="333333"/>
          <w:kern w:val="0"/>
          <w:sz w:val="45"/>
          <w:szCs w:val="45"/>
        </w:rPr>
      </w:pPr>
      <w:r w:rsidRPr="00BA665F">
        <w:rPr>
          <w:rFonts w:ascii="微软雅黑" w:eastAsia="微软雅黑" w:hAnsi="微软雅黑" w:cs="宋体" w:hint="eastAsia"/>
          <w:color w:val="333333"/>
          <w:kern w:val="0"/>
          <w:sz w:val="45"/>
          <w:szCs w:val="45"/>
        </w:rPr>
        <w:t>关于印发《山东省省级软件产业园区认定管理办法》的通知</w:t>
      </w:r>
    </w:p>
    <w:p w:rsidR="00BA665F" w:rsidRPr="00BA665F" w:rsidRDefault="00BA665F" w:rsidP="00BA665F">
      <w:pPr>
        <w:widowControl/>
        <w:jc w:val="center"/>
        <w:rPr>
          <w:rFonts w:ascii="微软雅黑" w:eastAsia="微软雅黑" w:hAnsi="微软雅黑" w:cs="宋体"/>
          <w:color w:val="333333"/>
          <w:kern w:val="0"/>
          <w:sz w:val="24"/>
          <w:szCs w:val="24"/>
        </w:rPr>
      </w:pPr>
      <w:r w:rsidRPr="00BA665F">
        <w:rPr>
          <w:rFonts w:ascii="微软雅黑" w:eastAsia="微软雅黑" w:hAnsi="微软雅黑" w:cs="宋体" w:hint="eastAsia"/>
          <w:color w:val="666666"/>
          <w:kern w:val="0"/>
          <w:sz w:val="23"/>
          <w:szCs w:val="23"/>
        </w:rPr>
        <w:t>发布日期：2017-01-13 10:53</w:t>
      </w:r>
      <w:r w:rsidRPr="00BA665F">
        <w:rPr>
          <w:rFonts w:ascii="微软雅黑" w:eastAsia="微软雅黑" w:hAnsi="微软雅黑" w:cs="宋体" w:hint="eastAsia"/>
          <w:color w:val="333333"/>
          <w:kern w:val="0"/>
          <w:sz w:val="24"/>
          <w:szCs w:val="24"/>
        </w:rPr>
        <w:t> </w:t>
      </w:r>
      <w:r w:rsidRPr="00BA665F">
        <w:rPr>
          <w:rFonts w:ascii="微软雅黑" w:eastAsia="微软雅黑" w:hAnsi="微软雅黑" w:cs="宋体" w:hint="eastAsia"/>
          <w:color w:val="666666"/>
          <w:kern w:val="0"/>
          <w:sz w:val="23"/>
          <w:szCs w:val="23"/>
        </w:rPr>
        <w:t>信息来源：软件和信息服务业处</w:t>
      </w:r>
      <w:r w:rsidRPr="00BA665F">
        <w:rPr>
          <w:rFonts w:ascii="微软雅黑" w:eastAsia="微软雅黑" w:hAnsi="微软雅黑" w:cs="宋体" w:hint="eastAsia"/>
          <w:color w:val="333333"/>
          <w:kern w:val="0"/>
          <w:sz w:val="24"/>
          <w:szCs w:val="24"/>
        </w:rPr>
        <w:t> </w:t>
      </w:r>
      <w:r w:rsidRPr="00BA665F">
        <w:rPr>
          <w:rFonts w:ascii="微软雅黑" w:eastAsia="微软雅黑" w:hAnsi="微软雅黑" w:cs="宋体" w:hint="eastAsia"/>
          <w:color w:val="666666"/>
          <w:kern w:val="0"/>
          <w:sz w:val="23"/>
          <w:szCs w:val="23"/>
        </w:rPr>
        <w:t>浏览次数：1次</w:t>
      </w:r>
      <w:r w:rsidRPr="00BA665F">
        <w:rPr>
          <w:rFonts w:ascii="微软雅黑" w:eastAsia="微软雅黑" w:hAnsi="微软雅黑" w:cs="宋体" w:hint="eastAsia"/>
          <w:color w:val="333333"/>
          <w:kern w:val="0"/>
          <w:sz w:val="24"/>
          <w:szCs w:val="24"/>
        </w:rPr>
        <w:t> </w:t>
      </w:r>
      <w:r w:rsidRPr="00BA665F">
        <w:rPr>
          <w:rFonts w:ascii="微软雅黑" w:eastAsia="微软雅黑" w:hAnsi="微软雅黑" w:cs="宋体" w:hint="eastAsia"/>
          <w:color w:val="666666"/>
          <w:kern w:val="0"/>
          <w:sz w:val="23"/>
          <w:szCs w:val="23"/>
        </w:rPr>
        <w:t>字体：【</w:t>
      </w:r>
      <w:hyperlink r:id="rId4" w:history="1">
        <w:r w:rsidRPr="00BA665F">
          <w:rPr>
            <w:rFonts w:ascii="微软雅黑" w:eastAsia="微软雅黑" w:hAnsi="微软雅黑" w:cs="宋体" w:hint="eastAsia"/>
            <w:color w:val="333333"/>
            <w:kern w:val="0"/>
            <w:sz w:val="23"/>
            <w:szCs w:val="23"/>
          </w:rPr>
          <w:t>大</w:t>
        </w:r>
      </w:hyperlink>
      <w:hyperlink r:id="rId5" w:history="1">
        <w:r w:rsidRPr="00BA665F">
          <w:rPr>
            <w:rFonts w:ascii="微软雅黑" w:eastAsia="微软雅黑" w:hAnsi="微软雅黑" w:cs="宋体" w:hint="eastAsia"/>
            <w:color w:val="333333"/>
            <w:kern w:val="0"/>
            <w:sz w:val="23"/>
            <w:szCs w:val="23"/>
          </w:rPr>
          <w:t> 中</w:t>
        </w:r>
      </w:hyperlink>
      <w:hyperlink r:id="rId6" w:history="1">
        <w:r w:rsidRPr="00BA665F">
          <w:rPr>
            <w:rFonts w:ascii="微软雅黑" w:eastAsia="微软雅黑" w:hAnsi="微软雅黑" w:cs="宋体" w:hint="eastAsia"/>
            <w:color w:val="333333"/>
            <w:kern w:val="0"/>
            <w:sz w:val="23"/>
            <w:szCs w:val="23"/>
          </w:rPr>
          <w:t> 小</w:t>
        </w:r>
      </w:hyperlink>
      <w:r w:rsidRPr="00BA665F">
        <w:rPr>
          <w:rFonts w:ascii="微软雅黑" w:eastAsia="微软雅黑" w:hAnsi="微软雅黑" w:cs="宋体" w:hint="eastAsia"/>
          <w:color w:val="666666"/>
          <w:kern w:val="0"/>
          <w:sz w:val="23"/>
          <w:szCs w:val="23"/>
        </w:rPr>
        <w:t>】</w:t>
      </w:r>
    </w:p>
    <w:p w:rsidR="00BA665F" w:rsidRPr="00BA665F" w:rsidRDefault="00BA665F" w:rsidP="00BA665F">
      <w:pPr>
        <w:widowControl/>
        <w:spacing w:line="480" w:lineRule="atLeast"/>
        <w:jc w:val="center"/>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SDPR-2016-0040007</w:t>
      </w:r>
    </w:p>
    <w:p w:rsidR="00BA665F" w:rsidRPr="00BA665F" w:rsidRDefault="00BA665F" w:rsidP="00BA665F">
      <w:pPr>
        <w:widowControl/>
        <w:spacing w:line="480" w:lineRule="atLeast"/>
        <w:jc w:val="center"/>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w:t>
      </w:r>
    </w:p>
    <w:p w:rsidR="00BA665F" w:rsidRPr="00BA665F" w:rsidRDefault="00BA665F" w:rsidP="00BA665F">
      <w:pPr>
        <w:widowControl/>
        <w:spacing w:line="480" w:lineRule="atLeast"/>
        <w:jc w:val="center"/>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w:t>
      </w:r>
    </w:p>
    <w:p w:rsidR="00BA665F" w:rsidRPr="00BA665F" w:rsidRDefault="00BA665F" w:rsidP="00BA665F">
      <w:pPr>
        <w:widowControl/>
        <w:spacing w:line="480" w:lineRule="atLeast"/>
        <w:jc w:val="left"/>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各市经济和信息化委，省属有关企业：</w:t>
      </w:r>
    </w:p>
    <w:p w:rsidR="00BA665F" w:rsidRPr="00BA665F" w:rsidRDefault="00BA665F" w:rsidP="00BA665F">
      <w:pPr>
        <w:widowControl/>
        <w:spacing w:line="480" w:lineRule="atLeast"/>
        <w:jc w:val="left"/>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为适应我省软件产业园区发展需要，根据国家、省有关政策文件及规范性文件备案制度的有关规定要求，省</w:t>
      </w:r>
      <w:proofErr w:type="gramStart"/>
      <w:r w:rsidRPr="00BA665F">
        <w:rPr>
          <w:rFonts w:ascii="微软雅黑" w:eastAsia="微软雅黑" w:hAnsi="微软雅黑" w:cs="宋体" w:hint="eastAsia"/>
          <w:color w:val="333333"/>
          <w:kern w:val="0"/>
          <w:sz w:val="24"/>
          <w:szCs w:val="24"/>
        </w:rPr>
        <w:t>经信委制定</w:t>
      </w:r>
      <w:proofErr w:type="gramEnd"/>
      <w:r w:rsidRPr="00BA665F">
        <w:rPr>
          <w:rFonts w:ascii="微软雅黑" w:eastAsia="微软雅黑" w:hAnsi="微软雅黑" w:cs="宋体" w:hint="eastAsia"/>
          <w:color w:val="333333"/>
          <w:kern w:val="0"/>
          <w:sz w:val="24"/>
          <w:szCs w:val="24"/>
        </w:rPr>
        <w:t>了《山东省省级软件产业园区认定管理办法》，并经省</w:t>
      </w:r>
      <w:proofErr w:type="gramStart"/>
      <w:r w:rsidRPr="00BA665F">
        <w:rPr>
          <w:rFonts w:ascii="微软雅黑" w:eastAsia="微软雅黑" w:hAnsi="微软雅黑" w:cs="宋体" w:hint="eastAsia"/>
          <w:color w:val="333333"/>
          <w:kern w:val="0"/>
          <w:sz w:val="24"/>
          <w:szCs w:val="24"/>
        </w:rPr>
        <w:t>经信委主任</w:t>
      </w:r>
      <w:proofErr w:type="gramEnd"/>
      <w:r w:rsidRPr="00BA665F">
        <w:rPr>
          <w:rFonts w:ascii="微软雅黑" w:eastAsia="微软雅黑" w:hAnsi="微软雅黑" w:cs="宋体" w:hint="eastAsia"/>
          <w:color w:val="333333"/>
          <w:kern w:val="0"/>
          <w:sz w:val="24"/>
          <w:szCs w:val="24"/>
        </w:rPr>
        <w:t>办公会研究通过，现印发给你们，请认真贯彻落实。</w:t>
      </w:r>
    </w:p>
    <w:p w:rsidR="00BA665F" w:rsidRPr="00BA665F" w:rsidRDefault="00BA665F" w:rsidP="00BA665F">
      <w:pPr>
        <w:widowControl/>
        <w:spacing w:line="480" w:lineRule="atLeast"/>
        <w:jc w:val="left"/>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w:t>
      </w:r>
    </w:p>
    <w:p w:rsidR="00BA665F" w:rsidRPr="00BA665F" w:rsidRDefault="00BA665F" w:rsidP="00BA665F">
      <w:pPr>
        <w:widowControl/>
        <w:spacing w:line="480" w:lineRule="atLeast"/>
        <w:jc w:val="left"/>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附件：《山东省省级软件产业园区认定管理办法》</w:t>
      </w:r>
    </w:p>
    <w:p w:rsidR="00BA665F" w:rsidRPr="00BA665F" w:rsidRDefault="00BA665F" w:rsidP="00BA665F">
      <w:pPr>
        <w:widowControl/>
        <w:spacing w:line="480" w:lineRule="atLeast"/>
        <w:jc w:val="left"/>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w:t>
      </w:r>
    </w:p>
    <w:p w:rsidR="00BA665F" w:rsidRPr="00BA665F" w:rsidRDefault="00BA665F" w:rsidP="00BA665F">
      <w:pPr>
        <w:widowControl/>
        <w:spacing w:line="480" w:lineRule="atLeast"/>
        <w:jc w:val="right"/>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山东省经济和信息化委员会</w:t>
      </w:r>
    </w:p>
    <w:p w:rsidR="00BA665F" w:rsidRPr="00BA665F" w:rsidRDefault="00BA665F" w:rsidP="00BA665F">
      <w:pPr>
        <w:widowControl/>
        <w:spacing w:line="480" w:lineRule="atLeast"/>
        <w:jc w:val="right"/>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2016年12月30日</w:t>
      </w:r>
    </w:p>
    <w:p w:rsidR="00BA665F" w:rsidRPr="00BA665F" w:rsidRDefault="00BA665F" w:rsidP="00BA665F">
      <w:pPr>
        <w:widowControl/>
        <w:spacing w:line="480" w:lineRule="atLeast"/>
        <w:jc w:val="left"/>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w:t>
      </w:r>
    </w:p>
    <w:p w:rsidR="00BA665F" w:rsidRPr="00BA665F" w:rsidRDefault="00BA665F" w:rsidP="00BA665F">
      <w:pPr>
        <w:widowControl/>
        <w:spacing w:line="480" w:lineRule="atLeast"/>
        <w:jc w:val="left"/>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w:t>
      </w:r>
    </w:p>
    <w:p w:rsidR="00BA665F" w:rsidRPr="00BA665F" w:rsidRDefault="00BA665F" w:rsidP="00BA665F">
      <w:pPr>
        <w:widowControl/>
        <w:spacing w:line="480" w:lineRule="atLeast"/>
        <w:jc w:val="left"/>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w:t>
      </w:r>
    </w:p>
    <w:p w:rsidR="00BA665F" w:rsidRPr="00BA665F" w:rsidRDefault="00BA665F" w:rsidP="00BA665F">
      <w:pPr>
        <w:widowControl/>
        <w:spacing w:line="480" w:lineRule="atLeast"/>
        <w:jc w:val="left"/>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附件：</w:t>
      </w:r>
    </w:p>
    <w:p w:rsidR="00BA665F" w:rsidRPr="00BA665F" w:rsidRDefault="00BA665F" w:rsidP="00BA665F">
      <w:pPr>
        <w:widowControl/>
        <w:spacing w:line="480" w:lineRule="atLeast"/>
        <w:jc w:val="center"/>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lastRenderedPageBreak/>
        <w:t xml:space="preserve">　　山东省省级软件产业园区认定管理办法</w:t>
      </w:r>
    </w:p>
    <w:p w:rsidR="00BA665F" w:rsidRPr="00BA665F" w:rsidRDefault="00BA665F" w:rsidP="00BA665F">
      <w:pPr>
        <w:widowControl/>
        <w:spacing w:line="480" w:lineRule="atLeast"/>
        <w:jc w:val="center"/>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w:t>
      </w:r>
    </w:p>
    <w:p w:rsidR="00BA665F" w:rsidRPr="00BA665F" w:rsidRDefault="00BA665F" w:rsidP="00BA665F">
      <w:pPr>
        <w:widowControl/>
        <w:spacing w:line="480" w:lineRule="atLeast"/>
        <w:jc w:val="center"/>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第一章  总 则</w:t>
      </w:r>
    </w:p>
    <w:p w:rsidR="00BA665F" w:rsidRPr="00BA665F" w:rsidRDefault="00BA665F" w:rsidP="00BA665F">
      <w:pPr>
        <w:widowControl/>
        <w:spacing w:line="480" w:lineRule="atLeast"/>
        <w:jc w:val="left"/>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第一条  为进一步贯彻落实《山东省软件和信息技术服务业转型升级实施方案（2015-2020年）》（鲁政办字〔2015〕215号），规范我省软件产业园区建设管理，创造软件产业良好发展环境，特制定本办法。</w:t>
      </w:r>
    </w:p>
    <w:p w:rsidR="00BA665F" w:rsidRPr="00BA665F" w:rsidRDefault="00BA665F" w:rsidP="00BA665F">
      <w:pPr>
        <w:widowControl/>
        <w:spacing w:line="480" w:lineRule="atLeast"/>
        <w:jc w:val="left"/>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第二条  软件产业园区是指具备相当基础和规模，科研力量相对集中，以软件和信息技术开发、生产、服务和出口为主体的产业园区。</w:t>
      </w:r>
    </w:p>
    <w:p w:rsidR="00BA665F" w:rsidRPr="00BA665F" w:rsidRDefault="00BA665F" w:rsidP="00BA665F">
      <w:pPr>
        <w:widowControl/>
        <w:spacing w:line="480" w:lineRule="atLeast"/>
        <w:jc w:val="left"/>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第三条  省经济和信息化委负责省级软件产业园区的认定管理工作。</w:t>
      </w:r>
    </w:p>
    <w:p w:rsidR="00BA665F" w:rsidRPr="00BA665F" w:rsidRDefault="00BA665F" w:rsidP="00BA665F">
      <w:pPr>
        <w:widowControl/>
        <w:spacing w:line="480" w:lineRule="atLeast"/>
        <w:jc w:val="left"/>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w:t>
      </w:r>
    </w:p>
    <w:p w:rsidR="00BA665F" w:rsidRPr="00BA665F" w:rsidRDefault="00BA665F" w:rsidP="00BA665F">
      <w:pPr>
        <w:widowControl/>
        <w:spacing w:line="480" w:lineRule="atLeast"/>
        <w:jc w:val="center"/>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第二章  认定条件</w:t>
      </w:r>
    </w:p>
    <w:p w:rsidR="00BA665F" w:rsidRPr="00BA665F" w:rsidRDefault="00BA665F" w:rsidP="00BA665F">
      <w:pPr>
        <w:widowControl/>
        <w:spacing w:line="480" w:lineRule="atLeast"/>
        <w:jc w:val="left"/>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第四条  省级软件产业园区必须具备以下条件：</w:t>
      </w:r>
    </w:p>
    <w:p w:rsidR="00BA665F" w:rsidRPr="00BA665F" w:rsidRDefault="00BA665F" w:rsidP="00BA665F">
      <w:pPr>
        <w:widowControl/>
        <w:spacing w:line="480" w:lineRule="atLeast"/>
        <w:jc w:val="left"/>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（一）符合全省软件和信息服务业总体规划和功能定位。</w:t>
      </w:r>
    </w:p>
    <w:p w:rsidR="00BA665F" w:rsidRPr="00BA665F" w:rsidRDefault="00BA665F" w:rsidP="00BA665F">
      <w:pPr>
        <w:widowControl/>
        <w:spacing w:line="480" w:lineRule="atLeast"/>
        <w:jc w:val="left"/>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（二）当地政府重视软件和信息服务业发展，并出台了相关政策措施。</w:t>
      </w:r>
    </w:p>
    <w:p w:rsidR="00BA665F" w:rsidRPr="00BA665F" w:rsidRDefault="00BA665F" w:rsidP="00BA665F">
      <w:pPr>
        <w:widowControl/>
        <w:spacing w:line="480" w:lineRule="atLeast"/>
        <w:jc w:val="left"/>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（三）企业与研发机构相对集中，园区年软件业务收入不低于5亿元，具有一定数量和较高水平的研发机构。</w:t>
      </w:r>
    </w:p>
    <w:p w:rsidR="00BA665F" w:rsidRPr="00BA665F" w:rsidRDefault="00BA665F" w:rsidP="00BA665F">
      <w:pPr>
        <w:widowControl/>
        <w:spacing w:line="480" w:lineRule="atLeast"/>
        <w:jc w:val="left"/>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（四）具有较好的基础设施，技术开发、检验检测、金融服务、市场开拓、人才培养等公共服务体系健全，功能完善，具</w:t>
      </w:r>
      <w:bookmarkStart w:id="0" w:name="_GoBack"/>
      <w:bookmarkEnd w:id="0"/>
      <w:r w:rsidRPr="00BA665F">
        <w:rPr>
          <w:rFonts w:ascii="微软雅黑" w:eastAsia="微软雅黑" w:hAnsi="微软雅黑" w:cs="宋体" w:hint="eastAsia"/>
          <w:color w:val="333333"/>
          <w:kern w:val="0"/>
          <w:sz w:val="24"/>
          <w:szCs w:val="24"/>
        </w:rPr>
        <w:t>备培育骨干软件企业和孵化中、小软件企业的条件。</w:t>
      </w:r>
    </w:p>
    <w:p w:rsidR="00BA665F" w:rsidRPr="00BA665F" w:rsidRDefault="00BA665F" w:rsidP="00BA665F">
      <w:pPr>
        <w:widowControl/>
        <w:spacing w:line="480" w:lineRule="atLeast"/>
        <w:jc w:val="left"/>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（五）已成立专门的园区管理机构，有专门的办公场所和专业管理人员。制定了园区产业发展规划和推进措施。</w:t>
      </w:r>
    </w:p>
    <w:p w:rsidR="00BA665F" w:rsidRPr="00BA665F" w:rsidRDefault="00BA665F" w:rsidP="00BA665F">
      <w:pPr>
        <w:widowControl/>
        <w:spacing w:line="480" w:lineRule="atLeast"/>
        <w:jc w:val="left"/>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w:t>
      </w:r>
    </w:p>
    <w:p w:rsidR="00BA665F" w:rsidRPr="00BA665F" w:rsidRDefault="00BA665F" w:rsidP="00BA665F">
      <w:pPr>
        <w:widowControl/>
        <w:spacing w:line="480" w:lineRule="atLeast"/>
        <w:jc w:val="center"/>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lastRenderedPageBreak/>
        <w:t xml:space="preserve">　　第三章  认定程序</w:t>
      </w:r>
    </w:p>
    <w:p w:rsidR="00BA665F" w:rsidRPr="00BA665F" w:rsidRDefault="00BA665F" w:rsidP="00BA665F">
      <w:pPr>
        <w:widowControl/>
        <w:spacing w:line="480" w:lineRule="atLeast"/>
        <w:jc w:val="left"/>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第五条  凡符合条件的</w:t>
      </w:r>
      <w:proofErr w:type="gramStart"/>
      <w:r w:rsidRPr="00BA665F">
        <w:rPr>
          <w:rFonts w:ascii="微软雅黑" w:eastAsia="微软雅黑" w:hAnsi="微软雅黑" w:cs="宋体" w:hint="eastAsia"/>
          <w:color w:val="333333"/>
          <w:kern w:val="0"/>
          <w:sz w:val="24"/>
          <w:szCs w:val="24"/>
        </w:rPr>
        <w:t>园区均</w:t>
      </w:r>
      <w:proofErr w:type="gramEnd"/>
      <w:r w:rsidRPr="00BA665F">
        <w:rPr>
          <w:rFonts w:ascii="微软雅黑" w:eastAsia="微软雅黑" w:hAnsi="微软雅黑" w:cs="宋体" w:hint="eastAsia"/>
          <w:color w:val="333333"/>
          <w:kern w:val="0"/>
          <w:sz w:val="24"/>
          <w:szCs w:val="24"/>
        </w:rPr>
        <w:t>可按要求组织材料提出申请，经所在市政府同意，由市经济和信息化主管部门上报省经济和信息化委。</w:t>
      </w:r>
    </w:p>
    <w:p w:rsidR="00BA665F" w:rsidRPr="00BA665F" w:rsidRDefault="00BA665F" w:rsidP="00BA665F">
      <w:pPr>
        <w:widowControl/>
        <w:spacing w:line="480" w:lineRule="atLeast"/>
        <w:jc w:val="left"/>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第六条  省经济和信息化委组织对申报材料进行评估和必要的实地考察，提出审核意见，经公示后公布。</w:t>
      </w:r>
    </w:p>
    <w:p w:rsidR="00BA665F" w:rsidRPr="00BA665F" w:rsidRDefault="00BA665F" w:rsidP="00BA665F">
      <w:pPr>
        <w:widowControl/>
        <w:spacing w:line="480" w:lineRule="atLeast"/>
        <w:jc w:val="left"/>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w:t>
      </w:r>
    </w:p>
    <w:p w:rsidR="00BA665F" w:rsidRPr="00BA665F" w:rsidRDefault="00BA665F" w:rsidP="00BA665F">
      <w:pPr>
        <w:widowControl/>
        <w:spacing w:line="480" w:lineRule="atLeast"/>
        <w:jc w:val="center"/>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第四章  管理考核</w:t>
      </w:r>
    </w:p>
    <w:p w:rsidR="00BA665F" w:rsidRPr="00BA665F" w:rsidRDefault="00BA665F" w:rsidP="00BA665F">
      <w:pPr>
        <w:widowControl/>
        <w:spacing w:line="480" w:lineRule="atLeast"/>
        <w:jc w:val="left"/>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第七条  软件产业园区所在市经济和信息化主管部门负责园区建设和发展的具体指导与协调工作。</w:t>
      </w:r>
    </w:p>
    <w:p w:rsidR="00BA665F" w:rsidRPr="00BA665F" w:rsidRDefault="00BA665F" w:rsidP="00BA665F">
      <w:pPr>
        <w:widowControl/>
        <w:spacing w:line="480" w:lineRule="atLeast"/>
        <w:jc w:val="left"/>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第八条  软件产业园区所在地政府应在发展规划、配套服务、财政政策和人才培养等方面加大对园区的支持力度。</w:t>
      </w:r>
    </w:p>
    <w:p w:rsidR="00BA665F" w:rsidRPr="00BA665F" w:rsidRDefault="00BA665F" w:rsidP="00BA665F">
      <w:pPr>
        <w:widowControl/>
        <w:spacing w:line="480" w:lineRule="atLeast"/>
        <w:jc w:val="left"/>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第九条  软件产业园区管理机构应加强软件企业的信息统计工作，定期将园区建设和产业发展数据报省、市经济和信息化主管部门。</w:t>
      </w:r>
    </w:p>
    <w:p w:rsidR="00BA665F" w:rsidRPr="00BA665F" w:rsidRDefault="00BA665F" w:rsidP="00BA665F">
      <w:pPr>
        <w:widowControl/>
        <w:spacing w:line="480" w:lineRule="atLeast"/>
        <w:jc w:val="left"/>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第十条  软件产业园区每三年考核一次。省、市经济和信息化主管部门成立考核组，考核不合格的予以警告、限期整改、直至取消其资格。</w:t>
      </w:r>
    </w:p>
    <w:p w:rsidR="00BA665F" w:rsidRPr="00BA665F" w:rsidRDefault="00BA665F" w:rsidP="00BA665F">
      <w:pPr>
        <w:widowControl/>
        <w:spacing w:line="480" w:lineRule="atLeast"/>
        <w:jc w:val="center"/>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w:t>
      </w:r>
    </w:p>
    <w:p w:rsidR="00BA665F" w:rsidRPr="00BA665F" w:rsidRDefault="00BA665F" w:rsidP="00BA665F">
      <w:pPr>
        <w:widowControl/>
        <w:spacing w:line="480" w:lineRule="atLeast"/>
        <w:jc w:val="center"/>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第五章  附  则</w:t>
      </w:r>
    </w:p>
    <w:p w:rsidR="00BA665F" w:rsidRPr="00BA665F" w:rsidRDefault="00BA665F" w:rsidP="00BA665F">
      <w:pPr>
        <w:widowControl/>
        <w:spacing w:line="480" w:lineRule="atLeast"/>
        <w:jc w:val="left"/>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第十一条  本办法由省经济和信息化委负责解释。</w:t>
      </w:r>
    </w:p>
    <w:p w:rsidR="00BA665F" w:rsidRPr="00BA665F" w:rsidRDefault="00BA665F" w:rsidP="00BA665F">
      <w:pPr>
        <w:widowControl/>
        <w:spacing w:line="480" w:lineRule="atLeast"/>
        <w:jc w:val="left"/>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第十二条  本办法自2017年2月1日起执行，有效期至2022年1月31日。</w:t>
      </w:r>
    </w:p>
    <w:p w:rsidR="00BA665F" w:rsidRPr="00BA665F" w:rsidRDefault="00BA665F" w:rsidP="00BA665F">
      <w:pPr>
        <w:widowControl/>
        <w:spacing w:line="480" w:lineRule="atLeast"/>
        <w:jc w:val="left"/>
        <w:rPr>
          <w:rFonts w:ascii="微软雅黑" w:eastAsia="微软雅黑" w:hAnsi="微软雅黑" w:cs="宋体"/>
          <w:color w:val="333333"/>
          <w:kern w:val="0"/>
          <w:sz w:val="24"/>
          <w:szCs w:val="24"/>
        </w:rPr>
      </w:pPr>
      <w:r w:rsidRPr="00BA665F">
        <w:rPr>
          <w:rFonts w:ascii="微软雅黑" w:eastAsia="微软雅黑" w:hAnsi="微软雅黑" w:cs="宋体" w:hint="eastAsia"/>
          <w:color w:val="333333"/>
          <w:kern w:val="0"/>
          <w:sz w:val="24"/>
          <w:szCs w:val="24"/>
        </w:rPr>
        <w:t xml:space="preserve">　　</w:t>
      </w:r>
    </w:p>
    <w:p w:rsidR="00DD1C6E" w:rsidRPr="00AA4DB3" w:rsidRDefault="00BA665F" w:rsidP="00AA4DB3">
      <w:pPr>
        <w:widowControl/>
        <w:spacing w:line="480" w:lineRule="atLeast"/>
        <w:jc w:val="left"/>
        <w:rPr>
          <w:rFonts w:ascii="微软雅黑" w:eastAsia="微软雅黑" w:hAnsi="微软雅黑" w:cs="宋体" w:hint="eastAsia"/>
          <w:color w:val="333333"/>
          <w:kern w:val="0"/>
          <w:sz w:val="24"/>
          <w:szCs w:val="24"/>
        </w:rPr>
      </w:pPr>
      <w:r w:rsidRPr="00BA665F">
        <w:rPr>
          <w:rFonts w:ascii="微软雅黑" w:eastAsia="微软雅黑" w:hAnsi="微软雅黑" w:cs="宋体" w:hint="eastAsia"/>
          <w:color w:val="333333"/>
          <w:kern w:val="0"/>
          <w:sz w:val="24"/>
          <w:szCs w:val="24"/>
        </w:rPr>
        <w:t xml:space="preserve">　　</w:t>
      </w:r>
    </w:p>
    <w:sectPr w:rsidR="00DD1C6E" w:rsidRPr="00AA4D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805"/>
    <w:rsid w:val="00207805"/>
    <w:rsid w:val="00AA4DB3"/>
    <w:rsid w:val="00BA665F"/>
    <w:rsid w:val="00DD1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CA476-6CC0-49FE-821E-8F49220B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A665F"/>
    <w:rPr>
      <w:color w:val="0000FF"/>
      <w:u w:val="single"/>
    </w:rPr>
  </w:style>
  <w:style w:type="paragraph" w:styleId="a4">
    <w:name w:val="Normal (Web)"/>
    <w:basedOn w:val="a"/>
    <w:uiPriority w:val="99"/>
    <w:semiHidden/>
    <w:unhideWhenUsed/>
    <w:rsid w:val="00BA665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465726">
      <w:bodyDiv w:val="1"/>
      <w:marLeft w:val="0"/>
      <w:marRight w:val="0"/>
      <w:marTop w:val="0"/>
      <w:marBottom w:val="0"/>
      <w:divBdr>
        <w:top w:val="none" w:sz="0" w:space="0" w:color="auto"/>
        <w:left w:val="none" w:sz="0" w:space="0" w:color="auto"/>
        <w:bottom w:val="none" w:sz="0" w:space="0" w:color="auto"/>
        <w:right w:val="none" w:sz="0" w:space="0" w:color="auto"/>
      </w:divBdr>
      <w:divsChild>
        <w:div w:id="437454666">
          <w:marLeft w:val="0"/>
          <w:marRight w:val="0"/>
          <w:marTop w:val="0"/>
          <w:marBottom w:val="0"/>
          <w:divBdr>
            <w:top w:val="none" w:sz="0" w:space="0" w:color="auto"/>
            <w:left w:val="none" w:sz="0" w:space="0" w:color="auto"/>
            <w:bottom w:val="single" w:sz="6" w:space="0" w:color="D9D9D9"/>
            <w:right w:val="none" w:sz="0" w:space="0" w:color="auto"/>
          </w:divBdr>
          <w:divsChild>
            <w:div w:id="1629509715">
              <w:marLeft w:val="0"/>
              <w:marRight w:val="0"/>
              <w:marTop w:val="225"/>
              <w:marBottom w:val="225"/>
              <w:divBdr>
                <w:top w:val="none" w:sz="0" w:space="0" w:color="auto"/>
                <w:left w:val="none" w:sz="0" w:space="0" w:color="auto"/>
                <w:bottom w:val="none" w:sz="0" w:space="0" w:color="auto"/>
                <w:right w:val="none" w:sz="0" w:space="0" w:color="auto"/>
              </w:divBdr>
            </w:div>
          </w:divsChild>
        </w:div>
        <w:div w:id="562453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Zoom(16)" TargetMode="External"/><Relationship Id="rId4" Type="http://schemas.openxmlformats.org/officeDocument/2006/relationships/hyperlink" Target="javascript:doZoom(1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208</Words>
  <Characters>1191</Characters>
  <Application>Microsoft Office Word</Application>
  <DocSecurity>0</DocSecurity>
  <Lines>9</Lines>
  <Paragraphs>2</Paragraphs>
  <ScaleCrop>false</ScaleCrop>
  <Company>微软中国</Company>
  <LinksUpToDate>false</LinksUpToDate>
  <CharactersWithSpaces>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2018-12-11T08:27:00Z</dcterms:created>
  <dcterms:modified xsi:type="dcterms:W3CDTF">2018-12-12T08:24:00Z</dcterms:modified>
</cp:coreProperties>
</file>