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val="0"/>
          <w:sz w:val="36"/>
          <w:szCs w:val="36"/>
        </w:rPr>
      </w:pPr>
      <w:bookmarkStart w:id="0" w:name="_GoBack"/>
      <w:r>
        <w:rPr>
          <w:b w:val="0"/>
          <w:i w:val="0"/>
          <w:caps w:val="0"/>
          <w:color w:val="333333"/>
          <w:spacing w:val="0"/>
          <w:sz w:val="36"/>
          <w:szCs w:val="36"/>
          <w:bdr w:val="none" w:color="auto" w:sz="0" w:space="0"/>
          <w:shd w:val="clear" w:fill="FFFFFF"/>
        </w:rPr>
        <w:t>莆田市荔城区人民政府办公室关于印发莆田市青春之家互联网型创新创业园项目招商优惠暂行办法的通知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70" w:lineRule="atLeast"/>
        <w:ind w:left="0" w:right="0"/>
        <w:jc w:val="center"/>
        <w:rPr>
          <w:b w:val="0"/>
          <w:color w:val="919191"/>
          <w:sz w:val="19"/>
          <w:szCs w:val="19"/>
        </w:rPr>
      </w:pPr>
      <w:r>
        <w:rPr>
          <w:b w:val="0"/>
          <w:i w:val="0"/>
          <w:caps w:val="0"/>
          <w:color w:val="919191"/>
          <w:spacing w:val="0"/>
          <w:sz w:val="19"/>
          <w:szCs w:val="19"/>
          <w:bdr w:val="none" w:color="auto" w:sz="0" w:space="0"/>
          <w:shd w:val="clear" w:fill="FFFFFF"/>
        </w:rPr>
        <w:t>      发布时间: 2017年11月30日     浏览量：29     【字号： </w:t>
      </w:r>
      <w:r>
        <w:rPr>
          <w:b w:val="0"/>
          <w:i w:val="0"/>
          <w:caps w:val="0"/>
          <w:color w:val="919191"/>
          <w:spacing w:val="0"/>
          <w:sz w:val="19"/>
          <w:szCs w:val="19"/>
          <w:u w:val="none"/>
          <w:bdr w:val="none" w:color="auto" w:sz="0" w:space="0"/>
          <w:shd w:val="clear" w:fill="FFFFFF"/>
        </w:rPr>
        <w:fldChar w:fldCharType="begin"/>
      </w:r>
      <w:r>
        <w:rPr>
          <w:b w:val="0"/>
          <w:i w:val="0"/>
          <w:caps w:val="0"/>
          <w:color w:val="919191"/>
          <w:spacing w:val="0"/>
          <w:sz w:val="19"/>
          <w:szCs w:val="19"/>
          <w:u w:val="none"/>
          <w:bdr w:val="none" w:color="auto" w:sz="0" w:space="0"/>
          <w:shd w:val="clear" w:fill="FFFFFF"/>
        </w:rPr>
        <w:instrText xml:space="preserve"> HYPERLINK "http://www.ptlc.gov.cn/zwgk/fgwj/201801/t20180116_891865.htm" </w:instrText>
      </w:r>
      <w:r>
        <w:rPr>
          <w:b w:val="0"/>
          <w:i w:val="0"/>
          <w:caps w:val="0"/>
          <w:color w:val="919191"/>
          <w:spacing w:val="0"/>
          <w:sz w:val="19"/>
          <w:szCs w:val="19"/>
          <w:u w:val="none"/>
          <w:bdr w:val="none" w:color="auto" w:sz="0" w:space="0"/>
          <w:shd w:val="clear" w:fill="FFFFFF"/>
        </w:rPr>
        <w:fldChar w:fldCharType="separate"/>
      </w:r>
      <w:r>
        <w:rPr>
          <w:rStyle w:val="5"/>
          <w:b w:val="0"/>
          <w:i w:val="0"/>
          <w:caps w:val="0"/>
          <w:color w:val="919191"/>
          <w:spacing w:val="0"/>
          <w:sz w:val="19"/>
          <w:szCs w:val="19"/>
          <w:u w:val="none"/>
          <w:bdr w:val="none" w:color="auto" w:sz="0" w:space="0"/>
          <w:shd w:val="clear" w:fill="FFFFFF"/>
        </w:rPr>
        <w:t>大</w:t>
      </w:r>
      <w:r>
        <w:rPr>
          <w:b w:val="0"/>
          <w:i w:val="0"/>
          <w:caps w:val="0"/>
          <w:color w:val="919191"/>
          <w:spacing w:val="0"/>
          <w:sz w:val="19"/>
          <w:szCs w:val="19"/>
          <w:u w:val="none"/>
          <w:bdr w:val="none" w:color="auto" w:sz="0" w:space="0"/>
          <w:shd w:val="clear" w:fill="FFFFFF"/>
        </w:rPr>
        <w:fldChar w:fldCharType="end"/>
      </w:r>
      <w:r>
        <w:rPr>
          <w:b w:val="0"/>
          <w:i w:val="0"/>
          <w:caps w:val="0"/>
          <w:color w:val="919191"/>
          <w:spacing w:val="0"/>
          <w:sz w:val="19"/>
          <w:szCs w:val="19"/>
          <w:bdr w:val="none" w:color="auto" w:sz="0" w:space="0"/>
          <w:shd w:val="clear" w:fill="FFFFFF"/>
        </w:rPr>
        <w:t>  </w:t>
      </w:r>
      <w:r>
        <w:rPr>
          <w:b/>
          <w:i w:val="0"/>
          <w:caps w:val="0"/>
          <w:color w:val="919191"/>
          <w:spacing w:val="0"/>
          <w:sz w:val="19"/>
          <w:szCs w:val="19"/>
          <w:u w:val="none"/>
          <w:bdr w:val="none" w:color="auto" w:sz="0" w:space="0"/>
          <w:shd w:val="clear" w:fill="FFFFFF"/>
        </w:rPr>
        <w:fldChar w:fldCharType="begin"/>
      </w:r>
      <w:r>
        <w:rPr>
          <w:b/>
          <w:i w:val="0"/>
          <w:caps w:val="0"/>
          <w:color w:val="919191"/>
          <w:spacing w:val="0"/>
          <w:sz w:val="19"/>
          <w:szCs w:val="19"/>
          <w:u w:val="none"/>
          <w:bdr w:val="none" w:color="auto" w:sz="0" w:space="0"/>
          <w:shd w:val="clear" w:fill="FFFFFF"/>
        </w:rPr>
        <w:instrText xml:space="preserve"> HYPERLINK "http://www.ptlc.gov.cn/zwgk/fgwj/201801/t20180116_891865.htm" </w:instrText>
      </w:r>
      <w:r>
        <w:rPr>
          <w:b/>
          <w:i w:val="0"/>
          <w:caps w:val="0"/>
          <w:color w:val="919191"/>
          <w:spacing w:val="0"/>
          <w:sz w:val="19"/>
          <w:szCs w:val="19"/>
          <w:u w:val="none"/>
          <w:bdr w:val="none" w:color="auto" w:sz="0" w:space="0"/>
          <w:shd w:val="clear" w:fill="FFFFFF"/>
        </w:rPr>
        <w:fldChar w:fldCharType="separate"/>
      </w:r>
      <w:r>
        <w:rPr>
          <w:rStyle w:val="5"/>
          <w:b/>
          <w:i w:val="0"/>
          <w:caps w:val="0"/>
          <w:color w:val="919191"/>
          <w:spacing w:val="0"/>
          <w:sz w:val="19"/>
          <w:szCs w:val="19"/>
          <w:u w:val="none"/>
          <w:bdr w:val="none" w:color="auto" w:sz="0" w:space="0"/>
          <w:shd w:val="clear" w:fill="FFFFFF"/>
        </w:rPr>
        <w:t>中</w:t>
      </w:r>
      <w:r>
        <w:rPr>
          <w:b/>
          <w:i w:val="0"/>
          <w:caps w:val="0"/>
          <w:color w:val="919191"/>
          <w:spacing w:val="0"/>
          <w:sz w:val="19"/>
          <w:szCs w:val="19"/>
          <w:u w:val="none"/>
          <w:bdr w:val="none" w:color="auto" w:sz="0" w:space="0"/>
          <w:shd w:val="clear" w:fill="FFFFFF"/>
        </w:rPr>
        <w:fldChar w:fldCharType="end"/>
      </w:r>
      <w:r>
        <w:rPr>
          <w:b w:val="0"/>
          <w:i w:val="0"/>
          <w:caps w:val="0"/>
          <w:color w:val="919191"/>
          <w:spacing w:val="0"/>
          <w:sz w:val="19"/>
          <w:szCs w:val="19"/>
          <w:bdr w:val="none" w:color="auto" w:sz="0" w:space="0"/>
          <w:shd w:val="clear" w:fill="FFFFFF"/>
        </w:rPr>
        <w:t>  </w:t>
      </w:r>
      <w:r>
        <w:rPr>
          <w:b w:val="0"/>
          <w:i w:val="0"/>
          <w:caps w:val="0"/>
          <w:color w:val="919191"/>
          <w:spacing w:val="0"/>
          <w:sz w:val="19"/>
          <w:szCs w:val="19"/>
          <w:u w:val="none"/>
          <w:bdr w:val="none" w:color="auto" w:sz="0" w:space="0"/>
          <w:shd w:val="clear" w:fill="FFFFFF"/>
        </w:rPr>
        <w:fldChar w:fldCharType="begin"/>
      </w:r>
      <w:r>
        <w:rPr>
          <w:b w:val="0"/>
          <w:i w:val="0"/>
          <w:caps w:val="0"/>
          <w:color w:val="919191"/>
          <w:spacing w:val="0"/>
          <w:sz w:val="19"/>
          <w:szCs w:val="19"/>
          <w:u w:val="none"/>
          <w:bdr w:val="none" w:color="auto" w:sz="0" w:space="0"/>
          <w:shd w:val="clear" w:fill="FFFFFF"/>
        </w:rPr>
        <w:instrText xml:space="preserve"> HYPERLINK "http://www.ptlc.gov.cn/zwgk/fgwj/201801/t20180116_891865.htm" </w:instrText>
      </w:r>
      <w:r>
        <w:rPr>
          <w:b w:val="0"/>
          <w:i w:val="0"/>
          <w:caps w:val="0"/>
          <w:color w:val="919191"/>
          <w:spacing w:val="0"/>
          <w:sz w:val="19"/>
          <w:szCs w:val="19"/>
          <w:u w:val="none"/>
          <w:bdr w:val="none" w:color="auto" w:sz="0" w:space="0"/>
          <w:shd w:val="clear" w:fill="FFFFFF"/>
        </w:rPr>
        <w:fldChar w:fldCharType="separate"/>
      </w:r>
      <w:r>
        <w:rPr>
          <w:rStyle w:val="5"/>
          <w:b w:val="0"/>
          <w:i w:val="0"/>
          <w:caps w:val="0"/>
          <w:color w:val="919191"/>
          <w:spacing w:val="0"/>
          <w:sz w:val="19"/>
          <w:szCs w:val="19"/>
          <w:u w:val="none"/>
          <w:bdr w:val="none" w:color="auto" w:sz="0" w:space="0"/>
          <w:shd w:val="clear" w:fill="FFFFFF"/>
        </w:rPr>
        <w:t>小</w:t>
      </w:r>
      <w:r>
        <w:rPr>
          <w:b w:val="0"/>
          <w:i w:val="0"/>
          <w:caps w:val="0"/>
          <w:color w:val="919191"/>
          <w:spacing w:val="0"/>
          <w:sz w:val="19"/>
          <w:szCs w:val="19"/>
          <w:u w:val="none"/>
          <w:bdr w:val="none" w:color="auto" w:sz="0" w:space="0"/>
          <w:shd w:val="clear" w:fill="FFFFFF"/>
        </w:rPr>
        <w:fldChar w:fldCharType="end"/>
      </w:r>
      <w:r>
        <w:rPr>
          <w:b w:val="0"/>
          <w:i w:val="0"/>
          <w:caps w:val="0"/>
          <w:color w:val="919191"/>
          <w:spacing w:val="0"/>
          <w:sz w:val="19"/>
          <w:szCs w:val="19"/>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both"/>
        <w:rPr>
          <w:rFonts w:hint="default" w:ascii="Times New Roman" w:hAnsi="Times New Roman" w:cs="Times New Roman"/>
          <w:sz w:val="21"/>
          <w:szCs w:val="21"/>
        </w:rPr>
      </w:pPr>
      <w:r>
        <w:rPr>
          <w:rFonts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各镇街、</w:t>
      </w: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园区、区直有关单位：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    《莆田市青春之家互联网型创新创业园项目招商优惠暂行办法》已经区政府研究同意，现印发给你们，请认真贯彻落实。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0" w:right="106" w:firstLine="32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060606"/>
          <w:spacing w:val="0"/>
          <w:kern w:val="0"/>
          <w:sz w:val="32"/>
          <w:szCs w:val="32"/>
          <w:bdr w:val="none" w:color="auto" w:sz="0" w:space="0"/>
          <w:shd w:val="clear" w:fill="FFFFFF"/>
          <w:lang w:val="en-US" w:eastAsia="zh-CN" w:bidi="ar"/>
        </w:rPr>
        <w:t>                     莆田市荔城区人民政府办公室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12" w:afterAutospacing="0" w:line="640" w:lineRule="atLeast"/>
        <w:ind w:left="0" w:right="640" w:firstLine="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060606"/>
          <w:spacing w:val="0"/>
          <w:kern w:val="0"/>
          <w:sz w:val="32"/>
          <w:szCs w:val="32"/>
          <w:bdr w:val="none" w:color="auto" w:sz="0" w:space="0"/>
          <w:shd w:val="clear" w:fill="FFFFFF"/>
          <w:lang w:val="en-US" w:eastAsia="zh-CN" w:bidi="ar"/>
        </w:rPr>
        <w:t>                             2017年11月15日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12" w:afterAutospacing="0" w:line="640" w:lineRule="atLeast"/>
        <w:ind w:left="0" w:right="640" w:firstLine="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06060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0" w:right="0" w:firstLine="0"/>
        <w:jc w:val="center"/>
        <w:rPr>
          <w:rFonts w:hint="default" w:ascii="Times New Roman" w:hAnsi="Times New Roman" w:cs="Times New Roman"/>
          <w:sz w:val="21"/>
          <w:szCs w:val="21"/>
        </w:rPr>
      </w:pPr>
      <w:r>
        <w:rPr>
          <w:rFonts w:ascii="方正小标宋简体" w:hAnsi="方正小标宋简体" w:eastAsia="方正小标宋简体" w:cs="方正小标宋简体"/>
          <w:b w:val="0"/>
          <w:i w:val="0"/>
          <w:caps w:val="0"/>
          <w:color w:val="333333"/>
          <w:spacing w:val="0"/>
          <w:kern w:val="0"/>
          <w:sz w:val="42"/>
          <w:szCs w:val="42"/>
          <w:bdr w:val="none" w:color="auto" w:sz="0" w:space="0"/>
          <w:shd w:val="clear" w:fill="FFFFFF"/>
          <w:lang w:val="en-US" w:eastAsia="zh-CN" w:bidi="ar"/>
        </w:rPr>
        <w:t>莆田市青春之家</w:t>
      </w:r>
      <w:r>
        <w:rPr>
          <w:rFonts w:hint="default" w:ascii="方正小标宋简体" w:hAnsi="方正小标宋简体" w:eastAsia="方正小标宋简体" w:cs="方正小标宋简体"/>
          <w:b w:val="0"/>
          <w:i w:val="0"/>
          <w:caps w:val="0"/>
          <w:color w:val="333333"/>
          <w:spacing w:val="0"/>
          <w:kern w:val="0"/>
          <w:sz w:val="42"/>
          <w:szCs w:val="42"/>
          <w:bdr w:val="none" w:color="auto" w:sz="0" w:space="0"/>
          <w:shd w:val="clear" w:fill="FFFFFF"/>
          <w:lang w:val="en-US" w:eastAsia="zh-CN" w:bidi="ar"/>
        </w:rPr>
        <w:t>互联网型创新创业园项目招商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0" w:right="0" w:firstLine="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b w:val="0"/>
          <w:i w:val="0"/>
          <w:caps w:val="0"/>
          <w:color w:val="333333"/>
          <w:spacing w:val="0"/>
          <w:kern w:val="0"/>
          <w:sz w:val="42"/>
          <w:szCs w:val="42"/>
          <w:bdr w:val="none" w:color="auto" w:sz="0" w:space="0"/>
          <w:shd w:val="clear" w:fill="FFFFFF"/>
          <w:lang w:val="en-US" w:eastAsia="zh-CN" w:bidi="ar"/>
        </w:rPr>
        <w:t>优惠暂行办法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为进一步鼓励莆田市青春之家互联网型创新创业园项目自主品牌运营孵化，吸引荔城区域外更多创新创业企业入驻，促进我区品牌经济和电子商务群做大做强，根据《福建省人民政府关于加快互联网经济发展十条措施的通知》（闽政〔2015〕10 号）《莆田市人民政府关于印发莆田市加快互联网经济发展实施方案的通知》（莆政综〔2015〕67号）《莆田市人民政府关于印发加快电子商务发展九条措施的通知》（莆政综〔2017〕86号）等文件精神，现结合我区实际，特制定本招商优惠暂行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ascii="黑体" w:hAnsi="宋体" w:eastAsia="黑体" w:cs="黑体"/>
          <w:b w:val="0"/>
          <w:i w:val="0"/>
          <w:caps w:val="0"/>
          <w:color w:val="333333"/>
          <w:spacing w:val="0"/>
          <w:kern w:val="0"/>
          <w:sz w:val="32"/>
          <w:szCs w:val="32"/>
          <w:bdr w:val="none" w:color="auto" w:sz="0" w:space="0"/>
          <w:shd w:val="clear" w:fill="FFFFFF"/>
          <w:lang w:val="en-US" w:eastAsia="zh-CN" w:bidi="ar"/>
        </w:rPr>
        <w:t>一、适用范围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招商入驻莆田市青春之家互联网型创新创业园的项目：莆田市青春之家体育用品有限公司、莆田市玩觅电子商务有限公司、青春之家（福建）体育用品有限公司以及其他互联网型创新创业企业（入驻企业须是新注册在荔城区且有实际经营的独立法人企业，下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ascii="����" w:hAnsi="����" w:eastAsia="����" w:cs="����"/>
          <w:b w:val="0"/>
          <w:i w:val="0"/>
          <w:caps w:val="0"/>
          <w:color w:val="333333"/>
          <w:spacing w:val="0"/>
          <w:kern w:val="0"/>
          <w:sz w:val="24"/>
          <w:szCs w:val="24"/>
          <w:bdr w:val="none" w:color="auto" w:sz="0" w:space="0"/>
          <w:shd w:val="clear" w:fill="FFFFFF"/>
          <w:lang w:val="en-US" w:eastAsia="zh-CN" w:bidi="ar"/>
        </w:rPr>
        <w:t>二、</w:t>
      </w: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招商优惠办法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default" w:ascii="Times New Roman" w:hAnsi="Times New Roman" w:cs="Times New Roman"/>
          <w:sz w:val="21"/>
          <w:szCs w:val="21"/>
        </w:rPr>
      </w:pPr>
      <w:r>
        <w:rPr>
          <w:rFonts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（一）扶持互联网型创新创业园集聚发展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333333"/>
          <w:spacing w:val="0"/>
          <w:kern w:val="0"/>
          <w:sz w:val="32"/>
          <w:szCs w:val="32"/>
          <w:bdr w:val="none" w:color="auto" w:sz="0" w:space="0"/>
          <w:shd w:val="clear" w:fill="FFFFFF"/>
          <w:lang w:val="en-US" w:eastAsia="zh-CN" w:bidi="ar"/>
        </w:rPr>
        <w:t>1．2017-2021年按每年度1次对莆田市青春之家互联网型创新创业园项目给予办公用房租金、物业服务费补助，由区商务局牵头，拱辰办联合参与核实认定。以2017年度该创业园内纳入荔城区限上商贸业统计2.2亿元为基数，2018-2021年以上年度基数年均递增30%为当年度限上商贸业统计基数，期限5年。莆田市青春之家互联网型创新创业园项目达到上述标准，由区政府根据该创业园实际运营的租赁面积，按照店铺、展厅（含仓储物流）10元/平方米·月、办公区13元/平方米·月、物业服务费1.5元/平方米·月的补助标准，直接补助给莆田市青春之家体育用品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default" w:ascii="楷体_GB2312" w:hAnsi="Times New Roman" w:eastAsia="楷体_GB2312" w:cs="楷体_GB2312"/>
          <w:b/>
          <w:i w:val="0"/>
          <w:caps w:val="0"/>
          <w:color w:val="000000"/>
          <w:spacing w:val="0"/>
          <w:kern w:val="0"/>
          <w:sz w:val="32"/>
          <w:szCs w:val="32"/>
          <w:bdr w:val="none" w:color="auto" w:sz="0" w:space="0"/>
          <w:shd w:val="clear" w:fill="FFFFFF"/>
          <w:lang w:val="en-US" w:eastAsia="zh-CN" w:bidi="ar"/>
        </w:rPr>
        <w:t>(二）支持入驻企业发展壮大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ascii="仿宋" w:hAnsi="仿宋" w:eastAsia="仿宋" w:cs="仿宋"/>
          <w:b w:val="0"/>
          <w:i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b w:val="0"/>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对该创业园新增纳入荔城区限上（规上）统计的企业，由区政府给予每家企业5万元的补助，分两年兑现（第一年3万元，第二年2万元），用于扶持企业发展。所有新增企业必须当年度未退出且能按时依法上报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．支持入驻企业申请注册商标，对获得国家驰名、省著名、市知名商标称号的，由区政府分别给予50万元、10万元、5万元的一次性奖励。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default" w:ascii="楷体_GB2312" w:hAnsi="Times New Roman" w:eastAsia="楷体_GB2312" w:cs="楷体_GB2312"/>
          <w:b/>
          <w:i w:val="0"/>
          <w:caps w:val="0"/>
          <w:color w:val="000000"/>
          <w:spacing w:val="0"/>
          <w:kern w:val="0"/>
          <w:sz w:val="32"/>
          <w:szCs w:val="32"/>
          <w:bdr w:val="none" w:color="auto" w:sz="0" w:space="0"/>
          <w:shd w:val="clear" w:fill="FFFFFF"/>
          <w:lang w:val="en-US" w:eastAsia="zh-CN" w:bidi="ar"/>
        </w:rPr>
        <w:t>（三）促进电子商务示范企业创建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4．鼓励企业开展电子商务示范创建</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对获得国家级、省级、市级电子商务示范企业（平台）的，在享受莆政综〔2017〕68号文奖励的基础上，由区政府分别给予25万元、15万元、10万元的一次性奖励。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default" w:ascii="楷体_GB2312" w:hAnsi="Times New Roman" w:eastAsia="楷体_GB2312" w:cs="楷体_GB2312"/>
          <w:b/>
          <w:i w:val="0"/>
          <w:caps w:val="0"/>
          <w:color w:val="000000"/>
          <w:spacing w:val="0"/>
          <w:kern w:val="0"/>
          <w:sz w:val="32"/>
          <w:szCs w:val="32"/>
          <w:bdr w:val="none" w:color="auto" w:sz="0" w:space="0"/>
          <w:shd w:val="clear" w:fill="FFFFFF"/>
          <w:lang w:val="en-US" w:eastAsia="zh-CN" w:bidi="ar"/>
        </w:rPr>
        <w:t>（四）加强配套服务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设立工商事务服务站，开通绿色通道，实行预约服务、上门集中办理，代办企业准入、年报公示、企业动产及商标质押等事项。允许企业名称、经营范围内含有“众创空间”“创客空间”“创业孵化器”等字号和行业特征表达。大力推广集群注册登记，实现“一址多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6．为解决入驻企业高管子女就学问题，视入驻企业高管人员缴纳社会保险年限，统筹安排高管子女在该楼宇周边学校就近入学。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7．对新引进的法人企业的高层次管理和技术领军人才，根据其当年在本地缴纳的个人所得税区级留成部分的50%，给予住房和生活补助。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三、其他事项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8．对当年度违法违规经营行为受到有关部门查处、发生安全生产或食品安全责任事故、因欠薪等造成员工非正常上访、存在不良诚信记录的，一律取消上述扶持办法的资格。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9．本暂行办法由拱辰街道办事处、区商务局负责解释。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i w:val="0"/>
          <w:caps w:val="0"/>
          <w:color w:val="000000"/>
          <w:spacing w:val="0"/>
          <w:kern w:val="0"/>
          <w:sz w:val="32"/>
          <w:szCs w:val="32"/>
          <w:bdr w:val="none" w:color="auto" w:sz="0" w:space="0"/>
          <w:shd w:val="clear" w:fill="FFFFFF"/>
          <w:lang w:val="en-US" w:eastAsia="zh-CN" w:bidi="ar"/>
        </w:rPr>
        <w:t>10．本暂行办法自印发之日起执行。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12" w:afterAutospacing="0" w:line="640" w:lineRule="atLeast"/>
        <w:ind w:left="0" w:right="640" w:firstLine="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060606"/>
          <w:spacing w:val="0"/>
          <w:kern w:val="0"/>
          <w:sz w:val="32"/>
          <w:szCs w:val="32"/>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1A59"/>
    <w:rsid w:val="34191A5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2018-06-07T12:11:00Z</dcterms:created>
  <dc:creator>lenovo</dc:creator>
  <cp:lastModifiedBy>lenovo</cp:lastModifiedBy>
  <dcterms:modified xsi:type="dcterms:W3CDTF">2018-06-07T12:11:40Z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