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D5" w:rsidRPr="00577BD5" w:rsidRDefault="00577BD5" w:rsidP="00577BD5">
      <w:pPr>
        <w:widowControl/>
        <w:spacing w:beforeAutospacing="1" w:after="100" w:afterAutospacing="1"/>
        <w:jc w:val="center"/>
        <w:outlineLvl w:val="1"/>
        <w:rPr>
          <w:rFonts w:ascii="microsoft yahei" w:eastAsia="宋体" w:hAnsi="microsoft yahei" w:cs="宋体"/>
          <w:b/>
          <w:bCs/>
          <w:color w:val="000000"/>
          <w:kern w:val="36"/>
          <w:sz w:val="48"/>
          <w:szCs w:val="48"/>
        </w:rPr>
      </w:pPr>
      <w:bookmarkStart w:id="0" w:name="_GoBack"/>
      <w:r w:rsidRPr="00577BD5">
        <w:rPr>
          <w:rFonts w:ascii="microsoft yahei" w:eastAsia="宋体" w:hAnsi="microsoft yahei" w:cs="宋体"/>
          <w:b/>
          <w:bCs/>
          <w:color w:val="000000"/>
          <w:kern w:val="36"/>
          <w:sz w:val="48"/>
          <w:szCs w:val="48"/>
        </w:rPr>
        <w:t>县人民政府办公室关于印发阳新县技术改造专项资金奖励实施办法的通知</w:t>
      </w:r>
    </w:p>
    <w:bookmarkEnd w:id="0"/>
    <w:p w:rsidR="00577BD5" w:rsidRPr="00577BD5" w:rsidRDefault="00577BD5" w:rsidP="00577BD5">
      <w:pPr>
        <w:widowControl/>
        <w:jc w:val="center"/>
        <w:rPr>
          <w:rFonts w:ascii="宋体" w:eastAsia="宋体" w:hAnsi="宋体" w:cs="宋体" w:hint="eastAsia"/>
          <w:color w:val="000000"/>
          <w:kern w:val="0"/>
          <w:szCs w:val="21"/>
        </w:rPr>
      </w:pPr>
      <w:r w:rsidRPr="00577BD5">
        <w:rPr>
          <w:rFonts w:ascii="宋体" w:eastAsia="宋体" w:hAnsi="宋体" w:cs="宋体" w:hint="eastAsia"/>
          <w:color w:val="000000"/>
          <w:kern w:val="0"/>
          <w:szCs w:val="21"/>
        </w:rPr>
        <w:t>阳政办发〔2017〕11号</w:t>
      </w:r>
      <w:r w:rsidRPr="00577BD5">
        <w:rPr>
          <w:rFonts w:ascii="宋体" w:eastAsia="宋体" w:hAnsi="宋体" w:cs="宋体" w:hint="eastAsia"/>
          <w:color w:val="000000"/>
          <w:kern w:val="0"/>
          <w:szCs w:val="21"/>
        </w:rPr>
        <w:br/>
        <w:t> </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县人民政府办公室</w:t>
      </w:r>
      <w:r w:rsidRPr="00577BD5">
        <w:rPr>
          <w:rFonts w:ascii="宋体" w:eastAsia="宋体" w:hAnsi="宋体" w:cs="宋体" w:hint="eastAsia"/>
          <w:b/>
          <w:bCs/>
          <w:color w:val="000000"/>
          <w:kern w:val="0"/>
          <w:szCs w:val="21"/>
        </w:rPr>
        <w:br/>
        <w:t>关于印发阳新县技术改造专项资金奖励实施办法的通知</w:t>
      </w:r>
    </w:p>
    <w:p w:rsidR="00577BD5" w:rsidRPr="00577BD5" w:rsidRDefault="00577BD5" w:rsidP="00577BD5">
      <w:pPr>
        <w:widowControl/>
        <w:jc w:val="left"/>
        <w:rPr>
          <w:rFonts w:ascii="宋体" w:eastAsia="宋体" w:hAnsi="宋体" w:cs="宋体" w:hint="eastAsia"/>
          <w:color w:val="000000"/>
          <w:kern w:val="0"/>
          <w:szCs w:val="21"/>
        </w:rPr>
      </w:pPr>
      <w:r w:rsidRPr="00577BD5">
        <w:rPr>
          <w:rFonts w:ascii="宋体" w:eastAsia="宋体" w:hAnsi="宋体" w:cs="宋体" w:hint="eastAsia"/>
          <w:color w:val="000000"/>
          <w:kern w:val="0"/>
          <w:szCs w:val="21"/>
        </w:rPr>
        <w:t> </w:t>
      </w:r>
      <w:r w:rsidRPr="00577BD5">
        <w:rPr>
          <w:rFonts w:ascii="宋体" w:eastAsia="宋体" w:hAnsi="宋体" w:cs="宋体" w:hint="eastAsia"/>
          <w:color w:val="000000"/>
          <w:kern w:val="0"/>
          <w:szCs w:val="21"/>
        </w:rPr>
        <w:br/>
        <w:t>各镇人民政府，各管理区，经济开发区，县政府各部门：</w:t>
      </w:r>
      <w:r w:rsidRPr="00577BD5">
        <w:rPr>
          <w:rFonts w:ascii="宋体" w:eastAsia="宋体" w:hAnsi="宋体" w:cs="宋体" w:hint="eastAsia"/>
          <w:color w:val="000000"/>
          <w:kern w:val="0"/>
          <w:szCs w:val="21"/>
        </w:rPr>
        <w:br/>
        <w:t>    《阳新县技术改造专项资金奖励实施办法》已经县政府同意，现印发给你们，请认真遵照执行。</w:t>
      </w:r>
      <w:r w:rsidRPr="00577BD5">
        <w:rPr>
          <w:rFonts w:ascii="宋体" w:eastAsia="宋体" w:hAnsi="宋体" w:cs="宋体" w:hint="eastAsia"/>
          <w:color w:val="000000"/>
          <w:kern w:val="0"/>
          <w:szCs w:val="21"/>
        </w:rPr>
        <w:br/>
        <w:t xml:space="preserve">  </w:t>
      </w:r>
    </w:p>
    <w:p w:rsidR="00577BD5" w:rsidRPr="00577BD5" w:rsidRDefault="00577BD5" w:rsidP="00577BD5">
      <w:pPr>
        <w:widowControl/>
        <w:jc w:val="right"/>
        <w:rPr>
          <w:rFonts w:ascii="宋体" w:eastAsia="宋体" w:hAnsi="宋体" w:cs="宋体" w:hint="eastAsia"/>
          <w:color w:val="000000"/>
          <w:kern w:val="0"/>
          <w:szCs w:val="21"/>
        </w:rPr>
      </w:pPr>
      <w:r w:rsidRPr="00577BD5">
        <w:rPr>
          <w:rFonts w:ascii="宋体" w:eastAsia="宋体" w:hAnsi="宋体" w:cs="宋体" w:hint="eastAsia"/>
          <w:color w:val="000000"/>
          <w:kern w:val="0"/>
          <w:szCs w:val="21"/>
        </w:rPr>
        <w:t> </w:t>
      </w:r>
      <w:r w:rsidRPr="00577BD5">
        <w:rPr>
          <w:rFonts w:ascii="宋体" w:eastAsia="宋体" w:hAnsi="宋体" w:cs="宋体" w:hint="eastAsia"/>
          <w:color w:val="000000"/>
          <w:kern w:val="0"/>
          <w:szCs w:val="21"/>
        </w:rPr>
        <w:br/>
        <w:t>阳新县人民政府办公室</w:t>
      </w:r>
      <w:r w:rsidRPr="00577BD5">
        <w:rPr>
          <w:rFonts w:ascii="宋体" w:eastAsia="宋体" w:hAnsi="宋体" w:cs="宋体" w:hint="eastAsia"/>
          <w:color w:val="000000"/>
          <w:kern w:val="0"/>
          <w:szCs w:val="21"/>
        </w:rPr>
        <w:br/>
        <w:t>       2017年10月11日</w:t>
      </w:r>
    </w:p>
    <w:p w:rsidR="00577BD5" w:rsidRPr="00577BD5" w:rsidRDefault="00577BD5" w:rsidP="00577BD5">
      <w:pPr>
        <w:widowControl/>
        <w:jc w:val="left"/>
        <w:rPr>
          <w:rFonts w:ascii="宋体" w:eastAsia="宋体" w:hAnsi="宋体" w:cs="宋体" w:hint="eastAsia"/>
          <w:color w:val="000000"/>
          <w:kern w:val="0"/>
          <w:szCs w:val="21"/>
        </w:rPr>
      </w:pPr>
      <w:r w:rsidRPr="00577BD5">
        <w:rPr>
          <w:rFonts w:ascii="宋体" w:eastAsia="宋体" w:hAnsi="宋体" w:cs="宋体" w:hint="eastAsia"/>
          <w:color w:val="000000"/>
          <w:kern w:val="0"/>
          <w:szCs w:val="21"/>
        </w:rPr>
        <w:t xml:space="preserve">  </w:t>
      </w:r>
    </w:p>
    <w:p w:rsidR="00577BD5" w:rsidRPr="00577BD5" w:rsidRDefault="00577BD5" w:rsidP="00577BD5">
      <w:pPr>
        <w:widowControl/>
        <w:jc w:val="center"/>
        <w:rPr>
          <w:rFonts w:ascii="宋体" w:eastAsia="宋体" w:hAnsi="宋体" w:cs="宋体" w:hint="eastAsia"/>
          <w:color w:val="000000"/>
          <w:kern w:val="0"/>
          <w:szCs w:val="21"/>
        </w:rPr>
      </w:pPr>
      <w:r w:rsidRPr="00577BD5">
        <w:rPr>
          <w:rFonts w:ascii="宋体" w:eastAsia="宋体" w:hAnsi="宋体" w:cs="宋体" w:hint="eastAsia"/>
          <w:b/>
          <w:bCs/>
          <w:color w:val="000000"/>
          <w:kern w:val="0"/>
          <w:szCs w:val="21"/>
        </w:rPr>
        <w:t>阳新县技术改造专项资金奖励实施办法</w:t>
      </w:r>
    </w:p>
    <w:p w:rsidR="00577BD5" w:rsidRPr="00577BD5" w:rsidRDefault="00577BD5" w:rsidP="00577BD5">
      <w:pPr>
        <w:widowControl/>
        <w:jc w:val="left"/>
        <w:rPr>
          <w:rFonts w:ascii="宋体" w:eastAsia="宋体" w:hAnsi="宋体" w:cs="宋体" w:hint="eastAsia"/>
          <w:color w:val="000000"/>
          <w:kern w:val="0"/>
          <w:szCs w:val="21"/>
        </w:rPr>
      </w:pPr>
      <w:r w:rsidRPr="00577BD5">
        <w:rPr>
          <w:rFonts w:ascii="宋体" w:eastAsia="宋体" w:hAnsi="宋体" w:cs="宋体" w:hint="eastAsia"/>
          <w:color w:val="000000"/>
          <w:kern w:val="0"/>
          <w:szCs w:val="21"/>
        </w:rPr>
        <w:t> </w:t>
      </w:r>
      <w:r w:rsidRPr="00577BD5">
        <w:rPr>
          <w:rFonts w:ascii="宋体" w:eastAsia="宋体" w:hAnsi="宋体" w:cs="宋体" w:hint="eastAsia"/>
          <w:color w:val="000000"/>
          <w:kern w:val="0"/>
          <w:szCs w:val="21"/>
        </w:rPr>
        <w:br/>
        <w:t>    为进一步贯彻落实科学发展观，深入实施“工业强县”战略，加快调整产业结构和转变经济发展方式，鼓励企业加大技术改造投入，特制订本办法。</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一、申报条件</w:t>
      </w:r>
      <w:r w:rsidRPr="00577BD5">
        <w:rPr>
          <w:rFonts w:ascii="宋体" w:eastAsia="宋体" w:hAnsi="宋体" w:cs="宋体" w:hint="eastAsia"/>
          <w:color w:val="000000"/>
          <w:kern w:val="0"/>
          <w:szCs w:val="21"/>
        </w:rPr>
        <w:br/>
        <w:t>    （一）项目申报单位应为在阳新县范围内办理工商注册登记并依法纳税的法人企业，无其它不良或违法记录；</w:t>
      </w:r>
      <w:r w:rsidRPr="00577BD5">
        <w:rPr>
          <w:rFonts w:ascii="宋体" w:eastAsia="宋体" w:hAnsi="宋体" w:cs="宋体" w:hint="eastAsia"/>
          <w:color w:val="000000"/>
          <w:kern w:val="0"/>
          <w:szCs w:val="21"/>
        </w:rPr>
        <w:br/>
        <w:t>    （二）申请补助的项目应符合国家产业政策和准入条件，列入省市县经信部门年度重点技术改造项目库，且在统计部门上报固定资产投资项目库内；</w:t>
      </w:r>
      <w:r w:rsidRPr="00577BD5">
        <w:rPr>
          <w:rFonts w:ascii="宋体" w:eastAsia="宋体" w:hAnsi="宋体" w:cs="宋体" w:hint="eastAsia"/>
          <w:color w:val="000000"/>
          <w:kern w:val="0"/>
          <w:szCs w:val="21"/>
        </w:rPr>
        <w:br/>
        <w:t>    （三）按现行投资管理规定完成备案或核准且已开工建设并完成的技改项目（项目完成期限以每年申报通知规定为准）；</w:t>
      </w:r>
      <w:r w:rsidRPr="00577BD5">
        <w:rPr>
          <w:rFonts w:ascii="宋体" w:eastAsia="宋体" w:hAnsi="宋体" w:cs="宋体" w:hint="eastAsia"/>
          <w:color w:val="000000"/>
          <w:kern w:val="0"/>
          <w:szCs w:val="21"/>
        </w:rPr>
        <w:br/>
        <w:t>    （四）企业申请补助的技改项目不属于原招商引资合同内包含的建设项目，不在享受招商引资优惠政策期限内；</w:t>
      </w:r>
      <w:r w:rsidRPr="00577BD5">
        <w:rPr>
          <w:rFonts w:ascii="宋体" w:eastAsia="宋体" w:hAnsi="宋体" w:cs="宋体" w:hint="eastAsia"/>
          <w:color w:val="000000"/>
          <w:kern w:val="0"/>
          <w:szCs w:val="21"/>
        </w:rPr>
        <w:br/>
        <w:t>    （五）技改项目投资额度标准为固定资产总投资在800万元以上（含土建、厂房）或单纯设备投资在300万元以上的（含设备安装费用）。</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二、支持重点与标准</w:t>
      </w:r>
      <w:r w:rsidRPr="00577BD5">
        <w:rPr>
          <w:rFonts w:ascii="宋体" w:eastAsia="宋体" w:hAnsi="宋体" w:cs="宋体" w:hint="eastAsia"/>
          <w:color w:val="000000"/>
          <w:kern w:val="0"/>
          <w:szCs w:val="21"/>
        </w:rPr>
        <w:br/>
        <w:t>    申报项目必须符合《产业结构调整指导目录（2011年本）（2013年修正）》中鼓励类和允许类。优先支持科技成果转化、先进产能扩张、延伸产业链条、产业集聚集约、节能减排绿色制造、“两化融合”、安全生产改造等七大类技术改造项目。专项资金总额由财政纳入预算。</w:t>
      </w:r>
      <w:r w:rsidRPr="00577BD5">
        <w:rPr>
          <w:rFonts w:ascii="宋体" w:eastAsia="宋体" w:hAnsi="宋体" w:cs="宋体" w:hint="eastAsia"/>
          <w:color w:val="000000"/>
          <w:kern w:val="0"/>
          <w:szCs w:val="21"/>
        </w:rPr>
        <w:br/>
        <w:t>    对享受银行贷款的技改项目，按照银行贷款总额基准利率的50%给予贴息补助，最高不超过50万元；对于自筹资金进行技术改造的项目，按照固定资产总投资额的4%给予奖补，最高额度不超过50万元。</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三、申报材料</w:t>
      </w:r>
      <w:r w:rsidRPr="00577BD5">
        <w:rPr>
          <w:rFonts w:ascii="宋体" w:eastAsia="宋体" w:hAnsi="宋体" w:cs="宋体" w:hint="eastAsia"/>
          <w:color w:val="000000"/>
          <w:kern w:val="0"/>
          <w:szCs w:val="21"/>
        </w:rPr>
        <w:br/>
        <w:t>    （一）企业申请报告。内容包括企业生产经营及效益基本情况、技改项目实施情况、预计投产时间及投产后预期效益等，篇幅控制在2000字以内。</w:t>
      </w:r>
      <w:r w:rsidRPr="00577BD5">
        <w:rPr>
          <w:rFonts w:ascii="宋体" w:eastAsia="宋体" w:hAnsi="宋体" w:cs="宋体" w:hint="eastAsia"/>
          <w:color w:val="000000"/>
          <w:kern w:val="0"/>
          <w:szCs w:val="21"/>
        </w:rPr>
        <w:br/>
      </w:r>
      <w:r w:rsidRPr="00577BD5">
        <w:rPr>
          <w:rFonts w:ascii="宋体" w:eastAsia="宋体" w:hAnsi="宋体" w:cs="宋体" w:hint="eastAsia"/>
          <w:color w:val="000000"/>
          <w:kern w:val="0"/>
          <w:szCs w:val="21"/>
        </w:rPr>
        <w:lastRenderedPageBreak/>
        <w:t>    （二）企业填写技改专项资金申请表（在县经济和信息化局领取）。</w:t>
      </w:r>
      <w:r w:rsidRPr="00577BD5">
        <w:rPr>
          <w:rFonts w:ascii="宋体" w:eastAsia="宋体" w:hAnsi="宋体" w:cs="宋体" w:hint="eastAsia"/>
          <w:color w:val="000000"/>
          <w:kern w:val="0"/>
          <w:szCs w:val="21"/>
        </w:rPr>
        <w:br/>
        <w:t>    （三）技改备案或核准文件、购置设备合同、发票复印件和技术清单及其他证明或说明材料。</w:t>
      </w:r>
      <w:r w:rsidRPr="00577BD5">
        <w:rPr>
          <w:rFonts w:ascii="宋体" w:eastAsia="宋体" w:hAnsi="宋体" w:cs="宋体" w:hint="eastAsia"/>
          <w:color w:val="000000"/>
          <w:kern w:val="0"/>
          <w:szCs w:val="21"/>
        </w:rPr>
        <w:br/>
        <w:t>    （四）所有材料需企业盖章确认，并装订成册。</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四、申报程序</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（一）企业申报。</w:t>
      </w:r>
      <w:r w:rsidRPr="00577BD5">
        <w:rPr>
          <w:rFonts w:ascii="宋体" w:eastAsia="宋体" w:hAnsi="宋体" w:cs="宋体" w:hint="eastAsia"/>
          <w:color w:val="000000"/>
          <w:kern w:val="0"/>
          <w:szCs w:val="21"/>
        </w:rPr>
        <w:t>项目实施单位应按照通知要求，形成完整书面上报材料（一式两份），上报至县经信局；</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（二）现场核实。</w:t>
      </w:r>
      <w:r w:rsidRPr="00577BD5">
        <w:rPr>
          <w:rFonts w:ascii="宋体" w:eastAsia="宋体" w:hAnsi="宋体" w:cs="宋体" w:hint="eastAsia"/>
          <w:color w:val="000000"/>
          <w:kern w:val="0"/>
          <w:szCs w:val="21"/>
        </w:rPr>
        <w:t>县经信局应对企业申报项目的真实性进行现场核实，完成初审；</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（三）专家评审。</w:t>
      </w:r>
      <w:r w:rsidRPr="00577BD5">
        <w:rPr>
          <w:rFonts w:ascii="宋体" w:eastAsia="宋体" w:hAnsi="宋体" w:cs="宋体" w:hint="eastAsia"/>
          <w:color w:val="000000"/>
          <w:kern w:val="0"/>
          <w:szCs w:val="21"/>
        </w:rPr>
        <w:t>县经信局组织专家组对相关项目进行评审，专家组成员包括经信局、统计局、财政局、</w:t>
      </w:r>
      <w:proofErr w:type="gramStart"/>
      <w:r w:rsidRPr="00577BD5">
        <w:rPr>
          <w:rFonts w:ascii="宋体" w:eastAsia="宋体" w:hAnsi="宋体" w:cs="宋体" w:hint="eastAsia"/>
          <w:color w:val="000000"/>
          <w:kern w:val="0"/>
          <w:szCs w:val="21"/>
        </w:rPr>
        <w:t>发改局</w:t>
      </w:r>
      <w:proofErr w:type="gramEnd"/>
      <w:r w:rsidRPr="00577BD5">
        <w:rPr>
          <w:rFonts w:ascii="宋体" w:eastAsia="宋体" w:hAnsi="宋体" w:cs="宋体" w:hint="eastAsia"/>
          <w:color w:val="000000"/>
          <w:kern w:val="0"/>
          <w:szCs w:val="21"/>
        </w:rPr>
        <w:t>、科技局、环保局及中介机构等单位专业人员，专家组评审完成后初步确定符合条件的企业并在资金申请表中签署推荐意见；</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（四）政府核定。</w:t>
      </w:r>
      <w:r w:rsidRPr="00577BD5">
        <w:rPr>
          <w:rFonts w:ascii="宋体" w:eastAsia="宋体" w:hAnsi="宋体" w:cs="宋体" w:hint="eastAsia"/>
          <w:color w:val="000000"/>
          <w:kern w:val="0"/>
          <w:szCs w:val="21"/>
        </w:rPr>
        <w:t>县经信局按专家评审意见形成技改资金分配方案，书面报告县政府予以核定；</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（五）项目公示。</w:t>
      </w:r>
      <w:r w:rsidRPr="00577BD5">
        <w:rPr>
          <w:rFonts w:ascii="宋体" w:eastAsia="宋体" w:hAnsi="宋体" w:cs="宋体" w:hint="eastAsia"/>
          <w:color w:val="000000"/>
          <w:kern w:val="0"/>
          <w:szCs w:val="21"/>
        </w:rPr>
        <w:t>县政府核定技改方案后，在政府网站予以公示，公示时间7天；</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（六）资金发放。</w:t>
      </w:r>
      <w:r w:rsidRPr="00577BD5">
        <w:rPr>
          <w:rFonts w:ascii="宋体" w:eastAsia="宋体" w:hAnsi="宋体" w:cs="宋体" w:hint="eastAsia"/>
          <w:color w:val="000000"/>
          <w:kern w:val="0"/>
          <w:szCs w:val="21"/>
        </w:rPr>
        <w:t>对项目公示无异议的项目，县经信局和县财政局联合行文，由县财政局对企业直接拨付技改专项资金。</w:t>
      </w:r>
      <w:r w:rsidRPr="00577BD5">
        <w:rPr>
          <w:rFonts w:ascii="宋体" w:eastAsia="宋体" w:hAnsi="宋体" w:cs="宋体" w:hint="eastAsia"/>
          <w:color w:val="000000"/>
          <w:kern w:val="0"/>
          <w:szCs w:val="21"/>
        </w:rPr>
        <w:br/>
      </w:r>
      <w:r w:rsidRPr="00577BD5">
        <w:rPr>
          <w:rFonts w:ascii="宋体" w:eastAsia="宋体" w:hAnsi="宋体" w:cs="宋体" w:hint="eastAsia"/>
          <w:b/>
          <w:bCs/>
          <w:color w:val="000000"/>
          <w:kern w:val="0"/>
          <w:szCs w:val="21"/>
        </w:rPr>
        <w:t>    五、其他事项</w:t>
      </w:r>
      <w:r w:rsidRPr="00577BD5">
        <w:rPr>
          <w:rFonts w:ascii="宋体" w:eastAsia="宋体" w:hAnsi="宋体" w:cs="宋体" w:hint="eastAsia"/>
          <w:color w:val="000000"/>
          <w:kern w:val="0"/>
          <w:szCs w:val="21"/>
        </w:rPr>
        <w:br/>
        <w:t>    （一）单个技改项目享受国家和省市财政扶持的不再重复给予扶持；</w:t>
      </w:r>
      <w:r w:rsidRPr="00577BD5">
        <w:rPr>
          <w:rFonts w:ascii="宋体" w:eastAsia="宋体" w:hAnsi="宋体" w:cs="宋体" w:hint="eastAsia"/>
          <w:color w:val="000000"/>
          <w:kern w:val="0"/>
          <w:szCs w:val="21"/>
        </w:rPr>
        <w:br/>
        <w:t>    （二）专项资金必须专款专用，任何单位不得以任何理由、任何形式截留挪用。县财政局负责监督技改专项资金的使用，对违反规定的，依照国家有关规定进行处理；</w:t>
      </w:r>
      <w:r w:rsidRPr="00577BD5">
        <w:rPr>
          <w:rFonts w:ascii="宋体" w:eastAsia="宋体" w:hAnsi="宋体" w:cs="宋体" w:hint="eastAsia"/>
          <w:color w:val="000000"/>
          <w:kern w:val="0"/>
          <w:szCs w:val="21"/>
        </w:rPr>
        <w:br/>
        <w:t xml:space="preserve">    （三）此办法由经信局、县财政局负责给予解释说明。 </w:t>
      </w:r>
    </w:p>
    <w:p w:rsidR="001846FF" w:rsidRDefault="00577BD5"/>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F53F9"/>
    <w:multiLevelType w:val="multilevel"/>
    <w:tmpl w:val="59F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BF"/>
    <w:rsid w:val="00406EBF"/>
    <w:rsid w:val="00577BD5"/>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F48E5-5A21-4CDF-A70E-74FC4B5A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BD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7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80352">
      <w:bodyDiv w:val="1"/>
      <w:marLeft w:val="0"/>
      <w:marRight w:val="0"/>
      <w:marTop w:val="0"/>
      <w:marBottom w:val="0"/>
      <w:divBdr>
        <w:top w:val="none" w:sz="0" w:space="0" w:color="auto"/>
        <w:left w:val="none" w:sz="0" w:space="0" w:color="auto"/>
        <w:bottom w:val="none" w:sz="0" w:space="0" w:color="auto"/>
        <w:right w:val="none" w:sz="0" w:space="0" w:color="auto"/>
      </w:divBdr>
      <w:divsChild>
        <w:div w:id="483089473">
          <w:marLeft w:val="0"/>
          <w:marRight w:val="0"/>
          <w:marTop w:val="0"/>
          <w:marBottom w:val="0"/>
          <w:divBdr>
            <w:top w:val="none" w:sz="0" w:space="0" w:color="auto"/>
            <w:left w:val="none" w:sz="0" w:space="0" w:color="auto"/>
            <w:bottom w:val="none" w:sz="0" w:space="0" w:color="auto"/>
            <w:right w:val="none" w:sz="0" w:space="0" w:color="auto"/>
          </w:divBdr>
          <w:divsChild>
            <w:div w:id="729697142">
              <w:marLeft w:val="0"/>
              <w:marRight w:val="0"/>
              <w:marTop w:val="100"/>
              <w:marBottom w:val="100"/>
              <w:divBdr>
                <w:top w:val="none" w:sz="0" w:space="0" w:color="auto"/>
                <w:left w:val="none" w:sz="0" w:space="0" w:color="auto"/>
                <w:bottom w:val="none" w:sz="0" w:space="0" w:color="auto"/>
                <w:right w:val="none" w:sz="0" w:space="0" w:color="auto"/>
              </w:divBdr>
              <w:divsChild>
                <w:div w:id="1325864536">
                  <w:marLeft w:val="0"/>
                  <w:marRight w:val="0"/>
                  <w:marTop w:val="0"/>
                  <w:marBottom w:val="0"/>
                  <w:divBdr>
                    <w:top w:val="none" w:sz="0" w:space="0" w:color="auto"/>
                    <w:left w:val="none" w:sz="0" w:space="0" w:color="auto"/>
                    <w:bottom w:val="none" w:sz="0" w:space="0" w:color="auto"/>
                    <w:right w:val="none" w:sz="0" w:space="0" w:color="auto"/>
                  </w:divBdr>
                  <w:divsChild>
                    <w:div w:id="857891082">
                      <w:marLeft w:val="0"/>
                      <w:marRight w:val="0"/>
                      <w:marTop w:val="0"/>
                      <w:marBottom w:val="0"/>
                      <w:divBdr>
                        <w:top w:val="none" w:sz="0" w:space="0" w:color="auto"/>
                        <w:left w:val="none" w:sz="0" w:space="0" w:color="auto"/>
                        <w:bottom w:val="none" w:sz="0" w:space="0" w:color="auto"/>
                        <w:right w:val="none" w:sz="0" w:space="0" w:color="auto"/>
                      </w:divBdr>
                      <w:divsChild>
                        <w:div w:id="18239496">
                          <w:marLeft w:val="0"/>
                          <w:marRight w:val="0"/>
                          <w:marTop w:val="0"/>
                          <w:marBottom w:val="0"/>
                          <w:divBdr>
                            <w:top w:val="none" w:sz="0" w:space="0" w:color="auto"/>
                            <w:left w:val="none" w:sz="0" w:space="0" w:color="auto"/>
                            <w:bottom w:val="none" w:sz="0" w:space="0" w:color="auto"/>
                            <w:right w:val="none" w:sz="0" w:space="0" w:color="auto"/>
                          </w:divBdr>
                          <w:divsChild>
                            <w:div w:id="1056246194">
                              <w:marLeft w:val="0"/>
                              <w:marRight w:val="0"/>
                              <w:marTop w:val="0"/>
                              <w:marBottom w:val="0"/>
                              <w:divBdr>
                                <w:top w:val="none" w:sz="0" w:space="0" w:color="auto"/>
                                <w:left w:val="none" w:sz="0" w:space="0" w:color="auto"/>
                                <w:bottom w:val="none" w:sz="0" w:space="0" w:color="auto"/>
                                <w:right w:val="none" w:sz="0" w:space="0" w:color="auto"/>
                              </w:divBdr>
                              <w:divsChild>
                                <w:div w:id="20556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2639">
                          <w:marLeft w:val="0"/>
                          <w:marRight w:val="0"/>
                          <w:marTop w:val="0"/>
                          <w:marBottom w:val="0"/>
                          <w:divBdr>
                            <w:top w:val="none" w:sz="0" w:space="0" w:color="auto"/>
                            <w:left w:val="none" w:sz="0" w:space="0" w:color="auto"/>
                            <w:bottom w:val="none" w:sz="0" w:space="0" w:color="auto"/>
                            <w:right w:val="none" w:sz="0" w:space="0" w:color="auto"/>
                          </w:divBdr>
                          <w:divsChild>
                            <w:div w:id="19698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2018-05-24T09:10:00Z</dcterms:created>
  <dcterms:modified xsi:type="dcterms:W3CDTF">2018-05-24T09:10:00Z</dcterms:modified>
</cp:coreProperties>
</file>