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03B" w:rsidRPr="00DF303B" w:rsidRDefault="00DF303B" w:rsidP="00DF303B">
      <w:pPr>
        <w:widowControl/>
        <w:spacing w:line="690" w:lineRule="atLeast"/>
        <w:jc w:val="center"/>
        <w:rPr>
          <w:rFonts w:ascii="Tahoma" w:eastAsia="宋体" w:hAnsi="Tahoma" w:cs="Tahoma"/>
          <w:color w:val="333333"/>
          <w:kern w:val="0"/>
          <w:sz w:val="41"/>
          <w:szCs w:val="41"/>
        </w:rPr>
      </w:pPr>
      <w:r w:rsidRPr="00DF303B">
        <w:rPr>
          <w:rFonts w:ascii="Tahoma" w:eastAsia="宋体" w:hAnsi="Tahoma" w:cs="Tahoma"/>
          <w:b/>
          <w:bCs/>
          <w:color w:val="333333"/>
          <w:kern w:val="0"/>
          <w:sz w:val="41"/>
          <w:szCs w:val="41"/>
        </w:rPr>
        <w:t>安徽省人民政府办公厅</w:t>
      </w:r>
      <w:r w:rsidRPr="00DF303B">
        <w:rPr>
          <w:rFonts w:ascii="Tahoma" w:eastAsia="宋体" w:hAnsi="Tahoma" w:cs="Tahoma"/>
          <w:b/>
          <w:bCs/>
          <w:color w:val="333333"/>
          <w:kern w:val="0"/>
          <w:sz w:val="41"/>
          <w:szCs w:val="41"/>
        </w:rPr>
        <w:br/>
      </w:r>
      <w:r w:rsidRPr="00DF303B">
        <w:rPr>
          <w:rFonts w:ascii="Tahoma" w:eastAsia="宋体" w:hAnsi="Tahoma" w:cs="Tahoma"/>
          <w:b/>
          <w:bCs/>
          <w:color w:val="333333"/>
          <w:kern w:val="0"/>
          <w:sz w:val="41"/>
          <w:szCs w:val="41"/>
        </w:rPr>
        <w:t>关于支持油茶产业扶贫的意见</w:t>
      </w:r>
    </w:p>
    <w:p w:rsidR="00DF303B" w:rsidRPr="00DF303B" w:rsidRDefault="00DF303B" w:rsidP="00DF303B">
      <w:pPr>
        <w:widowControl/>
        <w:spacing w:before="100" w:beforeAutospacing="1" w:after="100" w:afterAutospacing="1" w:line="720" w:lineRule="atLeast"/>
        <w:jc w:val="left"/>
        <w:rPr>
          <w:rFonts w:ascii="Tahoma" w:eastAsia="宋体" w:hAnsi="Tahoma" w:cs="Tahoma"/>
          <w:color w:val="676767"/>
          <w:kern w:val="0"/>
          <w:szCs w:val="21"/>
        </w:rPr>
      </w:pPr>
      <w:r w:rsidRPr="00DF303B">
        <w:rPr>
          <w:rFonts w:ascii="Tahoma" w:eastAsia="宋体" w:hAnsi="Tahoma" w:cs="Tahoma"/>
          <w:color w:val="676767"/>
          <w:kern w:val="0"/>
          <w:szCs w:val="21"/>
        </w:rPr>
        <w:t>信息来源：安徽省人民政府办公厅</w:t>
      </w:r>
    </w:p>
    <w:p w:rsidR="00DF303B" w:rsidRPr="00DF303B" w:rsidRDefault="00DF303B" w:rsidP="00DF303B">
      <w:pPr>
        <w:widowControl/>
        <w:spacing w:line="720" w:lineRule="atLeast"/>
        <w:jc w:val="center"/>
        <w:rPr>
          <w:rFonts w:ascii="Tahoma" w:eastAsia="宋体" w:hAnsi="Tahoma" w:cs="Tahoma"/>
          <w:color w:val="676767"/>
          <w:kern w:val="0"/>
          <w:szCs w:val="21"/>
        </w:rPr>
      </w:pPr>
      <w:hyperlink r:id="rId4" w:tooltip="微信" w:history="1">
        <w:r w:rsidRPr="00DF303B">
          <w:rPr>
            <w:rFonts w:ascii="ˎ̥" w:eastAsia="宋体" w:hAnsi="ˎ̥" w:cs="Tahoma"/>
            <w:color w:val="333333"/>
            <w:kern w:val="0"/>
            <w:szCs w:val="21"/>
          </w:rPr>
          <w:t> </w:t>
        </w:r>
      </w:hyperlink>
      <w:r w:rsidRPr="00DF303B">
        <w:rPr>
          <w:rFonts w:ascii="Tahoma" w:eastAsia="宋体" w:hAnsi="Tahoma" w:cs="Tahoma"/>
          <w:color w:val="676767"/>
          <w:kern w:val="0"/>
          <w:szCs w:val="21"/>
        </w:rPr>
        <w:t xml:space="preserve"> </w:t>
      </w:r>
      <w:hyperlink r:id="rId5" w:tooltip="新浪微博" w:history="1">
        <w:r w:rsidRPr="00DF303B">
          <w:rPr>
            <w:rFonts w:ascii="ˎ̥" w:eastAsia="宋体" w:hAnsi="ˎ̥" w:cs="Tahoma"/>
            <w:color w:val="333333"/>
            <w:kern w:val="0"/>
            <w:szCs w:val="21"/>
          </w:rPr>
          <w:t> </w:t>
        </w:r>
      </w:hyperlink>
      <w:r w:rsidRPr="00DF303B">
        <w:rPr>
          <w:rFonts w:ascii="Tahoma" w:eastAsia="宋体" w:hAnsi="Tahoma" w:cs="Tahoma"/>
          <w:color w:val="676767"/>
          <w:kern w:val="0"/>
          <w:szCs w:val="21"/>
        </w:rPr>
        <w:t xml:space="preserve">   </w:t>
      </w:r>
    </w:p>
    <w:p w:rsidR="00DF303B" w:rsidRPr="00DF303B" w:rsidRDefault="00DF303B" w:rsidP="00DF303B">
      <w:pPr>
        <w:widowControl/>
        <w:spacing w:line="720" w:lineRule="atLeast"/>
        <w:jc w:val="center"/>
        <w:rPr>
          <w:rFonts w:ascii="Tahoma" w:eastAsia="宋体" w:hAnsi="Tahoma" w:cs="Tahoma"/>
          <w:color w:val="676767"/>
          <w:kern w:val="0"/>
          <w:szCs w:val="21"/>
        </w:rPr>
      </w:pPr>
      <w:r w:rsidRPr="00DF303B">
        <w:rPr>
          <w:rFonts w:ascii="Tahoma" w:eastAsia="宋体" w:hAnsi="Tahoma" w:cs="Tahoma"/>
          <w:color w:val="676767"/>
          <w:kern w:val="0"/>
          <w:szCs w:val="21"/>
        </w:rPr>
        <w:t>【字体：</w:t>
      </w:r>
      <w:hyperlink r:id="rId6" w:history="1">
        <w:r w:rsidRPr="00DF303B">
          <w:rPr>
            <w:rFonts w:ascii="ˎ̥" w:eastAsia="宋体" w:hAnsi="ˎ̥" w:cs="Tahoma"/>
            <w:color w:val="333333"/>
            <w:kern w:val="0"/>
            <w:szCs w:val="21"/>
          </w:rPr>
          <w:t>大</w:t>
        </w:r>
      </w:hyperlink>
      <w:r w:rsidRPr="00DF303B">
        <w:rPr>
          <w:rFonts w:ascii="Tahoma" w:eastAsia="宋体" w:hAnsi="Tahoma" w:cs="Tahoma"/>
          <w:color w:val="676767"/>
          <w:kern w:val="0"/>
          <w:szCs w:val="21"/>
        </w:rPr>
        <w:t xml:space="preserve"> </w:t>
      </w:r>
      <w:hyperlink r:id="rId7" w:history="1">
        <w:r w:rsidRPr="00DF303B">
          <w:rPr>
            <w:rFonts w:ascii="ˎ̥" w:eastAsia="宋体" w:hAnsi="ˎ̥" w:cs="Tahoma"/>
            <w:color w:val="333333"/>
            <w:kern w:val="0"/>
            <w:szCs w:val="21"/>
          </w:rPr>
          <w:t>中</w:t>
        </w:r>
      </w:hyperlink>
      <w:r w:rsidRPr="00DF303B">
        <w:rPr>
          <w:rFonts w:ascii="Tahoma" w:eastAsia="宋体" w:hAnsi="Tahoma" w:cs="Tahoma"/>
          <w:color w:val="676767"/>
          <w:kern w:val="0"/>
          <w:szCs w:val="21"/>
        </w:rPr>
        <w:t xml:space="preserve"> </w:t>
      </w:r>
      <w:hyperlink r:id="rId8" w:history="1">
        <w:r w:rsidRPr="00DF303B">
          <w:rPr>
            <w:rFonts w:ascii="ˎ̥" w:eastAsia="宋体" w:hAnsi="ˎ̥" w:cs="Tahoma"/>
            <w:color w:val="333333"/>
            <w:kern w:val="0"/>
            <w:szCs w:val="21"/>
          </w:rPr>
          <w:t>小</w:t>
        </w:r>
      </w:hyperlink>
      <w:r w:rsidRPr="00DF303B">
        <w:rPr>
          <w:rFonts w:ascii="Tahoma" w:eastAsia="宋体" w:hAnsi="Tahoma" w:cs="Tahoma"/>
          <w:color w:val="676767"/>
          <w:kern w:val="0"/>
          <w:szCs w:val="21"/>
        </w:rPr>
        <w:t>】</w:t>
      </w:r>
      <w:r w:rsidRPr="00DF303B">
        <w:rPr>
          <w:rFonts w:ascii="Tahoma" w:eastAsia="宋体" w:hAnsi="Tahoma" w:cs="Tahoma"/>
          <w:color w:val="676767"/>
          <w:kern w:val="0"/>
          <w:szCs w:val="21"/>
        </w:rPr>
        <w:t xml:space="preserve"> </w:t>
      </w:r>
    </w:p>
    <w:p w:rsidR="00DF303B" w:rsidRPr="00DF303B" w:rsidRDefault="00DF303B" w:rsidP="00DF303B">
      <w:pPr>
        <w:widowControl/>
        <w:spacing w:before="225" w:after="225" w:line="420" w:lineRule="atLeast"/>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32"/>
          <w:szCs w:val="32"/>
        </w:rPr>
        <w:t>各市、县人民政府，省政府各部门、各直属机构：</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32"/>
          <w:szCs w:val="32"/>
        </w:rPr>
        <w:t>产业扶贫是实现贫困地区、贫困人口稳定脱贫的根本途径。油茶适宜在我省江淮分水岭以南地区特别是大别山片区栽植，比较效益较高，大力发展油茶产业是我省推进产业扶贫的重要途径。为把油茶产业加快打造成为我省产业扶贫的重要力量，助</w:t>
      </w:r>
      <w:proofErr w:type="gramStart"/>
      <w:r w:rsidRPr="00DF303B">
        <w:rPr>
          <w:rFonts w:ascii="方正仿宋_GBK" w:eastAsia="方正仿宋_GBK" w:hAnsi="宋体" w:cs="宋体" w:hint="eastAsia"/>
          <w:color w:val="333333"/>
          <w:kern w:val="0"/>
          <w:sz w:val="32"/>
          <w:szCs w:val="32"/>
        </w:rPr>
        <w:t>推贫困</w:t>
      </w:r>
      <w:proofErr w:type="gramEnd"/>
      <w:r w:rsidRPr="00DF303B">
        <w:rPr>
          <w:rFonts w:ascii="方正仿宋_GBK" w:eastAsia="方正仿宋_GBK" w:hAnsi="宋体" w:cs="宋体" w:hint="eastAsia"/>
          <w:color w:val="333333"/>
          <w:kern w:val="0"/>
          <w:sz w:val="32"/>
          <w:szCs w:val="32"/>
        </w:rPr>
        <w:t>地区、贫困人口稳定脱贫、持续增收，经省政府同意，现提出以下意见。</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一、制定油茶产业扶贫规划。</w:t>
      </w:r>
      <w:r w:rsidRPr="00DF303B">
        <w:rPr>
          <w:rFonts w:ascii="方正仿宋_GBK" w:eastAsia="方正仿宋_GBK" w:hAnsi="宋体" w:cs="宋体" w:hint="eastAsia"/>
          <w:color w:val="333333"/>
          <w:kern w:val="0"/>
          <w:sz w:val="32"/>
          <w:szCs w:val="32"/>
        </w:rPr>
        <w:t>坚持适地适树，优先将适宜种植油茶树的贫困县（市、区）纳入全省油茶产业发展规划，予以重点支持。油茶产区要将油茶产业纳入本地脱贫攻坚规划，将油茶新造林纳入林业增绿增效行动计划，研究制定油茶产业扶贫实施方案，科学布局生产基地，培育完善产业体系，促进油茶产业持续较快健康发</w:t>
      </w:r>
      <w:r w:rsidRPr="00DF303B">
        <w:rPr>
          <w:rFonts w:ascii="方正仿宋_GBK" w:eastAsia="方正仿宋_GBK" w:hAnsi="宋体" w:cs="宋体" w:hint="eastAsia"/>
          <w:color w:val="333333"/>
          <w:kern w:val="0"/>
          <w:sz w:val="32"/>
          <w:szCs w:val="32"/>
        </w:rPr>
        <w:lastRenderedPageBreak/>
        <w:t>展。</w:t>
      </w:r>
      <w:r w:rsidRPr="00DF303B">
        <w:rPr>
          <w:rFonts w:ascii="方正楷体_GBK" w:eastAsia="方正楷体_GBK" w:hAnsi="宋体" w:cs="宋体" w:hint="eastAsia"/>
          <w:color w:val="333333"/>
          <w:kern w:val="0"/>
          <w:sz w:val="32"/>
          <w:szCs w:val="32"/>
        </w:rPr>
        <w:t>（牵头责任单位：省林业厅；配合单位：相关市、县政府）</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二、支持油茶种植基地建设。</w:t>
      </w:r>
      <w:r w:rsidRPr="00DF303B">
        <w:rPr>
          <w:rFonts w:ascii="方正仿宋_GBK" w:eastAsia="方正仿宋_GBK" w:hAnsi="宋体" w:cs="宋体" w:hint="eastAsia"/>
          <w:color w:val="333333"/>
          <w:kern w:val="0"/>
          <w:sz w:val="32"/>
          <w:szCs w:val="32"/>
        </w:rPr>
        <w:t>按照“依法、自愿、有偿”原则，有序引导龙头企业、合作社、家庭林场等新型经营主体流转贫困户林地经营权，大力推广油茶产业“企业</w:t>
      </w:r>
      <w:r w:rsidRPr="00DF303B">
        <w:rPr>
          <w:rFonts w:ascii="宋体" w:eastAsia="宋体" w:hAnsi="宋体" w:cs="宋体"/>
          <w:color w:val="333333"/>
          <w:kern w:val="0"/>
          <w:sz w:val="32"/>
          <w:szCs w:val="32"/>
        </w:rPr>
        <w:t>+</w:t>
      </w:r>
      <w:r w:rsidRPr="00DF303B">
        <w:rPr>
          <w:rFonts w:ascii="方正仿宋_GBK" w:eastAsia="方正仿宋_GBK" w:hAnsi="宋体" w:cs="宋体" w:hint="eastAsia"/>
          <w:color w:val="333333"/>
          <w:kern w:val="0"/>
          <w:sz w:val="32"/>
          <w:szCs w:val="32"/>
        </w:rPr>
        <w:t>基地</w:t>
      </w:r>
      <w:r w:rsidRPr="00DF303B">
        <w:rPr>
          <w:rFonts w:ascii="宋体" w:eastAsia="宋体" w:hAnsi="宋体" w:cs="宋体"/>
          <w:color w:val="333333"/>
          <w:kern w:val="0"/>
          <w:sz w:val="32"/>
          <w:szCs w:val="32"/>
        </w:rPr>
        <w:t>+</w:t>
      </w:r>
      <w:r w:rsidRPr="00DF303B">
        <w:rPr>
          <w:rFonts w:ascii="方正仿宋_GBK" w:eastAsia="方正仿宋_GBK" w:hAnsi="宋体" w:cs="宋体" w:hint="eastAsia"/>
          <w:color w:val="333333"/>
          <w:kern w:val="0"/>
          <w:sz w:val="32"/>
          <w:szCs w:val="32"/>
        </w:rPr>
        <w:t>合作社</w:t>
      </w:r>
      <w:r w:rsidRPr="00DF303B">
        <w:rPr>
          <w:rFonts w:ascii="宋体" w:eastAsia="宋体" w:hAnsi="宋体" w:cs="宋体"/>
          <w:color w:val="333333"/>
          <w:kern w:val="0"/>
          <w:sz w:val="32"/>
          <w:szCs w:val="32"/>
        </w:rPr>
        <w:t>+</w:t>
      </w:r>
      <w:r w:rsidRPr="00DF303B">
        <w:rPr>
          <w:rFonts w:ascii="方正仿宋_GBK" w:eastAsia="方正仿宋_GBK" w:hAnsi="宋体" w:cs="宋体" w:hint="eastAsia"/>
          <w:color w:val="333333"/>
          <w:kern w:val="0"/>
          <w:sz w:val="32"/>
          <w:szCs w:val="32"/>
        </w:rPr>
        <w:t>农户”模式，发展适度规模经营。推广良种良法，科学栽培管护，打造高产稳产优产的油茶种植基地。推进油茶种植基地的基础设施建设，整合水利兴修、农村道路建设、国土整治、农电改造等有关项目，支持建设与油茶种植基地相配套的水、路、电等基础设施。</w:t>
      </w:r>
      <w:r w:rsidRPr="00DF303B">
        <w:rPr>
          <w:rFonts w:ascii="方正楷体_GBK" w:eastAsia="方正楷体_GBK" w:hAnsi="宋体" w:cs="宋体" w:hint="eastAsia"/>
          <w:color w:val="333333"/>
          <w:kern w:val="0"/>
          <w:sz w:val="32"/>
          <w:szCs w:val="32"/>
        </w:rPr>
        <w:t>（牵头责任单位：省林业厅；配合单位：相关市、县政府）</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三、促进抚育经营和低产林改造。</w:t>
      </w:r>
      <w:r w:rsidRPr="00DF303B">
        <w:rPr>
          <w:rFonts w:ascii="方正仿宋_GBK" w:eastAsia="方正仿宋_GBK" w:hAnsi="宋体" w:cs="宋体" w:hint="eastAsia"/>
          <w:color w:val="333333"/>
          <w:kern w:val="0"/>
          <w:sz w:val="32"/>
          <w:szCs w:val="32"/>
        </w:rPr>
        <w:t>支持开展抚育经营管理，通过采取修枝整形、垦复土壤、水肥管理等措施，着力提升油茶</w:t>
      </w:r>
      <w:proofErr w:type="gramStart"/>
      <w:r w:rsidRPr="00DF303B">
        <w:rPr>
          <w:rFonts w:ascii="方正仿宋_GBK" w:eastAsia="方正仿宋_GBK" w:hAnsi="宋体" w:cs="宋体" w:hint="eastAsia"/>
          <w:color w:val="333333"/>
          <w:kern w:val="0"/>
          <w:sz w:val="32"/>
          <w:szCs w:val="32"/>
        </w:rPr>
        <w:t>林经营</w:t>
      </w:r>
      <w:proofErr w:type="gramEnd"/>
      <w:r w:rsidRPr="00DF303B">
        <w:rPr>
          <w:rFonts w:ascii="方正仿宋_GBK" w:eastAsia="方正仿宋_GBK" w:hAnsi="宋体" w:cs="宋体" w:hint="eastAsia"/>
          <w:color w:val="333333"/>
          <w:kern w:val="0"/>
          <w:sz w:val="32"/>
          <w:szCs w:val="32"/>
        </w:rPr>
        <w:t>管理水平。对林分结构合理、立地条件好、有一定结果量的低产老油茶林进行改造修复，提高产量和效益。鼓励新型经营主体在开展油茶抚育经营和低产林改造时，优先吸纳贫困户劳务用工。</w:t>
      </w:r>
      <w:r w:rsidRPr="00DF303B">
        <w:rPr>
          <w:rFonts w:ascii="方正楷体_GBK" w:eastAsia="方正楷体_GBK" w:hAnsi="宋体" w:cs="宋体" w:hint="eastAsia"/>
          <w:color w:val="333333"/>
          <w:kern w:val="0"/>
          <w:sz w:val="32"/>
          <w:szCs w:val="32"/>
        </w:rPr>
        <w:t>（牵头责任单位：省林业厅；配合单位：省扶贫办，相关市、县政府）</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四、增强新型经营主体扶贫带动力。</w:t>
      </w:r>
      <w:r w:rsidRPr="00DF303B">
        <w:rPr>
          <w:rFonts w:ascii="方正仿宋_GBK" w:eastAsia="方正仿宋_GBK" w:hAnsi="宋体" w:cs="宋体" w:hint="eastAsia"/>
          <w:color w:val="333333"/>
          <w:kern w:val="0"/>
          <w:sz w:val="32"/>
          <w:szCs w:val="32"/>
        </w:rPr>
        <w:t>用好集体林权制度改革成果，推进农村“三变”改革，引导贫困户通过林地经营权、土地经营权、扶贫资金配股等方式参股油茶新</w:t>
      </w:r>
      <w:r w:rsidRPr="00DF303B">
        <w:rPr>
          <w:rFonts w:ascii="方正仿宋_GBK" w:eastAsia="方正仿宋_GBK" w:hAnsi="宋体" w:cs="宋体" w:hint="eastAsia"/>
          <w:color w:val="333333"/>
          <w:kern w:val="0"/>
          <w:sz w:val="32"/>
          <w:szCs w:val="32"/>
        </w:rPr>
        <w:lastRenderedPageBreak/>
        <w:t>型经营主体，带动贫困户稳定增收。将财政投入油茶种植基地及其配套基础设施建设形成的资产折股量化，配置到村到户，推广“保底收益</w:t>
      </w:r>
      <w:r w:rsidRPr="00DF303B">
        <w:rPr>
          <w:rFonts w:ascii="宋体" w:eastAsia="宋体" w:hAnsi="宋体" w:cs="宋体"/>
          <w:color w:val="333333"/>
          <w:kern w:val="0"/>
          <w:sz w:val="32"/>
          <w:szCs w:val="32"/>
        </w:rPr>
        <w:t>+</w:t>
      </w:r>
      <w:r w:rsidRPr="00DF303B">
        <w:rPr>
          <w:rFonts w:ascii="方正仿宋_GBK" w:eastAsia="方正仿宋_GBK" w:hAnsi="宋体" w:cs="宋体" w:hint="eastAsia"/>
          <w:color w:val="333333"/>
          <w:kern w:val="0"/>
          <w:sz w:val="32"/>
          <w:szCs w:val="32"/>
        </w:rPr>
        <w:t>按</w:t>
      </w:r>
      <w:proofErr w:type="gramStart"/>
      <w:r w:rsidRPr="00DF303B">
        <w:rPr>
          <w:rFonts w:ascii="方正仿宋_GBK" w:eastAsia="方正仿宋_GBK" w:hAnsi="宋体" w:cs="宋体" w:hint="eastAsia"/>
          <w:color w:val="333333"/>
          <w:kern w:val="0"/>
          <w:sz w:val="32"/>
          <w:szCs w:val="32"/>
        </w:rPr>
        <w:t>股分</w:t>
      </w:r>
      <w:proofErr w:type="gramEnd"/>
      <w:r w:rsidRPr="00DF303B">
        <w:rPr>
          <w:rFonts w:ascii="方正仿宋_GBK" w:eastAsia="方正仿宋_GBK" w:hAnsi="宋体" w:cs="宋体" w:hint="eastAsia"/>
          <w:color w:val="333333"/>
          <w:kern w:val="0"/>
          <w:sz w:val="32"/>
          <w:szCs w:val="32"/>
        </w:rPr>
        <w:t>红”等模式，增加贫困人口的财产性收入。鼓励通过“四带</w:t>
      </w:r>
      <w:proofErr w:type="gramStart"/>
      <w:r w:rsidRPr="00DF303B">
        <w:rPr>
          <w:rFonts w:ascii="方正仿宋_GBK" w:eastAsia="方正仿宋_GBK" w:hAnsi="宋体" w:cs="宋体" w:hint="eastAsia"/>
          <w:color w:val="333333"/>
          <w:kern w:val="0"/>
          <w:sz w:val="32"/>
          <w:szCs w:val="32"/>
        </w:rPr>
        <w:t>一</w:t>
      </w:r>
      <w:proofErr w:type="gramEnd"/>
      <w:r w:rsidRPr="00DF303B">
        <w:rPr>
          <w:rFonts w:ascii="方正仿宋_GBK" w:eastAsia="方正仿宋_GBK" w:hAnsi="宋体" w:cs="宋体" w:hint="eastAsia"/>
          <w:color w:val="333333"/>
          <w:kern w:val="0"/>
          <w:sz w:val="32"/>
          <w:szCs w:val="32"/>
        </w:rPr>
        <w:t>自”等模式，密切龙头企业等新型经营主体与贫困户之间的利益联结，促进贫困户增强主动脱贫的内生动力。</w:t>
      </w:r>
      <w:r w:rsidRPr="00DF303B">
        <w:rPr>
          <w:rFonts w:ascii="方正楷体_GBK" w:eastAsia="方正楷体_GBK" w:hAnsi="宋体" w:cs="宋体" w:hint="eastAsia"/>
          <w:color w:val="333333"/>
          <w:kern w:val="0"/>
          <w:sz w:val="32"/>
          <w:szCs w:val="32"/>
        </w:rPr>
        <w:t>（牵头责任单位：省林业厅；配合单位：省财政厅、省农委、省扶贫办，相关市、县政府）</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五、提升龙头企业品牌影响力。</w:t>
      </w:r>
      <w:r w:rsidRPr="00DF303B">
        <w:rPr>
          <w:rFonts w:ascii="方正仿宋_GBK" w:eastAsia="方正仿宋_GBK" w:hAnsi="宋体" w:cs="宋体" w:hint="eastAsia"/>
          <w:color w:val="333333"/>
          <w:kern w:val="0"/>
          <w:sz w:val="32"/>
          <w:szCs w:val="32"/>
        </w:rPr>
        <w:t>推动“三品一标”认证，强化油茶产品原产地标志管理和质量检测追溯，依法打击假冒伪劣，倾力打造油茶产品品牌。对首次获得中国驰名商标的油茶企业，省财政一次性奖励</w:t>
      </w:r>
      <w:r w:rsidRPr="00DF303B">
        <w:rPr>
          <w:rFonts w:ascii="宋体" w:eastAsia="宋体" w:hAnsi="宋体" w:cs="宋体"/>
          <w:color w:val="333333"/>
          <w:kern w:val="0"/>
          <w:sz w:val="32"/>
          <w:szCs w:val="32"/>
        </w:rPr>
        <w:t>50</w:t>
      </w:r>
      <w:r w:rsidRPr="00DF303B">
        <w:rPr>
          <w:rFonts w:ascii="方正仿宋_GBK" w:eastAsia="方正仿宋_GBK" w:hAnsi="宋体" w:cs="宋体" w:hint="eastAsia"/>
          <w:color w:val="333333"/>
          <w:kern w:val="0"/>
          <w:sz w:val="32"/>
          <w:szCs w:val="32"/>
        </w:rPr>
        <w:t>万元。支持油茶龙头企业开展资源综合利用，提升生产加工工艺，建设仓储物流设施，构建营销网络，完善服务体系，扩大市场占有率。</w:t>
      </w:r>
      <w:r w:rsidRPr="00DF303B">
        <w:rPr>
          <w:rFonts w:ascii="方正楷体_GBK" w:eastAsia="方正楷体_GBK" w:hAnsi="宋体" w:cs="宋体" w:hint="eastAsia"/>
          <w:color w:val="333333"/>
          <w:kern w:val="0"/>
          <w:sz w:val="32"/>
          <w:szCs w:val="32"/>
        </w:rPr>
        <w:t>（牵头责任单位：省林业厅；配合单位：省农委、省工商局、省粮食局、省质监局、省食品药品监管局、省经济和信息化委，相关市、县政府）</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六、鼓励开展科技创新。</w:t>
      </w:r>
      <w:r w:rsidRPr="00DF303B">
        <w:rPr>
          <w:rFonts w:ascii="方正仿宋_GBK" w:eastAsia="方正仿宋_GBK" w:hAnsi="宋体" w:cs="宋体" w:hint="eastAsia"/>
          <w:color w:val="333333"/>
          <w:kern w:val="0"/>
          <w:sz w:val="32"/>
          <w:szCs w:val="32"/>
        </w:rPr>
        <w:t>强化企业创新主体地位，整合有关科技资源，深化油茶企业与高等院校、科研院所的产学研合作，紧紧围绕产业发展需求开展科研攻关。鼓励开展油茶产业专用机械（具）、肥料、精深加工和副产品</w:t>
      </w:r>
      <w:r w:rsidRPr="00DF303B">
        <w:rPr>
          <w:rFonts w:ascii="方正仿宋_GBK" w:eastAsia="方正仿宋_GBK" w:hAnsi="宋体" w:cs="宋体" w:hint="eastAsia"/>
          <w:color w:val="333333"/>
          <w:kern w:val="0"/>
          <w:sz w:val="32"/>
          <w:szCs w:val="32"/>
        </w:rPr>
        <w:lastRenderedPageBreak/>
        <w:t>综合利用等技术研发。加强油茶优良品种选育，对选育并通过国家和省级审定的油茶优良品种，依据绩效给予选育人</w:t>
      </w:r>
      <w:proofErr w:type="gramStart"/>
      <w:r w:rsidRPr="00DF303B">
        <w:rPr>
          <w:rFonts w:ascii="方正仿宋_GBK" w:eastAsia="方正仿宋_GBK" w:hAnsi="宋体" w:cs="宋体" w:hint="eastAsia"/>
          <w:color w:val="333333"/>
          <w:kern w:val="0"/>
          <w:sz w:val="32"/>
          <w:szCs w:val="32"/>
        </w:rPr>
        <w:t>适当奖补</w:t>
      </w:r>
      <w:proofErr w:type="gramEnd"/>
      <w:r w:rsidRPr="00DF303B">
        <w:rPr>
          <w:rFonts w:ascii="方正仿宋_GBK" w:eastAsia="方正仿宋_GBK" w:hAnsi="宋体" w:cs="宋体" w:hint="eastAsia"/>
          <w:color w:val="333333"/>
          <w:kern w:val="0"/>
          <w:sz w:val="32"/>
          <w:szCs w:val="32"/>
        </w:rPr>
        <w:t>。</w:t>
      </w:r>
      <w:r w:rsidRPr="00DF303B">
        <w:rPr>
          <w:rFonts w:ascii="方正楷体_GBK" w:eastAsia="方正楷体_GBK" w:hAnsi="宋体" w:cs="宋体" w:hint="eastAsia"/>
          <w:color w:val="333333"/>
          <w:kern w:val="0"/>
          <w:sz w:val="32"/>
          <w:szCs w:val="32"/>
        </w:rPr>
        <w:t>（牵头责任单位：省林业厅；配合单位：省科技厅、省财政厅、省经济和信息化委、省农委、省质监局，相关市、县政府）</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七、积极开展技术技能培训。</w:t>
      </w:r>
      <w:r w:rsidRPr="00DF303B">
        <w:rPr>
          <w:rFonts w:ascii="方正仿宋_GBK" w:eastAsia="方正仿宋_GBK" w:hAnsi="宋体" w:cs="宋体" w:hint="eastAsia"/>
          <w:color w:val="333333"/>
          <w:kern w:val="0"/>
          <w:sz w:val="32"/>
          <w:szCs w:val="32"/>
        </w:rPr>
        <w:t>省级组织开展油茶种植加工实用技术培训，重点面向贫困地区和贫困农户，培养一批农村科技兴林能手。建立健全科技人员帮扶农户、服务企业的联系机制，强化技术服务支撑。贫困县要根据建档立卡贫困户的具体需求，精准开展油茶技术技能培训，并按有关政策给予补助。</w:t>
      </w:r>
      <w:r w:rsidRPr="00DF303B">
        <w:rPr>
          <w:rFonts w:ascii="方正楷体_GBK" w:eastAsia="方正楷体_GBK" w:hAnsi="宋体" w:cs="宋体" w:hint="eastAsia"/>
          <w:color w:val="333333"/>
          <w:kern w:val="0"/>
          <w:sz w:val="32"/>
          <w:szCs w:val="32"/>
        </w:rPr>
        <w:t>（牵头责任单位：省林业厅；配合单位：省农委、省扶贫办，相关市、县政府）</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八、完善财政支持政策体系。</w:t>
      </w:r>
      <w:r w:rsidRPr="00DF303B">
        <w:rPr>
          <w:rFonts w:ascii="方正仿宋_GBK" w:eastAsia="方正仿宋_GBK" w:hAnsi="宋体" w:cs="宋体" w:hint="eastAsia"/>
          <w:color w:val="333333"/>
          <w:kern w:val="0"/>
          <w:sz w:val="32"/>
          <w:szCs w:val="32"/>
        </w:rPr>
        <w:t>对纳入林业增绿增效行动的新造油茶林，省财政按每亩</w:t>
      </w:r>
      <w:r w:rsidRPr="00DF303B">
        <w:rPr>
          <w:rFonts w:ascii="宋体" w:eastAsia="宋体" w:hAnsi="宋体" w:cs="宋体"/>
          <w:color w:val="333333"/>
          <w:kern w:val="0"/>
          <w:sz w:val="32"/>
          <w:szCs w:val="32"/>
        </w:rPr>
        <w:t>500</w:t>
      </w:r>
      <w:r w:rsidRPr="00DF303B">
        <w:rPr>
          <w:rFonts w:ascii="方正仿宋_GBK" w:eastAsia="方正仿宋_GBK" w:hAnsi="宋体" w:cs="宋体" w:hint="eastAsia"/>
          <w:color w:val="333333"/>
          <w:kern w:val="0"/>
          <w:sz w:val="32"/>
          <w:szCs w:val="32"/>
        </w:rPr>
        <w:t>元的标准给予一次性奖补，在此基础上，再对国家级和省级贫困县（市、区）按每亩</w:t>
      </w:r>
      <w:r w:rsidRPr="00DF303B">
        <w:rPr>
          <w:rFonts w:ascii="宋体" w:eastAsia="宋体" w:hAnsi="宋体" w:cs="宋体"/>
          <w:color w:val="333333"/>
          <w:kern w:val="0"/>
          <w:sz w:val="32"/>
          <w:szCs w:val="32"/>
        </w:rPr>
        <w:t>100</w:t>
      </w:r>
      <w:r w:rsidRPr="00DF303B">
        <w:rPr>
          <w:rFonts w:ascii="方正仿宋_GBK" w:eastAsia="方正仿宋_GBK" w:hAnsi="宋体" w:cs="宋体" w:hint="eastAsia"/>
          <w:color w:val="333333"/>
          <w:kern w:val="0"/>
          <w:sz w:val="32"/>
          <w:szCs w:val="32"/>
        </w:rPr>
        <w:t>元的标准给予一次性补助。各县（市、区）要结合本地脱贫攻坚规划和年度油茶产业扶贫计划，将油茶产业扶贫任务纳入贫困县涉农资金统筹</w:t>
      </w:r>
      <w:proofErr w:type="gramStart"/>
      <w:r w:rsidRPr="00DF303B">
        <w:rPr>
          <w:rFonts w:ascii="方正仿宋_GBK" w:eastAsia="方正仿宋_GBK" w:hAnsi="宋体" w:cs="宋体" w:hint="eastAsia"/>
          <w:color w:val="333333"/>
          <w:kern w:val="0"/>
          <w:sz w:val="32"/>
          <w:szCs w:val="32"/>
        </w:rPr>
        <w:t>整合试点</w:t>
      </w:r>
      <w:proofErr w:type="gramEnd"/>
      <w:r w:rsidRPr="00DF303B">
        <w:rPr>
          <w:rFonts w:ascii="方正仿宋_GBK" w:eastAsia="方正仿宋_GBK" w:hAnsi="宋体" w:cs="宋体" w:hint="eastAsia"/>
          <w:color w:val="333333"/>
          <w:kern w:val="0"/>
          <w:sz w:val="32"/>
          <w:szCs w:val="32"/>
        </w:rPr>
        <w:t>项目任务清单，从专项扶贫资金或整合涉农资金中统筹安排油茶产业发展资金，对新造油茶林</w:t>
      </w:r>
      <w:r w:rsidRPr="00DF303B">
        <w:rPr>
          <w:rFonts w:ascii="宋体" w:eastAsia="宋体" w:hAnsi="宋体" w:cs="宋体"/>
          <w:color w:val="333333"/>
          <w:kern w:val="0"/>
          <w:sz w:val="32"/>
          <w:szCs w:val="32"/>
        </w:rPr>
        <w:t>1</w:t>
      </w:r>
      <w:r w:rsidRPr="00DF303B">
        <w:rPr>
          <w:rFonts w:ascii="方正仿宋_GBK" w:eastAsia="方正仿宋_GBK" w:hAnsi="宋体" w:cs="宋体" w:hint="eastAsia"/>
          <w:color w:val="333333"/>
          <w:kern w:val="0"/>
          <w:sz w:val="32"/>
          <w:szCs w:val="32"/>
        </w:rPr>
        <w:t>亩以上的，按每亩</w:t>
      </w:r>
      <w:r w:rsidRPr="00DF303B">
        <w:rPr>
          <w:rFonts w:ascii="宋体" w:eastAsia="宋体" w:hAnsi="宋体" w:cs="宋体"/>
          <w:color w:val="333333"/>
          <w:kern w:val="0"/>
          <w:sz w:val="32"/>
          <w:szCs w:val="32"/>
        </w:rPr>
        <w:t>200</w:t>
      </w:r>
      <w:r w:rsidRPr="00DF303B">
        <w:rPr>
          <w:rFonts w:ascii="方正仿宋_GBK" w:eastAsia="方正仿宋_GBK" w:hAnsi="宋体" w:cs="宋体" w:hint="eastAsia"/>
          <w:color w:val="333333"/>
          <w:kern w:val="0"/>
          <w:sz w:val="32"/>
          <w:szCs w:val="32"/>
        </w:rPr>
        <w:t>元的标准给予一次性补助；对油茶抚育经营，从新造林第二年</w:t>
      </w:r>
      <w:r w:rsidRPr="00DF303B">
        <w:rPr>
          <w:rFonts w:ascii="方正仿宋_GBK" w:eastAsia="方正仿宋_GBK" w:hAnsi="宋体" w:cs="宋体" w:hint="eastAsia"/>
          <w:color w:val="333333"/>
          <w:kern w:val="0"/>
          <w:sz w:val="32"/>
          <w:szCs w:val="32"/>
        </w:rPr>
        <w:lastRenderedPageBreak/>
        <w:t>起按照每年每亩</w:t>
      </w:r>
      <w:r w:rsidRPr="00DF303B">
        <w:rPr>
          <w:rFonts w:ascii="宋体" w:eastAsia="宋体" w:hAnsi="宋体" w:cs="宋体"/>
          <w:color w:val="333333"/>
          <w:kern w:val="0"/>
          <w:sz w:val="32"/>
          <w:szCs w:val="32"/>
        </w:rPr>
        <w:t>100</w:t>
      </w:r>
      <w:r w:rsidRPr="00DF303B">
        <w:rPr>
          <w:rFonts w:ascii="方正仿宋_GBK" w:eastAsia="方正仿宋_GBK" w:hAnsi="宋体" w:cs="宋体" w:hint="eastAsia"/>
          <w:color w:val="333333"/>
          <w:kern w:val="0"/>
          <w:sz w:val="32"/>
          <w:szCs w:val="32"/>
        </w:rPr>
        <w:t>元的标准给予补助，连续补助不超过</w:t>
      </w:r>
      <w:r w:rsidRPr="00DF303B">
        <w:rPr>
          <w:rFonts w:ascii="宋体" w:eastAsia="宋体" w:hAnsi="宋体" w:cs="宋体"/>
          <w:color w:val="333333"/>
          <w:kern w:val="0"/>
          <w:sz w:val="32"/>
          <w:szCs w:val="32"/>
        </w:rPr>
        <w:t>4</w:t>
      </w:r>
      <w:r w:rsidRPr="00DF303B">
        <w:rPr>
          <w:rFonts w:ascii="方正仿宋_GBK" w:eastAsia="方正仿宋_GBK" w:hAnsi="宋体" w:cs="宋体" w:hint="eastAsia"/>
          <w:color w:val="333333"/>
          <w:kern w:val="0"/>
          <w:sz w:val="32"/>
          <w:szCs w:val="32"/>
        </w:rPr>
        <w:t>年；对起始面积</w:t>
      </w:r>
      <w:r w:rsidRPr="00DF303B">
        <w:rPr>
          <w:rFonts w:ascii="宋体" w:eastAsia="宋体" w:hAnsi="宋体" w:cs="宋体"/>
          <w:color w:val="333333"/>
          <w:kern w:val="0"/>
          <w:sz w:val="32"/>
          <w:szCs w:val="32"/>
        </w:rPr>
        <w:t>30</w:t>
      </w:r>
      <w:r w:rsidRPr="00DF303B">
        <w:rPr>
          <w:rFonts w:ascii="方正仿宋_GBK" w:eastAsia="方正仿宋_GBK" w:hAnsi="宋体" w:cs="宋体" w:hint="eastAsia"/>
          <w:color w:val="333333"/>
          <w:kern w:val="0"/>
          <w:sz w:val="32"/>
          <w:szCs w:val="32"/>
        </w:rPr>
        <w:t>亩以上、树龄</w:t>
      </w:r>
      <w:r w:rsidRPr="00DF303B">
        <w:rPr>
          <w:rFonts w:ascii="宋体" w:eastAsia="宋体" w:hAnsi="宋体" w:cs="宋体"/>
          <w:color w:val="333333"/>
          <w:kern w:val="0"/>
          <w:sz w:val="32"/>
          <w:szCs w:val="32"/>
        </w:rPr>
        <w:t>10</w:t>
      </w:r>
      <w:r w:rsidRPr="00DF303B">
        <w:rPr>
          <w:rFonts w:ascii="方正仿宋_GBK" w:eastAsia="方正仿宋_GBK" w:hAnsi="宋体" w:cs="宋体" w:hint="eastAsia"/>
          <w:color w:val="333333"/>
          <w:kern w:val="0"/>
          <w:sz w:val="32"/>
          <w:szCs w:val="32"/>
        </w:rPr>
        <w:t>年以上的油茶低产林改造，按每亩</w:t>
      </w:r>
      <w:r w:rsidRPr="00DF303B">
        <w:rPr>
          <w:rFonts w:ascii="宋体" w:eastAsia="宋体" w:hAnsi="宋体" w:cs="宋体"/>
          <w:color w:val="333333"/>
          <w:kern w:val="0"/>
          <w:sz w:val="32"/>
          <w:szCs w:val="32"/>
        </w:rPr>
        <w:t>300</w:t>
      </w:r>
      <w:r w:rsidRPr="00DF303B">
        <w:rPr>
          <w:rFonts w:ascii="方正仿宋_GBK" w:eastAsia="方正仿宋_GBK" w:hAnsi="宋体" w:cs="宋体" w:hint="eastAsia"/>
          <w:color w:val="333333"/>
          <w:kern w:val="0"/>
          <w:sz w:val="32"/>
          <w:szCs w:val="32"/>
        </w:rPr>
        <w:t>元的标准给予一次性补助；对建档立卡贫困户在房前屋后栽植</w:t>
      </w:r>
      <w:r w:rsidRPr="00DF303B">
        <w:rPr>
          <w:rFonts w:ascii="宋体" w:eastAsia="宋体" w:hAnsi="宋体" w:cs="宋体"/>
          <w:color w:val="333333"/>
          <w:kern w:val="0"/>
          <w:sz w:val="32"/>
          <w:szCs w:val="32"/>
        </w:rPr>
        <w:t>3</w:t>
      </w:r>
      <w:r w:rsidRPr="00DF303B">
        <w:rPr>
          <w:rFonts w:ascii="方正仿宋_GBK" w:eastAsia="方正仿宋_GBK" w:hAnsi="宋体" w:cs="宋体" w:hint="eastAsia"/>
          <w:color w:val="333333"/>
          <w:kern w:val="0"/>
          <w:sz w:val="32"/>
          <w:szCs w:val="32"/>
        </w:rPr>
        <w:t>年</w:t>
      </w:r>
      <w:proofErr w:type="gramStart"/>
      <w:r w:rsidRPr="00DF303B">
        <w:rPr>
          <w:rFonts w:ascii="方正仿宋_GBK" w:eastAsia="方正仿宋_GBK" w:hAnsi="宋体" w:cs="宋体" w:hint="eastAsia"/>
          <w:color w:val="333333"/>
          <w:kern w:val="0"/>
          <w:sz w:val="32"/>
          <w:szCs w:val="32"/>
        </w:rPr>
        <w:t>生以上</w:t>
      </w:r>
      <w:proofErr w:type="gramEnd"/>
      <w:r w:rsidRPr="00DF303B">
        <w:rPr>
          <w:rFonts w:ascii="方正仿宋_GBK" w:eastAsia="方正仿宋_GBK" w:hAnsi="宋体" w:cs="宋体" w:hint="eastAsia"/>
          <w:color w:val="333333"/>
          <w:kern w:val="0"/>
          <w:sz w:val="32"/>
          <w:szCs w:val="32"/>
        </w:rPr>
        <w:t>油茶大苗，按每株不高于</w:t>
      </w:r>
      <w:r w:rsidRPr="00DF303B">
        <w:rPr>
          <w:rFonts w:ascii="宋体" w:eastAsia="宋体" w:hAnsi="宋体" w:cs="宋体"/>
          <w:color w:val="333333"/>
          <w:kern w:val="0"/>
          <w:sz w:val="32"/>
          <w:szCs w:val="32"/>
        </w:rPr>
        <w:t>100</w:t>
      </w:r>
      <w:r w:rsidRPr="00DF303B">
        <w:rPr>
          <w:rFonts w:ascii="方正仿宋_GBK" w:eastAsia="方正仿宋_GBK" w:hAnsi="宋体" w:cs="宋体" w:hint="eastAsia"/>
          <w:color w:val="333333"/>
          <w:kern w:val="0"/>
          <w:sz w:val="32"/>
          <w:szCs w:val="32"/>
        </w:rPr>
        <w:t>元的标准给予一次性补助。</w:t>
      </w:r>
      <w:r w:rsidRPr="00DF303B">
        <w:rPr>
          <w:rFonts w:ascii="方正楷体_GBK" w:eastAsia="方正楷体_GBK" w:hAnsi="宋体" w:cs="宋体" w:hint="eastAsia"/>
          <w:color w:val="333333"/>
          <w:kern w:val="0"/>
          <w:sz w:val="32"/>
          <w:szCs w:val="32"/>
        </w:rPr>
        <w:t>（牵头责任单位：省财政厅；配合单位：省林业厅，省扶贫办，相关市、县政府）</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九、加强产业基金支持。</w:t>
      </w:r>
      <w:r w:rsidRPr="00DF303B">
        <w:rPr>
          <w:rFonts w:ascii="方正仿宋_GBK" w:eastAsia="方正仿宋_GBK" w:hAnsi="宋体" w:cs="宋体" w:hint="eastAsia"/>
          <w:color w:val="333333"/>
          <w:kern w:val="0"/>
          <w:sz w:val="32"/>
          <w:szCs w:val="32"/>
        </w:rPr>
        <w:t>依托省农业产业发展基金，设立林</w:t>
      </w:r>
      <w:proofErr w:type="gramStart"/>
      <w:r w:rsidRPr="00DF303B">
        <w:rPr>
          <w:rFonts w:ascii="方正仿宋_GBK" w:eastAsia="方正仿宋_GBK" w:hAnsi="宋体" w:cs="宋体" w:hint="eastAsia"/>
          <w:color w:val="333333"/>
          <w:kern w:val="0"/>
          <w:sz w:val="32"/>
          <w:szCs w:val="32"/>
        </w:rPr>
        <w:t>特产业子基金</w:t>
      </w:r>
      <w:proofErr w:type="gramEnd"/>
      <w:r w:rsidRPr="00DF303B">
        <w:rPr>
          <w:rFonts w:ascii="方正仿宋_GBK" w:eastAsia="方正仿宋_GBK" w:hAnsi="宋体" w:cs="宋体" w:hint="eastAsia"/>
          <w:color w:val="333333"/>
          <w:kern w:val="0"/>
          <w:sz w:val="32"/>
          <w:szCs w:val="32"/>
        </w:rPr>
        <w:t>，对符合条件的油茶等林业项目，通过投资参股等方式，支持油茶龙头企业和林业产业发展。各地要积极创造条件，按照政府引导、市场化运作的模式，尽快建立油茶产业发展投融资平台。</w:t>
      </w:r>
      <w:r w:rsidRPr="00DF303B">
        <w:rPr>
          <w:rFonts w:ascii="方正楷体_GBK" w:eastAsia="方正楷体_GBK" w:hAnsi="宋体" w:cs="宋体" w:hint="eastAsia"/>
          <w:color w:val="333333"/>
          <w:kern w:val="0"/>
          <w:sz w:val="32"/>
          <w:szCs w:val="32"/>
        </w:rPr>
        <w:t>（牵头责任单位：省财政厅、省林业厅；配合单位：省农委、省政府金融办，相关市、县政府）</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十、加大金融支持力度。</w:t>
      </w:r>
      <w:r w:rsidRPr="00DF303B">
        <w:rPr>
          <w:rFonts w:ascii="方正仿宋_GBK" w:eastAsia="方正仿宋_GBK" w:hAnsi="宋体" w:cs="宋体" w:hint="eastAsia"/>
          <w:color w:val="333333"/>
          <w:kern w:val="0"/>
          <w:sz w:val="32"/>
          <w:szCs w:val="32"/>
        </w:rPr>
        <w:t>积极</w:t>
      </w:r>
      <w:proofErr w:type="gramStart"/>
      <w:r w:rsidRPr="00DF303B">
        <w:rPr>
          <w:rFonts w:ascii="方正仿宋_GBK" w:eastAsia="方正仿宋_GBK" w:hAnsi="宋体" w:cs="宋体" w:hint="eastAsia"/>
          <w:color w:val="333333"/>
          <w:kern w:val="0"/>
          <w:sz w:val="32"/>
          <w:szCs w:val="32"/>
        </w:rPr>
        <w:t>引导扶贫小额</w:t>
      </w:r>
      <w:proofErr w:type="gramEnd"/>
      <w:r w:rsidRPr="00DF303B">
        <w:rPr>
          <w:rFonts w:ascii="方正仿宋_GBK" w:eastAsia="方正仿宋_GBK" w:hAnsi="宋体" w:cs="宋体" w:hint="eastAsia"/>
          <w:color w:val="333333"/>
          <w:kern w:val="0"/>
          <w:sz w:val="32"/>
          <w:szCs w:val="32"/>
        </w:rPr>
        <w:t>贷款参与，发挥农业政策性担保作用，深化与国家政策性银行的合作，鼓励银行业金融机构加大信贷投放，创新保单质押、订单质押、免评估可循环林权抵押贷款等产品，倾斜支持油茶产业发展，并完善财政贴息政策。鼓励贫困县将油茶纳入本地特色农产品保险范围，支持扩大保险覆盖面，省财政按照规定给予以奖代补等政策扶持。</w:t>
      </w:r>
      <w:r w:rsidRPr="00DF303B">
        <w:rPr>
          <w:rFonts w:ascii="方正楷体_GBK" w:eastAsia="方正楷体_GBK" w:hAnsi="宋体" w:cs="宋体" w:hint="eastAsia"/>
          <w:color w:val="333333"/>
          <w:kern w:val="0"/>
          <w:sz w:val="32"/>
          <w:szCs w:val="32"/>
        </w:rPr>
        <w:t>（牵头责</w:t>
      </w:r>
      <w:r w:rsidRPr="00DF303B">
        <w:rPr>
          <w:rFonts w:ascii="方正楷体_GBK" w:eastAsia="方正楷体_GBK" w:hAnsi="宋体" w:cs="宋体" w:hint="eastAsia"/>
          <w:color w:val="333333"/>
          <w:kern w:val="0"/>
          <w:sz w:val="32"/>
          <w:szCs w:val="32"/>
        </w:rPr>
        <w:lastRenderedPageBreak/>
        <w:t>任单位：省政府金融办、省财政厅；配合单位：省发展改革委、省扶贫办、省林业厅等）</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32"/>
          <w:szCs w:val="32"/>
        </w:rPr>
        <w:t>薄壳山核桃产业扶贫可比照执行本《意见》相关政策。</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32"/>
          <w:szCs w:val="32"/>
        </w:rPr>
        <w:t>附件：具体任务分解表</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jc w:val="righ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32"/>
          <w:szCs w:val="32"/>
        </w:rPr>
        <w:t>安徽省人民政府办公厅</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jc w:val="right"/>
        <w:rPr>
          <w:rFonts w:ascii="宋体" w:eastAsia="宋体" w:hAnsi="宋体" w:cs="宋体"/>
          <w:color w:val="333333"/>
          <w:kern w:val="0"/>
          <w:sz w:val="24"/>
          <w:szCs w:val="24"/>
        </w:rPr>
      </w:pPr>
      <w:r w:rsidRPr="00DF303B">
        <w:rPr>
          <w:rFonts w:ascii="宋体" w:eastAsia="宋体" w:hAnsi="宋体" w:cs="宋体"/>
          <w:color w:val="333333"/>
          <w:kern w:val="0"/>
          <w:sz w:val="32"/>
          <w:szCs w:val="32"/>
        </w:rPr>
        <w:t>2017</w:t>
      </w:r>
      <w:r w:rsidRPr="00DF303B">
        <w:rPr>
          <w:rFonts w:ascii="方正仿宋_GBK" w:eastAsia="方正仿宋_GBK" w:hAnsi="宋体" w:cs="宋体" w:hint="eastAsia"/>
          <w:color w:val="333333"/>
          <w:kern w:val="0"/>
          <w:sz w:val="32"/>
          <w:szCs w:val="32"/>
        </w:rPr>
        <w:t>年</w:t>
      </w:r>
      <w:r w:rsidRPr="00DF303B">
        <w:rPr>
          <w:rFonts w:ascii="宋体" w:eastAsia="宋体" w:hAnsi="宋体" w:cs="宋体"/>
          <w:color w:val="333333"/>
          <w:kern w:val="0"/>
          <w:sz w:val="32"/>
          <w:szCs w:val="32"/>
        </w:rPr>
        <w:t>9</w:t>
      </w:r>
      <w:r w:rsidRPr="00DF303B">
        <w:rPr>
          <w:rFonts w:ascii="方正仿宋_GBK" w:eastAsia="方正仿宋_GBK" w:hAnsi="宋体" w:cs="宋体" w:hint="eastAsia"/>
          <w:color w:val="333333"/>
          <w:kern w:val="0"/>
          <w:sz w:val="32"/>
          <w:szCs w:val="32"/>
        </w:rPr>
        <w:t>月</w:t>
      </w:r>
      <w:r w:rsidRPr="00DF303B">
        <w:rPr>
          <w:rFonts w:ascii="宋体" w:eastAsia="宋体" w:hAnsi="宋体" w:cs="宋体"/>
          <w:color w:val="333333"/>
          <w:kern w:val="0"/>
          <w:sz w:val="32"/>
          <w:szCs w:val="32"/>
        </w:rPr>
        <w:t>11</w:t>
      </w:r>
      <w:r w:rsidRPr="00DF303B">
        <w:rPr>
          <w:rFonts w:ascii="方正仿宋_GBK" w:eastAsia="方正仿宋_GBK" w:hAnsi="宋体" w:cs="宋体" w:hint="eastAsia"/>
          <w:color w:val="333333"/>
          <w:kern w:val="0"/>
          <w:sz w:val="32"/>
          <w:szCs w:val="32"/>
        </w:rPr>
        <w:t>日</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ind w:firstLine="640"/>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32"/>
          <w:szCs w:val="32"/>
        </w:rPr>
        <w:t>（此件公开发布）</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line="420" w:lineRule="atLeast"/>
        <w:jc w:val="left"/>
        <w:rPr>
          <w:rFonts w:ascii="Tahoma" w:eastAsia="宋体" w:hAnsi="Tahoma" w:cs="Tahoma"/>
          <w:color w:val="333333"/>
          <w:kern w:val="0"/>
          <w:sz w:val="24"/>
          <w:szCs w:val="24"/>
        </w:rPr>
      </w:pPr>
    </w:p>
    <w:p w:rsidR="00DF303B" w:rsidRPr="00DF303B" w:rsidRDefault="00DF303B" w:rsidP="00DF303B">
      <w:pPr>
        <w:widowControl/>
        <w:spacing w:before="225" w:after="225" w:line="420" w:lineRule="atLeast"/>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32"/>
          <w:szCs w:val="32"/>
        </w:rPr>
        <w:t>附件</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jc w:val="center"/>
        <w:rPr>
          <w:rFonts w:ascii="宋体" w:eastAsia="宋体" w:hAnsi="宋体" w:cs="宋体"/>
          <w:color w:val="333333"/>
          <w:kern w:val="0"/>
          <w:sz w:val="24"/>
          <w:szCs w:val="24"/>
        </w:rPr>
      </w:pPr>
      <w:r w:rsidRPr="00DF303B">
        <w:rPr>
          <w:rFonts w:ascii="方正小标宋_GBK" w:eastAsia="方正小标宋_GBK" w:hAnsi="宋体" w:cs="宋体" w:hint="eastAsia"/>
          <w:color w:val="333333"/>
          <w:kern w:val="0"/>
          <w:sz w:val="44"/>
          <w:szCs w:val="44"/>
        </w:rPr>
        <w:t>具体任务分解表</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line="420" w:lineRule="atLeast"/>
        <w:jc w:val="left"/>
        <w:rPr>
          <w:rFonts w:ascii="宋体" w:eastAsia="宋体" w:hAnsi="宋体" w:cs="宋体"/>
          <w:color w:val="333333"/>
          <w:kern w:val="0"/>
          <w:sz w:val="24"/>
          <w:szCs w:val="24"/>
        </w:rPr>
      </w:pPr>
      <w:r w:rsidRPr="00DF303B">
        <w:rPr>
          <w:rFonts w:ascii="宋体" w:eastAsia="宋体" w:hAnsi="宋体" w:cs="宋体"/>
          <w:color w:val="333333"/>
          <w:kern w:val="0"/>
          <w:sz w:val="24"/>
          <w:szCs w:val="24"/>
        </w:rPr>
        <w:t xml:space="preserve">  </w:t>
      </w:r>
    </w:p>
    <w:tbl>
      <w:tblPr>
        <w:tblW w:w="7970" w:type="dxa"/>
        <w:jc w:val="center"/>
        <w:tblCellMar>
          <w:left w:w="0" w:type="dxa"/>
          <w:right w:w="0" w:type="dxa"/>
        </w:tblCellMar>
        <w:tblLook w:val="04A0" w:firstRow="1" w:lastRow="0" w:firstColumn="1" w:lastColumn="0" w:noHBand="0" w:noVBand="1"/>
      </w:tblPr>
      <w:tblGrid>
        <w:gridCol w:w="700"/>
        <w:gridCol w:w="2780"/>
        <w:gridCol w:w="1760"/>
        <w:gridCol w:w="1200"/>
        <w:gridCol w:w="1530"/>
      </w:tblGrid>
      <w:tr w:rsidR="00DF303B" w:rsidRPr="00DF303B" w:rsidTr="00DF303B">
        <w:trPr>
          <w:jc w:val="center"/>
        </w:trPr>
        <w:tc>
          <w:tcPr>
            <w:tcW w:w="70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28"/>
                <w:szCs w:val="28"/>
              </w:rPr>
              <w:t>序号</w:t>
            </w:r>
            <w:r w:rsidRPr="00DF303B">
              <w:rPr>
                <w:rFonts w:ascii="宋体" w:eastAsia="宋体" w:hAnsi="宋体" w:cs="宋体"/>
                <w:color w:val="333333"/>
                <w:kern w:val="0"/>
                <w:sz w:val="24"/>
                <w:szCs w:val="24"/>
              </w:rPr>
              <w:t xml:space="preserve"> </w:t>
            </w:r>
          </w:p>
        </w:tc>
        <w:tc>
          <w:tcPr>
            <w:tcW w:w="278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28"/>
                <w:szCs w:val="28"/>
              </w:rPr>
              <w:t>工作任务</w:t>
            </w:r>
            <w:r w:rsidRPr="00DF303B">
              <w:rPr>
                <w:rFonts w:ascii="宋体" w:eastAsia="宋体" w:hAnsi="宋体" w:cs="宋体"/>
                <w:color w:val="333333"/>
                <w:kern w:val="0"/>
                <w:sz w:val="24"/>
                <w:szCs w:val="24"/>
              </w:rPr>
              <w:t xml:space="preserve"> </w:t>
            </w:r>
          </w:p>
        </w:tc>
        <w:tc>
          <w:tcPr>
            <w:tcW w:w="176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28"/>
                <w:szCs w:val="28"/>
              </w:rPr>
              <w:t>牵头责任单位</w:t>
            </w:r>
            <w:r w:rsidRPr="00DF303B">
              <w:rPr>
                <w:rFonts w:ascii="宋体" w:eastAsia="宋体" w:hAnsi="宋体" w:cs="宋体"/>
                <w:color w:val="333333"/>
                <w:kern w:val="0"/>
                <w:sz w:val="24"/>
                <w:szCs w:val="24"/>
              </w:rPr>
              <w:t xml:space="preserve"> </w:t>
            </w:r>
          </w:p>
        </w:tc>
        <w:tc>
          <w:tcPr>
            <w:tcW w:w="120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left"/>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28"/>
                <w:szCs w:val="28"/>
              </w:rPr>
              <w:t>配合单位</w:t>
            </w:r>
            <w:r w:rsidRPr="00DF303B">
              <w:rPr>
                <w:rFonts w:ascii="宋体" w:eastAsia="宋体" w:hAnsi="宋体" w:cs="宋体"/>
                <w:color w:val="333333"/>
                <w:kern w:val="0"/>
                <w:sz w:val="24"/>
                <w:szCs w:val="24"/>
              </w:rPr>
              <w:t xml:space="preserve"> </w:t>
            </w:r>
          </w:p>
        </w:tc>
        <w:tc>
          <w:tcPr>
            <w:tcW w:w="153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方正黑体_GBK" w:eastAsia="方正黑体_GBK" w:hAnsi="宋体" w:cs="宋体" w:hint="eastAsia"/>
                <w:color w:val="333333"/>
                <w:kern w:val="0"/>
                <w:sz w:val="28"/>
                <w:szCs w:val="28"/>
              </w:rPr>
              <w:t>时限要求</w:t>
            </w:r>
            <w:r w:rsidRPr="00DF303B">
              <w:rPr>
                <w:rFonts w:ascii="宋体" w:eastAsia="宋体" w:hAnsi="宋体" w:cs="宋体"/>
                <w:color w:val="333333"/>
                <w:kern w:val="0"/>
                <w:sz w:val="24"/>
                <w:szCs w:val="24"/>
              </w:rPr>
              <w:t xml:space="preserve"> </w:t>
            </w:r>
          </w:p>
        </w:tc>
      </w:tr>
      <w:tr w:rsidR="00DF303B" w:rsidRPr="00DF303B" w:rsidTr="00DF303B">
        <w:trPr>
          <w:jc w:val="center"/>
        </w:trPr>
        <w:tc>
          <w:tcPr>
            <w:tcW w:w="70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宋体" w:eastAsia="宋体" w:hAnsi="宋体" w:cs="宋体"/>
                <w:color w:val="333333"/>
                <w:kern w:val="0"/>
                <w:sz w:val="28"/>
                <w:szCs w:val="28"/>
              </w:rPr>
              <w:t>1</w:t>
            </w:r>
            <w:r w:rsidRPr="00DF303B">
              <w:rPr>
                <w:rFonts w:ascii="宋体" w:eastAsia="宋体" w:hAnsi="宋体" w:cs="宋体"/>
                <w:color w:val="333333"/>
                <w:kern w:val="0"/>
                <w:sz w:val="24"/>
                <w:szCs w:val="24"/>
              </w:rPr>
              <w:t xml:space="preserve"> </w:t>
            </w:r>
          </w:p>
        </w:tc>
        <w:tc>
          <w:tcPr>
            <w:tcW w:w="278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t>油茶产区要将油茶产业纳入本地脱贫攻坚规划，将油茶新造林纳入林业增绿增效行动计划，研究制定油</w:t>
            </w:r>
            <w:r w:rsidRPr="00DF303B">
              <w:rPr>
                <w:rFonts w:ascii="方正仿宋_GBK" w:eastAsia="方正仿宋_GBK" w:hAnsi="宋体" w:cs="宋体" w:hint="eastAsia"/>
                <w:color w:val="333333"/>
                <w:kern w:val="0"/>
                <w:sz w:val="28"/>
                <w:szCs w:val="28"/>
              </w:rPr>
              <w:lastRenderedPageBreak/>
              <w:t>茶产业扶贫实施方案，科学布局生产基地，培育完善产业体系，促进油茶产业持续较快健康发展。</w:t>
            </w:r>
            <w:r w:rsidRPr="00DF303B">
              <w:rPr>
                <w:rFonts w:ascii="宋体" w:eastAsia="宋体" w:hAnsi="宋体" w:cs="宋体"/>
                <w:color w:val="333333"/>
                <w:kern w:val="0"/>
                <w:sz w:val="24"/>
                <w:szCs w:val="24"/>
              </w:rPr>
              <w:t xml:space="preserve"> </w:t>
            </w:r>
          </w:p>
        </w:tc>
        <w:tc>
          <w:tcPr>
            <w:tcW w:w="176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lastRenderedPageBreak/>
              <w:t>省林业厅</w:t>
            </w:r>
            <w:r w:rsidRPr="00DF303B">
              <w:rPr>
                <w:rFonts w:ascii="宋体" w:eastAsia="宋体" w:hAnsi="宋体" w:cs="宋体"/>
                <w:color w:val="333333"/>
                <w:kern w:val="0"/>
                <w:sz w:val="24"/>
                <w:szCs w:val="24"/>
              </w:rPr>
              <w:t xml:space="preserve"> </w:t>
            </w:r>
          </w:p>
        </w:tc>
        <w:tc>
          <w:tcPr>
            <w:tcW w:w="120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t>相关市、县政府</w:t>
            </w:r>
            <w:r w:rsidRPr="00DF303B">
              <w:rPr>
                <w:rFonts w:ascii="宋体" w:eastAsia="宋体" w:hAnsi="宋体" w:cs="宋体"/>
                <w:color w:val="333333"/>
                <w:kern w:val="0"/>
                <w:sz w:val="24"/>
                <w:szCs w:val="24"/>
              </w:rPr>
              <w:t xml:space="preserve"> </w:t>
            </w:r>
          </w:p>
        </w:tc>
        <w:tc>
          <w:tcPr>
            <w:tcW w:w="153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宋体" w:eastAsia="宋体" w:hAnsi="宋体" w:cs="宋体"/>
                <w:color w:val="333333"/>
                <w:kern w:val="0"/>
                <w:sz w:val="28"/>
                <w:szCs w:val="28"/>
              </w:rPr>
              <w:t>2017</w:t>
            </w:r>
            <w:r w:rsidRPr="00DF303B">
              <w:rPr>
                <w:rFonts w:ascii="方正仿宋_GBK" w:eastAsia="方正仿宋_GBK" w:hAnsi="宋体" w:cs="宋体" w:hint="eastAsia"/>
                <w:color w:val="333333"/>
                <w:kern w:val="0"/>
                <w:sz w:val="28"/>
                <w:szCs w:val="28"/>
              </w:rPr>
              <w:t>年</w:t>
            </w:r>
            <w:r w:rsidRPr="00DF303B">
              <w:rPr>
                <w:rFonts w:ascii="宋体" w:eastAsia="宋体" w:hAnsi="宋体" w:cs="宋体"/>
                <w:color w:val="333333"/>
                <w:kern w:val="0"/>
                <w:sz w:val="28"/>
                <w:szCs w:val="28"/>
              </w:rPr>
              <w:t>12</w:t>
            </w:r>
            <w:r w:rsidRPr="00DF303B">
              <w:rPr>
                <w:rFonts w:ascii="方正仿宋_GBK" w:eastAsia="方正仿宋_GBK" w:hAnsi="宋体" w:cs="宋体" w:hint="eastAsia"/>
                <w:color w:val="333333"/>
                <w:kern w:val="0"/>
                <w:sz w:val="28"/>
                <w:szCs w:val="28"/>
              </w:rPr>
              <w:t>月</w:t>
            </w:r>
            <w:r w:rsidRPr="00DF303B">
              <w:rPr>
                <w:rFonts w:ascii="宋体" w:eastAsia="宋体" w:hAnsi="宋体" w:cs="宋体"/>
                <w:color w:val="333333"/>
                <w:kern w:val="0"/>
                <w:sz w:val="24"/>
                <w:szCs w:val="24"/>
              </w:rPr>
              <w:t xml:space="preserve"> </w:t>
            </w:r>
          </w:p>
        </w:tc>
      </w:tr>
      <w:tr w:rsidR="00DF303B" w:rsidRPr="00DF303B" w:rsidTr="00DF303B">
        <w:trPr>
          <w:jc w:val="center"/>
        </w:trPr>
        <w:tc>
          <w:tcPr>
            <w:tcW w:w="70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宋体" w:eastAsia="宋体" w:hAnsi="宋体" w:cs="宋体"/>
                <w:color w:val="333333"/>
                <w:kern w:val="0"/>
                <w:sz w:val="28"/>
                <w:szCs w:val="28"/>
              </w:rPr>
              <w:lastRenderedPageBreak/>
              <w:t>2</w:t>
            </w:r>
            <w:r w:rsidRPr="00DF303B">
              <w:rPr>
                <w:rFonts w:ascii="宋体" w:eastAsia="宋体" w:hAnsi="宋体" w:cs="宋体"/>
                <w:color w:val="333333"/>
                <w:kern w:val="0"/>
                <w:sz w:val="24"/>
                <w:szCs w:val="24"/>
              </w:rPr>
              <w:t xml:space="preserve"> </w:t>
            </w:r>
          </w:p>
        </w:tc>
        <w:tc>
          <w:tcPr>
            <w:tcW w:w="278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t>依托省农业产业发展基金，设立林</w:t>
            </w:r>
            <w:proofErr w:type="gramStart"/>
            <w:r w:rsidRPr="00DF303B">
              <w:rPr>
                <w:rFonts w:ascii="方正仿宋_GBK" w:eastAsia="方正仿宋_GBK" w:hAnsi="宋体" w:cs="宋体" w:hint="eastAsia"/>
                <w:color w:val="333333"/>
                <w:kern w:val="0"/>
                <w:sz w:val="28"/>
                <w:szCs w:val="28"/>
              </w:rPr>
              <w:t>特产业子基金</w:t>
            </w:r>
            <w:proofErr w:type="gramEnd"/>
            <w:r w:rsidRPr="00DF303B">
              <w:rPr>
                <w:rFonts w:ascii="方正仿宋_GBK" w:eastAsia="方正仿宋_GBK" w:hAnsi="宋体" w:cs="宋体" w:hint="eastAsia"/>
                <w:color w:val="333333"/>
                <w:kern w:val="0"/>
                <w:sz w:val="28"/>
                <w:szCs w:val="28"/>
              </w:rPr>
              <w:t>。各地要尽快建立油茶产业发展投融资平台。</w:t>
            </w:r>
            <w:r w:rsidRPr="00DF303B">
              <w:rPr>
                <w:rFonts w:ascii="宋体" w:eastAsia="宋体" w:hAnsi="宋体" w:cs="宋体"/>
                <w:color w:val="333333"/>
                <w:kern w:val="0"/>
                <w:sz w:val="24"/>
                <w:szCs w:val="24"/>
              </w:rPr>
              <w:t xml:space="preserve"> </w:t>
            </w:r>
          </w:p>
        </w:tc>
        <w:tc>
          <w:tcPr>
            <w:tcW w:w="176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t>省财政厅、</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t>省林业厅</w:t>
            </w:r>
            <w:r w:rsidRPr="00DF303B">
              <w:rPr>
                <w:rFonts w:ascii="宋体" w:eastAsia="宋体" w:hAnsi="宋体" w:cs="宋体"/>
                <w:color w:val="333333"/>
                <w:kern w:val="0"/>
                <w:sz w:val="24"/>
                <w:szCs w:val="24"/>
              </w:rPr>
              <w:t xml:space="preserve"> </w:t>
            </w:r>
          </w:p>
        </w:tc>
        <w:tc>
          <w:tcPr>
            <w:tcW w:w="120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t>省农委、省政府金融办，相关市、县政府</w:t>
            </w:r>
            <w:r w:rsidRPr="00DF303B">
              <w:rPr>
                <w:rFonts w:ascii="宋体" w:eastAsia="宋体" w:hAnsi="宋体" w:cs="宋体"/>
                <w:color w:val="333333"/>
                <w:kern w:val="0"/>
                <w:sz w:val="24"/>
                <w:szCs w:val="24"/>
              </w:rPr>
              <w:t xml:space="preserve"> </w:t>
            </w:r>
          </w:p>
        </w:tc>
        <w:tc>
          <w:tcPr>
            <w:tcW w:w="153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宋体" w:eastAsia="宋体" w:hAnsi="宋体" w:cs="宋体"/>
                <w:color w:val="333333"/>
                <w:kern w:val="0"/>
                <w:sz w:val="28"/>
                <w:szCs w:val="28"/>
              </w:rPr>
              <w:t>2018</w:t>
            </w:r>
            <w:r w:rsidRPr="00DF303B">
              <w:rPr>
                <w:rFonts w:ascii="方正仿宋_GBK" w:eastAsia="方正仿宋_GBK" w:hAnsi="宋体" w:cs="宋体" w:hint="eastAsia"/>
                <w:color w:val="333333"/>
                <w:kern w:val="0"/>
                <w:sz w:val="28"/>
                <w:szCs w:val="28"/>
              </w:rPr>
              <w:t>年</w:t>
            </w:r>
            <w:r w:rsidRPr="00DF303B">
              <w:rPr>
                <w:rFonts w:ascii="宋体" w:eastAsia="宋体" w:hAnsi="宋体" w:cs="宋体"/>
                <w:color w:val="333333"/>
                <w:kern w:val="0"/>
                <w:sz w:val="28"/>
                <w:szCs w:val="28"/>
              </w:rPr>
              <w:t>6</w:t>
            </w:r>
            <w:r w:rsidRPr="00DF303B">
              <w:rPr>
                <w:rFonts w:ascii="方正仿宋_GBK" w:eastAsia="方正仿宋_GBK" w:hAnsi="宋体" w:cs="宋体" w:hint="eastAsia"/>
                <w:color w:val="333333"/>
                <w:kern w:val="0"/>
                <w:sz w:val="28"/>
                <w:szCs w:val="28"/>
              </w:rPr>
              <w:t>月</w:t>
            </w:r>
            <w:r w:rsidRPr="00DF303B">
              <w:rPr>
                <w:rFonts w:ascii="宋体" w:eastAsia="宋体" w:hAnsi="宋体" w:cs="宋体"/>
                <w:color w:val="333333"/>
                <w:kern w:val="0"/>
                <w:sz w:val="24"/>
                <w:szCs w:val="24"/>
              </w:rPr>
              <w:t xml:space="preserve"> </w:t>
            </w:r>
          </w:p>
        </w:tc>
      </w:tr>
      <w:tr w:rsidR="00DF303B" w:rsidRPr="00DF303B" w:rsidTr="00DF303B">
        <w:trPr>
          <w:jc w:val="center"/>
        </w:trPr>
        <w:tc>
          <w:tcPr>
            <w:tcW w:w="70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宋体" w:eastAsia="宋体" w:hAnsi="宋体" w:cs="宋体"/>
                <w:color w:val="333333"/>
                <w:kern w:val="0"/>
                <w:sz w:val="28"/>
                <w:szCs w:val="28"/>
              </w:rPr>
              <w:t>3</w:t>
            </w:r>
            <w:r w:rsidRPr="00DF303B">
              <w:rPr>
                <w:rFonts w:ascii="宋体" w:eastAsia="宋体" w:hAnsi="宋体" w:cs="宋体"/>
                <w:color w:val="333333"/>
                <w:kern w:val="0"/>
                <w:sz w:val="24"/>
                <w:szCs w:val="24"/>
              </w:rPr>
              <w:t xml:space="preserve"> </w:t>
            </w:r>
          </w:p>
        </w:tc>
        <w:tc>
          <w:tcPr>
            <w:tcW w:w="278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t>鼓励贫困县将油茶纳入本地特色农产品保险范围，支持扩大保险覆盖面，省财政按照规定给予以奖代补等政策扶持。</w:t>
            </w:r>
            <w:r w:rsidRPr="00DF303B">
              <w:rPr>
                <w:rFonts w:ascii="宋体" w:eastAsia="宋体" w:hAnsi="宋体" w:cs="宋体"/>
                <w:color w:val="333333"/>
                <w:kern w:val="0"/>
                <w:sz w:val="24"/>
                <w:szCs w:val="24"/>
              </w:rPr>
              <w:t xml:space="preserve"> </w:t>
            </w:r>
          </w:p>
        </w:tc>
        <w:tc>
          <w:tcPr>
            <w:tcW w:w="176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t>省政府金融办、</w:t>
            </w:r>
            <w:r w:rsidRPr="00DF303B">
              <w:rPr>
                <w:rFonts w:ascii="宋体" w:eastAsia="宋体" w:hAnsi="宋体" w:cs="宋体"/>
                <w:color w:val="333333"/>
                <w:kern w:val="0"/>
                <w:sz w:val="24"/>
                <w:szCs w:val="24"/>
              </w:rPr>
              <w:t xml:space="preserve"> </w:t>
            </w:r>
          </w:p>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t>省财政厅</w:t>
            </w:r>
            <w:r w:rsidRPr="00DF303B">
              <w:rPr>
                <w:rFonts w:ascii="宋体" w:eastAsia="宋体" w:hAnsi="宋体" w:cs="宋体"/>
                <w:color w:val="333333"/>
                <w:kern w:val="0"/>
                <w:sz w:val="24"/>
                <w:szCs w:val="24"/>
              </w:rPr>
              <w:t xml:space="preserve"> </w:t>
            </w:r>
          </w:p>
        </w:tc>
        <w:tc>
          <w:tcPr>
            <w:tcW w:w="120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left"/>
              <w:rPr>
                <w:rFonts w:ascii="宋体" w:eastAsia="宋体" w:hAnsi="宋体" w:cs="宋体"/>
                <w:color w:val="333333"/>
                <w:kern w:val="0"/>
                <w:sz w:val="24"/>
                <w:szCs w:val="24"/>
              </w:rPr>
            </w:pPr>
            <w:r w:rsidRPr="00DF303B">
              <w:rPr>
                <w:rFonts w:ascii="方正仿宋_GBK" w:eastAsia="方正仿宋_GBK" w:hAnsi="宋体" w:cs="宋体" w:hint="eastAsia"/>
                <w:color w:val="333333"/>
                <w:kern w:val="0"/>
                <w:sz w:val="28"/>
                <w:szCs w:val="28"/>
              </w:rPr>
              <w:t>省林业厅、省扶贫办</w:t>
            </w:r>
            <w:r w:rsidRPr="00DF303B">
              <w:rPr>
                <w:rFonts w:ascii="宋体" w:eastAsia="宋体" w:hAnsi="宋体" w:cs="宋体"/>
                <w:color w:val="333333"/>
                <w:kern w:val="0"/>
                <w:sz w:val="24"/>
                <w:szCs w:val="24"/>
              </w:rPr>
              <w:t xml:space="preserve"> </w:t>
            </w:r>
          </w:p>
        </w:tc>
        <w:tc>
          <w:tcPr>
            <w:tcW w:w="1530" w:type="dxa"/>
            <w:tcBorders>
              <w:top w:val="single" w:sz="8" w:space="0" w:color="auto"/>
              <w:left w:val="single" w:sz="8" w:space="0" w:color="auto"/>
              <w:bottom w:val="single" w:sz="8" w:space="0" w:color="auto"/>
              <w:right w:val="single" w:sz="8" w:space="0" w:color="auto"/>
            </w:tcBorders>
            <w:vAlign w:val="center"/>
            <w:hideMark/>
          </w:tcPr>
          <w:p w:rsidR="00DF303B" w:rsidRPr="00DF303B" w:rsidRDefault="00DF303B" w:rsidP="00DF303B">
            <w:pPr>
              <w:widowControl/>
              <w:spacing w:before="225" w:after="225"/>
              <w:jc w:val="center"/>
              <w:rPr>
                <w:rFonts w:ascii="宋体" w:eastAsia="宋体" w:hAnsi="宋体" w:cs="宋体"/>
                <w:color w:val="333333"/>
                <w:kern w:val="0"/>
                <w:sz w:val="24"/>
                <w:szCs w:val="24"/>
              </w:rPr>
            </w:pPr>
            <w:r w:rsidRPr="00DF303B">
              <w:rPr>
                <w:rFonts w:ascii="宋体" w:eastAsia="宋体" w:hAnsi="宋体" w:cs="宋体"/>
                <w:color w:val="333333"/>
                <w:kern w:val="0"/>
                <w:sz w:val="28"/>
                <w:szCs w:val="28"/>
              </w:rPr>
              <w:t>2018</w:t>
            </w:r>
            <w:r w:rsidRPr="00DF303B">
              <w:rPr>
                <w:rFonts w:ascii="方正仿宋_GBK" w:eastAsia="方正仿宋_GBK" w:hAnsi="宋体" w:cs="宋体" w:hint="eastAsia"/>
                <w:color w:val="333333"/>
                <w:kern w:val="0"/>
                <w:sz w:val="28"/>
                <w:szCs w:val="28"/>
              </w:rPr>
              <w:t>年</w:t>
            </w:r>
            <w:r w:rsidRPr="00DF303B">
              <w:rPr>
                <w:rFonts w:ascii="宋体" w:eastAsia="宋体" w:hAnsi="宋体" w:cs="宋体"/>
                <w:color w:val="333333"/>
                <w:kern w:val="0"/>
                <w:sz w:val="28"/>
                <w:szCs w:val="28"/>
              </w:rPr>
              <w:t>3</w:t>
            </w:r>
            <w:r w:rsidRPr="00DF303B">
              <w:rPr>
                <w:rFonts w:ascii="方正仿宋_GBK" w:eastAsia="方正仿宋_GBK" w:hAnsi="宋体" w:cs="宋体" w:hint="eastAsia"/>
                <w:color w:val="333333"/>
                <w:kern w:val="0"/>
                <w:sz w:val="28"/>
                <w:szCs w:val="28"/>
              </w:rPr>
              <w:t>月</w:t>
            </w:r>
            <w:r w:rsidRPr="00DF303B">
              <w:rPr>
                <w:rFonts w:ascii="宋体" w:eastAsia="宋体" w:hAnsi="宋体" w:cs="宋体"/>
                <w:color w:val="333333"/>
                <w:kern w:val="0"/>
                <w:sz w:val="24"/>
                <w:szCs w:val="24"/>
              </w:rPr>
              <w:t xml:space="preserve"> </w:t>
            </w:r>
          </w:p>
        </w:tc>
      </w:tr>
    </w:tbl>
    <w:p w:rsidR="00F43826" w:rsidRDefault="00F43826">
      <w:bookmarkStart w:id="0" w:name="_GoBack"/>
      <w:bookmarkEnd w:id="0"/>
    </w:p>
    <w:sectPr w:rsidR="00F438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75"/>
    <w:rsid w:val="00207C75"/>
    <w:rsid w:val="00DF303B"/>
    <w:rsid w:val="00F43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1E595-C761-4968-9B48-75008979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303B"/>
    <w:rPr>
      <w:rFonts w:ascii="ˎ̥" w:hAnsi="ˎ̥" w:hint="default"/>
      <w:strike w:val="0"/>
      <w:dstrike w:val="0"/>
      <w:color w:val="333333"/>
      <w:u w:val="none"/>
      <w:effect w:val="none"/>
    </w:rPr>
  </w:style>
  <w:style w:type="character" w:customStyle="1" w:styleId="font1">
    <w:name w:val="font1"/>
    <w:basedOn w:val="a0"/>
    <w:rsid w:val="00DF303B"/>
  </w:style>
  <w:style w:type="character" w:customStyle="1" w:styleId="gwdsmore1">
    <w:name w:val="gwds_more1"/>
    <w:basedOn w:val="a0"/>
    <w:rsid w:val="00DF3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294598">
      <w:bodyDiv w:val="1"/>
      <w:marLeft w:val="0"/>
      <w:marRight w:val="0"/>
      <w:marTop w:val="0"/>
      <w:marBottom w:val="0"/>
      <w:divBdr>
        <w:top w:val="none" w:sz="0" w:space="0" w:color="auto"/>
        <w:left w:val="none" w:sz="0" w:space="0" w:color="auto"/>
        <w:bottom w:val="none" w:sz="0" w:space="0" w:color="auto"/>
        <w:right w:val="none" w:sz="0" w:space="0" w:color="auto"/>
      </w:divBdr>
      <w:divsChild>
        <w:div w:id="482164098">
          <w:marLeft w:val="0"/>
          <w:marRight w:val="0"/>
          <w:marTop w:val="100"/>
          <w:marBottom w:val="100"/>
          <w:divBdr>
            <w:top w:val="none" w:sz="0" w:space="0" w:color="auto"/>
            <w:left w:val="none" w:sz="0" w:space="0" w:color="auto"/>
            <w:bottom w:val="none" w:sz="0" w:space="0" w:color="auto"/>
            <w:right w:val="none" w:sz="0" w:space="0" w:color="auto"/>
          </w:divBdr>
          <w:divsChild>
            <w:div w:id="2146074003">
              <w:marLeft w:val="0"/>
              <w:marRight w:val="0"/>
              <w:marTop w:val="100"/>
              <w:marBottom w:val="100"/>
              <w:divBdr>
                <w:top w:val="none" w:sz="0" w:space="0" w:color="auto"/>
                <w:left w:val="none" w:sz="0" w:space="0" w:color="auto"/>
                <w:bottom w:val="none" w:sz="0" w:space="0" w:color="auto"/>
                <w:right w:val="none" w:sz="0" w:space="0" w:color="auto"/>
              </w:divBdr>
              <w:divsChild>
                <w:div w:id="1563254400">
                  <w:marLeft w:val="0"/>
                  <w:marRight w:val="0"/>
                  <w:marTop w:val="150"/>
                  <w:marBottom w:val="100"/>
                  <w:divBdr>
                    <w:top w:val="single" w:sz="6" w:space="8" w:color="EDB56F"/>
                    <w:left w:val="single" w:sz="6" w:space="0" w:color="EDB56F"/>
                    <w:bottom w:val="single" w:sz="6" w:space="23" w:color="EDB56F"/>
                    <w:right w:val="single" w:sz="6" w:space="0" w:color="EDB56F"/>
                  </w:divBdr>
                  <w:divsChild>
                    <w:div w:id="1501197406">
                      <w:marLeft w:val="0"/>
                      <w:marRight w:val="0"/>
                      <w:marTop w:val="100"/>
                      <w:marBottom w:val="100"/>
                      <w:divBdr>
                        <w:top w:val="none" w:sz="0" w:space="0" w:color="auto"/>
                        <w:left w:val="none" w:sz="0" w:space="0" w:color="auto"/>
                        <w:bottom w:val="none" w:sz="0" w:space="0" w:color="auto"/>
                        <w:right w:val="none" w:sz="0" w:space="0" w:color="auto"/>
                      </w:divBdr>
                      <w:divsChild>
                        <w:div w:id="1868789218">
                          <w:marLeft w:val="0"/>
                          <w:marRight w:val="0"/>
                          <w:marTop w:val="225"/>
                          <w:marBottom w:val="100"/>
                          <w:divBdr>
                            <w:top w:val="none" w:sz="0" w:space="0" w:color="auto"/>
                            <w:left w:val="none" w:sz="0" w:space="0" w:color="auto"/>
                            <w:bottom w:val="single" w:sz="6" w:space="0" w:color="DDDDDD"/>
                            <w:right w:val="none" w:sz="0" w:space="0" w:color="auto"/>
                          </w:divBdr>
                          <w:divsChild>
                            <w:div w:id="23210370">
                              <w:marLeft w:val="0"/>
                              <w:marRight w:val="0"/>
                              <w:marTop w:val="0"/>
                              <w:marBottom w:val="0"/>
                              <w:divBdr>
                                <w:top w:val="none" w:sz="0" w:space="0" w:color="auto"/>
                                <w:left w:val="none" w:sz="0" w:space="0" w:color="auto"/>
                                <w:bottom w:val="none" w:sz="0" w:space="0" w:color="auto"/>
                                <w:right w:val="none" w:sz="0" w:space="0" w:color="auto"/>
                              </w:divBdr>
                              <w:divsChild>
                                <w:div w:id="992100059">
                                  <w:marLeft w:val="0"/>
                                  <w:marRight w:val="0"/>
                                  <w:marTop w:val="105"/>
                                  <w:marBottom w:val="0"/>
                                  <w:divBdr>
                                    <w:top w:val="none" w:sz="0" w:space="0" w:color="auto"/>
                                    <w:left w:val="none" w:sz="0" w:space="0" w:color="auto"/>
                                    <w:bottom w:val="none" w:sz="0" w:space="0" w:color="auto"/>
                                    <w:right w:val="none" w:sz="0" w:space="0" w:color="auto"/>
                                  </w:divBdr>
                                  <w:divsChild>
                                    <w:div w:id="1546328050">
                                      <w:marLeft w:val="0"/>
                                      <w:marRight w:val="0"/>
                                      <w:marTop w:val="0"/>
                                      <w:marBottom w:val="0"/>
                                      <w:divBdr>
                                        <w:top w:val="none" w:sz="0" w:space="0" w:color="auto"/>
                                        <w:left w:val="none" w:sz="0" w:space="0" w:color="auto"/>
                                        <w:bottom w:val="none" w:sz="0" w:space="0" w:color="auto"/>
                                        <w:right w:val="none" w:sz="0" w:space="0" w:color="auto"/>
                                      </w:divBdr>
                                      <w:divsChild>
                                        <w:div w:id="3147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http://xxgk.ah.gov.cn/UserData/DocHtml/731/2017/9/19/365028166111.html" TargetMode="External"/><Relationship Id="rId10" Type="http://schemas.openxmlformats.org/officeDocument/2006/relationships/theme" Target="theme/theme1.xml"/><Relationship Id="rId4" Type="http://schemas.openxmlformats.org/officeDocument/2006/relationships/hyperlink" Target="http://xxgk.ah.gov.cn/UserData/DocHtml/731/2017/9/19/365028166111.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2018-05-03T06:02:00Z</dcterms:created>
  <dcterms:modified xsi:type="dcterms:W3CDTF">2018-05-03T06:02:00Z</dcterms:modified>
</cp:coreProperties>
</file>