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D8C" w:rsidRPr="00A42D8C" w:rsidRDefault="00A42D8C" w:rsidP="00A42D8C">
      <w:pPr>
        <w:widowControl/>
        <w:spacing w:line="675" w:lineRule="atLeast"/>
        <w:jc w:val="center"/>
        <w:rPr>
          <w:rFonts w:ascii="宋体" w:eastAsia="宋体" w:hAnsi="宋体" w:cs="宋体"/>
          <w:b/>
          <w:bCs/>
          <w:color w:val="CC0000"/>
          <w:kern w:val="0"/>
          <w:sz w:val="30"/>
          <w:szCs w:val="30"/>
        </w:rPr>
      </w:pPr>
      <w:r w:rsidRPr="00A42D8C">
        <w:rPr>
          <w:rFonts w:ascii="宋体" w:eastAsia="宋体" w:hAnsi="宋体" w:cs="宋体" w:hint="eastAsia"/>
          <w:b/>
          <w:bCs/>
          <w:color w:val="CC0000"/>
          <w:kern w:val="0"/>
          <w:sz w:val="30"/>
          <w:szCs w:val="30"/>
        </w:rPr>
        <w:t>关于印发《清远市科技创新券实施细则》的通知</w:t>
      </w:r>
    </w:p>
    <w:p w:rsidR="00A42D8C" w:rsidRPr="00A42D8C" w:rsidRDefault="00A42D8C" w:rsidP="00A42D8C">
      <w:pPr>
        <w:widowControl/>
        <w:spacing w:line="405" w:lineRule="atLeast"/>
        <w:jc w:val="center"/>
        <w:textAlignment w:val="bottom"/>
        <w:rPr>
          <w:rFonts w:ascii="宋体" w:eastAsia="宋体" w:hAnsi="宋体" w:cs="宋体" w:hint="eastAsia"/>
          <w:color w:val="333333"/>
          <w:kern w:val="0"/>
          <w:sz w:val="20"/>
          <w:szCs w:val="20"/>
        </w:rPr>
      </w:pPr>
      <w:r w:rsidRPr="00A42D8C">
        <w:rPr>
          <w:rFonts w:ascii="宋体" w:eastAsia="宋体" w:hAnsi="宋体" w:cs="宋体" w:hint="eastAsia"/>
          <w:color w:val="333333"/>
          <w:kern w:val="0"/>
          <w:sz w:val="20"/>
          <w:szCs w:val="20"/>
        </w:rPr>
        <w:t>来源:   发布时间：2016-09-23</w:t>
      </w:r>
    </w:p>
    <w:p w:rsidR="00A42D8C" w:rsidRPr="00A42D8C" w:rsidRDefault="00A42D8C" w:rsidP="00A42D8C">
      <w:pPr>
        <w:widowControl/>
        <w:spacing w:line="420" w:lineRule="atLeast"/>
        <w:jc w:val="left"/>
        <w:rPr>
          <w:rFonts w:ascii="宋体" w:eastAsia="宋体" w:hAnsi="宋体" w:cs="宋体" w:hint="eastAsia"/>
          <w:color w:val="333333"/>
          <w:kern w:val="0"/>
          <w:szCs w:val="21"/>
        </w:rPr>
      </w:pPr>
      <w:r w:rsidRPr="00A42D8C">
        <w:rPr>
          <w:rFonts w:ascii="楷体_GB2312" w:eastAsia="楷体_GB2312" w:hAnsi="宋体" w:cs="宋体" w:hint="eastAsia"/>
          <w:color w:val="333333"/>
          <w:kern w:val="0"/>
          <w:sz w:val="32"/>
          <w:szCs w:val="32"/>
        </w:rPr>
        <w:t>高新区科技信息局、财政局，各县（市、区）科技主管部门、财政局，市直有关单位：</w:t>
      </w:r>
    </w:p>
    <w:p w:rsidR="00A42D8C" w:rsidRPr="00A42D8C" w:rsidRDefault="00A42D8C" w:rsidP="00A42D8C">
      <w:pPr>
        <w:widowControl/>
        <w:spacing w:line="420" w:lineRule="atLeast"/>
        <w:ind w:firstLine="420"/>
        <w:jc w:val="left"/>
        <w:rPr>
          <w:rFonts w:ascii="宋体" w:eastAsia="宋体" w:hAnsi="宋体" w:cs="宋体" w:hint="eastAsia"/>
          <w:color w:val="333333"/>
          <w:kern w:val="0"/>
          <w:szCs w:val="21"/>
        </w:rPr>
      </w:pPr>
      <w:r w:rsidRPr="00A42D8C">
        <w:rPr>
          <w:rFonts w:ascii="楷体_GB2312" w:eastAsia="楷体_GB2312" w:hAnsi="宋体" w:cs="宋体" w:hint="eastAsia"/>
          <w:color w:val="333333"/>
          <w:kern w:val="0"/>
          <w:sz w:val="32"/>
          <w:szCs w:val="32"/>
        </w:rPr>
        <w:t>为规范我市科技创新券申请、发放、审核、兑现和绩效评价等工作，经市人民政府同意，市科技局联合市财政局制定《清远市科技创新券实施细则》，现印发给你们，请遵照执行。</w:t>
      </w:r>
    </w:p>
    <w:p w:rsidR="00A42D8C" w:rsidRPr="00A42D8C" w:rsidRDefault="00A42D8C" w:rsidP="00A42D8C">
      <w:pPr>
        <w:widowControl/>
        <w:spacing w:line="420" w:lineRule="atLeast"/>
        <w:ind w:firstLine="420"/>
        <w:jc w:val="left"/>
        <w:rPr>
          <w:rFonts w:ascii="宋体" w:eastAsia="宋体" w:hAnsi="宋体" w:cs="宋体" w:hint="eastAsia"/>
          <w:color w:val="333333"/>
          <w:kern w:val="0"/>
          <w:szCs w:val="21"/>
        </w:rPr>
      </w:pPr>
      <w:r w:rsidRPr="00A42D8C">
        <w:rPr>
          <w:rFonts w:ascii="楷体_GB2312" w:eastAsia="楷体_GB2312" w:hAnsi="宋体" w:cs="宋体" w:hint="eastAsia"/>
          <w:color w:val="333333"/>
          <w:kern w:val="0"/>
          <w:sz w:val="32"/>
          <w:szCs w:val="32"/>
        </w:rPr>
        <w:t>  </w:t>
      </w:r>
      <w:r w:rsidRPr="00A42D8C">
        <w:rPr>
          <w:rFonts w:ascii="楷体_GB2312" w:eastAsia="楷体_GB2312" w:hAnsi="宋体" w:cs="宋体" w:hint="eastAsia"/>
          <w:color w:val="333333"/>
          <w:kern w:val="0"/>
          <w:sz w:val="32"/>
          <w:szCs w:val="32"/>
        </w:rPr>
        <w:t>清远市科学技术局</w:t>
      </w:r>
      <w:r w:rsidRPr="00A42D8C">
        <w:rPr>
          <w:rFonts w:ascii="楷体_GB2312" w:eastAsia="楷体_GB2312" w:hAnsi="宋体" w:cs="宋体" w:hint="eastAsia"/>
          <w:color w:val="333333"/>
          <w:kern w:val="0"/>
          <w:sz w:val="32"/>
          <w:szCs w:val="32"/>
        </w:rPr>
        <w:t>          </w:t>
      </w:r>
      <w:r w:rsidRPr="00A42D8C">
        <w:rPr>
          <w:rFonts w:ascii="楷体_GB2312" w:eastAsia="楷体_GB2312" w:hAnsi="宋体" w:cs="宋体" w:hint="eastAsia"/>
          <w:color w:val="333333"/>
          <w:kern w:val="0"/>
          <w:sz w:val="32"/>
          <w:szCs w:val="32"/>
        </w:rPr>
        <w:t>清远市财政局</w:t>
      </w:r>
    </w:p>
    <w:p w:rsidR="00A42D8C" w:rsidRPr="00A42D8C" w:rsidRDefault="00A42D8C" w:rsidP="00A42D8C">
      <w:pPr>
        <w:widowControl/>
        <w:spacing w:line="420" w:lineRule="atLeast"/>
        <w:ind w:firstLine="420"/>
        <w:jc w:val="left"/>
        <w:rPr>
          <w:rFonts w:ascii="宋体" w:eastAsia="宋体" w:hAnsi="宋体" w:cs="宋体" w:hint="eastAsia"/>
          <w:color w:val="333333"/>
          <w:kern w:val="0"/>
          <w:szCs w:val="21"/>
        </w:rPr>
      </w:pPr>
      <w:r w:rsidRPr="00A42D8C">
        <w:rPr>
          <w:rFonts w:ascii="楷体_GB2312" w:eastAsia="楷体_GB2312" w:hAnsi="宋体" w:cs="宋体" w:hint="eastAsia"/>
          <w:color w:val="333333"/>
          <w:kern w:val="0"/>
          <w:sz w:val="32"/>
          <w:szCs w:val="32"/>
        </w:rPr>
        <w:t>               </w:t>
      </w:r>
      <w:r w:rsidRPr="00A42D8C">
        <w:rPr>
          <w:rFonts w:ascii="楷体_GB2312" w:eastAsia="楷体_GB2312" w:hAnsi="宋体" w:cs="宋体" w:hint="eastAsia"/>
          <w:color w:val="333333"/>
          <w:kern w:val="0"/>
          <w:sz w:val="32"/>
          <w:szCs w:val="32"/>
        </w:rPr>
        <w:t>2016年9月20日</w:t>
      </w:r>
    </w:p>
    <w:p w:rsidR="00A42D8C" w:rsidRPr="00A42D8C" w:rsidRDefault="00A42D8C" w:rsidP="00A42D8C">
      <w:pPr>
        <w:widowControl/>
        <w:spacing w:line="580" w:lineRule="atLeast"/>
        <w:jc w:val="center"/>
        <w:rPr>
          <w:rFonts w:ascii="宋体" w:eastAsia="宋体" w:hAnsi="宋体" w:cs="宋体" w:hint="eastAsia"/>
          <w:color w:val="333333"/>
          <w:kern w:val="0"/>
          <w:szCs w:val="21"/>
        </w:rPr>
      </w:pPr>
      <w:r w:rsidRPr="00A42D8C">
        <w:rPr>
          <w:rFonts w:ascii="黑体" w:eastAsia="黑体" w:hAnsi="黑体" w:cs="宋体" w:hint="eastAsia"/>
          <w:color w:val="333333"/>
          <w:kern w:val="0"/>
          <w:sz w:val="44"/>
          <w:szCs w:val="44"/>
        </w:rPr>
        <w:t>清远市科技创新券实施细则</w:t>
      </w:r>
    </w:p>
    <w:p w:rsidR="00A42D8C" w:rsidRPr="00A42D8C" w:rsidRDefault="00A42D8C" w:rsidP="00A42D8C">
      <w:pPr>
        <w:widowControl/>
        <w:spacing w:line="420" w:lineRule="atLeast"/>
        <w:jc w:val="left"/>
        <w:outlineLvl w:val="0"/>
        <w:rPr>
          <w:rFonts w:ascii="宋体" w:eastAsia="宋体" w:hAnsi="宋体" w:cs="宋体" w:hint="eastAsia"/>
          <w:b/>
          <w:bCs/>
          <w:color w:val="333333"/>
          <w:kern w:val="36"/>
          <w:sz w:val="48"/>
          <w:szCs w:val="48"/>
        </w:rPr>
      </w:pPr>
      <w:r w:rsidRPr="00A42D8C">
        <w:rPr>
          <w:rFonts w:ascii="黑体" w:eastAsia="黑体" w:hAnsi="黑体" w:cs="宋体" w:hint="eastAsia"/>
          <w:b/>
          <w:bCs/>
          <w:color w:val="333333"/>
          <w:kern w:val="36"/>
          <w:sz w:val="32"/>
          <w:szCs w:val="32"/>
        </w:rPr>
        <w:t>第一章</w:t>
      </w:r>
      <w:r w:rsidRPr="00A42D8C">
        <w:rPr>
          <w:rFonts w:ascii="Calibri" w:eastAsia="黑体" w:hAnsi="Calibri" w:cs="Calibri"/>
          <w:b/>
          <w:bCs/>
          <w:color w:val="333333"/>
          <w:kern w:val="36"/>
          <w:sz w:val="32"/>
          <w:szCs w:val="32"/>
        </w:rPr>
        <w:t> </w:t>
      </w:r>
      <w:r w:rsidRPr="00A42D8C">
        <w:rPr>
          <w:rFonts w:ascii="黑体" w:eastAsia="黑体" w:hAnsi="黑体" w:cs="宋体" w:hint="eastAsia"/>
          <w:b/>
          <w:bCs/>
          <w:color w:val="333333"/>
          <w:kern w:val="36"/>
          <w:sz w:val="32"/>
          <w:szCs w:val="32"/>
        </w:rPr>
        <w:t>总</w:t>
      </w:r>
      <w:r w:rsidRPr="00A42D8C">
        <w:rPr>
          <w:rFonts w:ascii="Calibri" w:eastAsia="黑体" w:hAnsi="Calibri" w:cs="Calibri"/>
          <w:b/>
          <w:bCs/>
          <w:color w:val="333333"/>
          <w:kern w:val="36"/>
          <w:sz w:val="32"/>
          <w:szCs w:val="32"/>
        </w:rPr>
        <w:t> </w:t>
      </w:r>
      <w:r w:rsidRPr="00A42D8C">
        <w:rPr>
          <w:rFonts w:ascii="黑体" w:eastAsia="黑体" w:hAnsi="黑体" w:cs="宋体" w:hint="eastAsia"/>
          <w:b/>
          <w:bCs/>
          <w:color w:val="333333"/>
          <w:kern w:val="36"/>
          <w:sz w:val="32"/>
          <w:szCs w:val="32"/>
        </w:rPr>
        <w:t>则</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第一条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为贯彻落实《广东省人民政府关于加快科技创新的若干政策意见》（粤府〔2015〕1号）、《广东省科学技术厅广东省财政厅关于科技创新券后补助试行方案》（粤科规财字〔2015〕20号）及《中共清远市委清远市人民政府关于加快实施创新驱动发展战略的意见》（清发〔2015〕2号）精神，规范我市科技创新券申请、发放、审核、兑现和绩效评价等工作，特制定本细则。</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第二条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科技创新券（以下简称创新券）是政府为支持科技创新而发行的“有价证券”，以后补助无偿资助方式</w:t>
      </w:r>
      <w:r w:rsidRPr="00A42D8C">
        <w:rPr>
          <w:rFonts w:ascii="仿宋" w:eastAsia="仿宋" w:hAnsi="仿宋" w:cs="宋体" w:hint="eastAsia"/>
          <w:color w:val="333333"/>
          <w:kern w:val="0"/>
          <w:sz w:val="32"/>
          <w:szCs w:val="32"/>
        </w:rPr>
        <w:lastRenderedPageBreak/>
        <w:t>引导企业、高校和科研院所开展科技创新。创新券分为一般券、专项券和补助券。</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第三条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创新券使用和管理遵守国家相关法律、行政法规和财务规章制度，遵循广泛引导、择优支持、科学管理、专款专用原则。</w:t>
      </w:r>
    </w:p>
    <w:p w:rsidR="00A42D8C" w:rsidRPr="00A42D8C" w:rsidRDefault="00A42D8C" w:rsidP="00A42D8C">
      <w:pPr>
        <w:widowControl/>
        <w:spacing w:line="420" w:lineRule="atLeast"/>
        <w:jc w:val="left"/>
        <w:outlineLvl w:val="0"/>
        <w:rPr>
          <w:rFonts w:ascii="宋体" w:eastAsia="宋体" w:hAnsi="宋体" w:cs="宋体" w:hint="eastAsia"/>
          <w:b/>
          <w:bCs/>
          <w:color w:val="333333"/>
          <w:kern w:val="36"/>
          <w:sz w:val="48"/>
          <w:szCs w:val="48"/>
        </w:rPr>
      </w:pPr>
      <w:r w:rsidRPr="00A42D8C">
        <w:rPr>
          <w:rFonts w:ascii="黑体" w:eastAsia="黑体" w:hAnsi="黑体" w:cs="宋体" w:hint="eastAsia"/>
          <w:b/>
          <w:bCs/>
          <w:color w:val="333333"/>
          <w:kern w:val="36"/>
          <w:sz w:val="32"/>
          <w:szCs w:val="32"/>
        </w:rPr>
        <w:t>第二章</w:t>
      </w:r>
      <w:r w:rsidRPr="00A42D8C">
        <w:rPr>
          <w:rFonts w:ascii="Calibri" w:eastAsia="黑体" w:hAnsi="Calibri" w:cs="Calibri"/>
          <w:b/>
          <w:bCs/>
          <w:color w:val="333333"/>
          <w:kern w:val="36"/>
          <w:sz w:val="32"/>
          <w:szCs w:val="32"/>
        </w:rPr>
        <w:t> </w:t>
      </w:r>
      <w:r w:rsidRPr="00A42D8C">
        <w:rPr>
          <w:rFonts w:ascii="黑体" w:eastAsia="黑体" w:hAnsi="黑体" w:cs="宋体" w:hint="eastAsia"/>
          <w:b/>
          <w:bCs/>
          <w:color w:val="333333"/>
          <w:kern w:val="36"/>
          <w:sz w:val="32"/>
          <w:szCs w:val="32"/>
        </w:rPr>
        <w:t>管理机构及职责</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第四条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市政府设立市创新券管理委员会（以下简称“管委会”），为全市创新券的最高管理机构。管委会主任由市政府分管科技的副市长兼任，成员由市科技局、市财政局、市经信局、市发展改革局等单位负责人组成，负责创新券的政策制定、组织领导、监督审批，研究确定创新券实施过程中的有关重大事项。市创新券管理委员会办公室（以下简称“管委会办公室”）设在市科技局，负责管委会的日常工作及创新券的设计、制作、保管、发放和运行监管，完成管委会交办的其他任务。管委会办公室主任由市科技局局长兼任。</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第五条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市科技局是创新券项目实施的归口管理部门，会同各相关部门确定创新券年度工作计划。</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第六条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市财政局是市创新券资金的监管部门，负责年度市创新券经费预算编制和创新券兑现，对创新券资金使用情况进行监督、检查和绩效评价。</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lastRenderedPageBreak/>
        <w:t>第七条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管委会通过政府购买服务的方式，委托社会组织负责创新券日常营运和管理，具体办理创新券申请、发放、兑现等材料的受理、形式审查、组织验收等工作。社会组织对项目的合规性、真实性进行审核，并对受理材料负有保密义务。</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第八条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社会组织应符合承接政府职能转移条件，熟悉科技政策法规，具有科技管理经验和较强的科技服务能力,通过竞争择优遴选产生。</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第九条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创新券的管理费来源于年度创新券财政预算资金，金额为预算资金总额的1%。管理费用于创新券的评价、监督检查、管委会办公室的日常开支及社会组织的工作经费等。其中，社会组织工作经费以实际招标为准，超出管理费额度部分在年度创新券财政预算资金中列支。</w:t>
      </w:r>
    </w:p>
    <w:p w:rsidR="00A42D8C" w:rsidRPr="00A42D8C" w:rsidRDefault="00A42D8C" w:rsidP="00A42D8C">
      <w:pPr>
        <w:widowControl/>
        <w:spacing w:line="420" w:lineRule="atLeast"/>
        <w:jc w:val="left"/>
        <w:outlineLvl w:val="0"/>
        <w:rPr>
          <w:rFonts w:ascii="宋体" w:eastAsia="宋体" w:hAnsi="宋体" w:cs="宋体" w:hint="eastAsia"/>
          <w:b/>
          <w:bCs/>
          <w:color w:val="333333"/>
          <w:kern w:val="36"/>
          <w:sz w:val="48"/>
          <w:szCs w:val="48"/>
        </w:rPr>
      </w:pPr>
      <w:r w:rsidRPr="00A42D8C">
        <w:rPr>
          <w:rFonts w:ascii="黑体" w:eastAsia="黑体" w:hAnsi="黑体" w:cs="宋体" w:hint="eastAsia"/>
          <w:b/>
          <w:bCs/>
          <w:color w:val="333333"/>
          <w:kern w:val="36"/>
          <w:sz w:val="32"/>
          <w:szCs w:val="32"/>
        </w:rPr>
        <w:t>第三章</w:t>
      </w:r>
      <w:r w:rsidRPr="00A42D8C">
        <w:rPr>
          <w:rFonts w:ascii="Calibri" w:eastAsia="黑体" w:hAnsi="Calibri" w:cs="Calibri"/>
          <w:b/>
          <w:bCs/>
          <w:color w:val="333333"/>
          <w:kern w:val="36"/>
          <w:sz w:val="32"/>
          <w:szCs w:val="32"/>
        </w:rPr>
        <w:t> </w:t>
      </w:r>
      <w:r w:rsidRPr="00A42D8C">
        <w:rPr>
          <w:rFonts w:ascii="黑体" w:eastAsia="黑体" w:hAnsi="黑体" w:cs="宋体" w:hint="eastAsia"/>
          <w:b/>
          <w:bCs/>
          <w:color w:val="333333"/>
          <w:kern w:val="36"/>
          <w:sz w:val="32"/>
          <w:szCs w:val="32"/>
        </w:rPr>
        <w:t>支持对象与使用范围</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第十条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创新券资助的单位应当符合以下条件：</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（一）在本市注册的具备独立法人资格的企业或属地在本市的高校和科研院所；</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（二）具有健全的财务机构，财务管理规范，无不良诚信记录；</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（三）符合我市产业发展规划。</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第十一条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按照法律法规强制性检测和法定检测等其它商业活动，不纳入创新券支持范围。</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lastRenderedPageBreak/>
        <w:t>第十二条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一般券用于企业购买高校、科研院所的科技成果或技术服务等，双方应无任何隶属、共建、产权纽带关联关系。</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科技成果”是指可用于生产或指导生产的知识产权及经过鉴定和登记的科技成果。主要包括经专利权转让或独占许可的发明专利或实用新型专利、软件著作权，新技术、新工艺、新材料、新设计、新方法、新装置、新装备、新品种等。</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“技术服务”是指高校、科研院所为企业解决某一特定技术问题所提供的各种服务。如：研究开发、试验、检测、技术信息、改进工艺流程、技术诊断、技术培训等服务。</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第十三条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专项券用于企业、高校和科研院所建立研发机构所需购买的研发设备。研发机构包括国家、省、市级工程中心，国家、省级企业技术中心，博士后创新实践基地，博士后科研工作站，院士工作站，省、市级农业科技创新中心，企业重点实验室等。</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第十四条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补助券用于对新材料领域新产品（含国家重点新产品、广东省认定的高新技术产品）、动植物新品种（含禽畜新品种、植物新品种）等成果进行后补助。</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第十五条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资助标准：</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（一）一般券、专项券</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lastRenderedPageBreak/>
        <w:t>补助额度不超过50万元/项；</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（二）补助券</w:t>
      </w:r>
    </w:p>
    <w:p w:rsidR="00A42D8C" w:rsidRPr="00A42D8C" w:rsidRDefault="00A42D8C" w:rsidP="00A42D8C">
      <w:pPr>
        <w:widowControl/>
        <w:spacing w:line="580" w:lineRule="atLeast"/>
        <w:jc w:val="left"/>
        <w:rPr>
          <w:rFonts w:ascii="宋体" w:eastAsia="宋体" w:hAnsi="宋体" w:cs="宋体" w:hint="eastAsia"/>
          <w:color w:val="333333"/>
          <w:kern w:val="0"/>
          <w:szCs w:val="21"/>
        </w:rPr>
      </w:pP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1、在新材料领域获得国家重点新产品证书的项目一次性补助20万元/项，在新材料领域经广东省认定的高新技术产品一次性补助5万元/件；</w:t>
      </w:r>
    </w:p>
    <w:p w:rsidR="00A42D8C" w:rsidRPr="00A42D8C" w:rsidRDefault="00A42D8C" w:rsidP="00A42D8C">
      <w:pPr>
        <w:widowControl/>
        <w:spacing w:line="580" w:lineRule="atLeast"/>
        <w:jc w:val="left"/>
        <w:rPr>
          <w:rFonts w:ascii="宋体" w:eastAsia="宋体" w:hAnsi="宋体" w:cs="宋体" w:hint="eastAsia"/>
          <w:color w:val="333333"/>
          <w:kern w:val="0"/>
          <w:szCs w:val="21"/>
        </w:rPr>
      </w:pP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2、国家审定通过的动植物新品种一次性补助50万元/个，广东省审定通过的动植物新品种一次性补助10万元/个。</w:t>
      </w:r>
      <w:r w:rsidRPr="00A42D8C">
        <w:rPr>
          <w:rFonts w:ascii="Calibri" w:eastAsia="仿宋" w:hAnsi="Calibri" w:cs="Calibri"/>
          <w:color w:val="333333"/>
          <w:kern w:val="0"/>
          <w:sz w:val="32"/>
          <w:szCs w:val="32"/>
        </w:rPr>
        <w:t>   </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第十六条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创新券为广东省科技业务管理阳光政务平台生成的电子券，券号唯一。自发放之日起有效期2年，不得转让、买卖，不得重复使用，逾期不可兑现。</w:t>
      </w:r>
    </w:p>
    <w:p w:rsidR="00A42D8C" w:rsidRPr="00A42D8C" w:rsidRDefault="00A42D8C" w:rsidP="00A42D8C">
      <w:pPr>
        <w:widowControl/>
        <w:spacing w:line="420" w:lineRule="atLeast"/>
        <w:jc w:val="left"/>
        <w:outlineLvl w:val="0"/>
        <w:rPr>
          <w:rFonts w:ascii="宋体" w:eastAsia="宋体" w:hAnsi="宋体" w:cs="宋体" w:hint="eastAsia"/>
          <w:b/>
          <w:bCs/>
          <w:color w:val="333333"/>
          <w:kern w:val="36"/>
          <w:sz w:val="48"/>
          <w:szCs w:val="48"/>
        </w:rPr>
      </w:pPr>
      <w:r w:rsidRPr="00A42D8C">
        <w:rPr>
          <w:rFonts w:ascii="黑体" w:eastAsia="黑体" w:hAnsi="黑体" w:cs="宋体" w:hint="eastAsia"/>
          <w:b/>
          <w:bCs/>
          <w:color w:val="333333"/>
          <w:kern w:val="36"/>
          <w:sz w:val="32"/>
          <w:szCs w:val="32"/>
        </w:rPr>
        <w:t>第四章</w:t>
      </w:r>
      <w:r w:rsidRPr="00A42D8C">
        <w:rPr>
          <w:rFonts w:ascii="Calibri" w:eastAsia="黑体" w:hAnsi="Calibri" w:cs="Calibri"/>
          <w:b/>
          <w:bCs/>
          <w:color w:val="333333"/>
          <w:kern w:val="36"/>
          <w:sz w:val="32"/>
          <w:szCs w:val="32"/>
        </w:rPr>
        <w:t> </w:t>
      </w:r>
      <w:r w:rsidRPr="00A42D8C">
        <w:rPr>
          <w:rFonts w:ascii="黑体" w:eastAsia="黑体" w:hAnsi="黑体" w:cs="宋体" w:hint="eastAsia"/>
          <w:b/>
          <w:bCs/>
          <w:color w:val="333333"/>
          <w:kern w:val="36"/>
          <w:sz w:val="32"/>
          <w:szCs w:val="32"/>
        </w:rPr>
        <w:t>申请和发放</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第十七条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申请创新券操作流程：</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市科技局网站公布创新券申报通知—→申报单位下载、填写申请书—→材料递交社会组织。</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第十八条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申请一般券须提交以下材料（一式三份）：</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（一）《清远市科技创新券申请书（一般券）》；</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（二）企业营业执照；</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（三）上年度所得税纳税申报表主表一或上年度审计报告。</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第十九条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申请专项券须提交以下材料（一式三份）：</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（一）《清远市科技创新券申请书（专项券）》；</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lastRenderedPageBreak/>
        <w:t>（二）企业营业执照或事业单位法人证书；</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（三）市级以上政府主管部门批准组建研发机构相关批准文件；</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（四）上年度所得税纳税申报表主表一或上年度审计报告（限企业）。</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第二十条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申请补助券须提交以下材料（一式三份）：</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（一）《清远市科技创新券申请书（补助券）》；</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（二）企业营业执照或事业单位法人证书；</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（三）成果证明材料，包括新材料领域国家重点新产品证书、广东省高新技术产品证书、动植物新品种证书等。发证日期或发布时间应在本细则有效期内。</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第二十一条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社会组织按通知要求受理申报材料并进行形式审查，将合格申报材料汇总上报至管委会办公室。管委会办公室会商管委会成员单位研究确定拟发放创新券项目和数额。</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第二十二条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管委会办公室将拟发放创新券的项目、单位和金额在市科技局网站上进行公示，公示时间为7天。任何单位或个人对公示持有异议的，可以书面署名形式向管委会办公室反映，管委会办公室自收到异议之日起15个工作日内给予答复。</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第二十三条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公示结果报管委会办公室主任审批，管委会办公室依据审批意见实名发放创新券。</w:t>
      </w:r>
    </w:p>
    <w:p w:rsidR="00A42D8C" w:rsidRPr="00A42D8C" w:rsidRDefault="00A42D8C" w:rsidP="00A42D8C">
      <w:pPr>
        <w:widowControl/>
        <w:spacing w:line="420" w:lineRule="atLeast"/>
        <w:jc w:val="left"/>
        <w:outlineLvl w:val="0"/>
        <w:rPr>
          <w:rFonts w:ascii="宋体" w:eastAsia="宋体" w:hAnsi="宋体" w:cs="宋体" w:hint="eastAsia"/>
          <w:b/>
          <w:bCs/>
          <w:color w:val="333333"/>
          <w:kern w:val="36"/>
          <w:sz w:val="48"/>
          <w:szCs w:val="48"/>
        </w:rPr>
      </w:pPr>
      <w:r w:rsidRPr="00A42D8C">
        <w:rPr>
          <w:rFonts w:ascii="黑体" w:eastAsia="黑体" w:hAnsi="黑体" w:cs="宋体" w:hint="eastAsia"/>
          <w:b/>
          <w:bCs/>
          <w:color w:val="333333"/>
          <w:kern w:val="36"/>
          <w:sz w:val="32"/>
          <w:szCs w:val="32"/>
        </w:rPr>
        <w:lastRenderedPageBreak/>
        <w:t>第五章</w:t>
      </w:r>
      <w:r w:rsidRPr="00A42D8C">
        <w:rPr>
          <w:rFonts w:ascii="Calibri" w:eastAsia="黑体" w:hAnsi="Calibri" w:cs="Calibri"/>
          <w:b/>
          <w:bCs/>
          <w:color w:val="333333"/>
          <w:kern w:val="36"/>
          <w:sz w:val="32"/>
          <w:szCs w:val="32"/>
        </w:rPr>
        <w:t> </w:t>
      </w:r>
      <w:r w:rsidRPr="00A42D8C">
        <w:rPr>
          <w:rFonts w:ascii="黑体" w:eastAsia="黑体" w:hAnsi="黑体" w:cs="宋体" w:hint="eastAsia"/>
          <w:b/>
          <w:bCs/>
          <w:color w:val="333333"/>
          <w:kern w:val="36"/>
          <w:sz w:val="32"/>
          <w:szCs w:val="32"/>
        </w:rPr>
        <w:t>兑现程序与要求</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第二十四条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申请兑现创新券操作流程：</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管委会办公室发布兑现通知—→申报单位下载、填写申请书—→材料递交社会组织。</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第二十五条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一般券兑现所需材料：</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（一）《清远市科技创新券兑现申请表》；</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（二）附件材料：</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1、购买科技成果或技术服务的合同及发票（合同或发票的时间应在项目实施期间且在本细则有效期内）；</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2、</w:t>
      </w:r>
      <w:r w:rsidRPr="00A42D8C">
        <w:rPr>
          <w:rFonts w:ascii="仿宋" w:eastAsia="仿宋" w:hAnsi="仿宋" w:cs="宋体" w:hint="eastAsia"/>
          <w:color w:val="333333"/>
          <w:spacing w:val="-17"/>
          <w:kern w:val="0"/>
          <w:sz w:val="32"/>
          <w:szCs w:val="32"/>
        </w:rPr>
        <w:t>预期目标（主要技术指标、科技成果）完成的证明材料；</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3、</w:t>
      </w:r>
      <w:r w:rsidRPr="00A42D8C">
        <w:rPr>
          <w:rFonts w:ascii="仿宋" w:eastAsia="仿宋" w:hAnsi="仿宋" w:cs="宋体" w:hint="eastAsia"/>
          <w:color w:val="333333"/>
          <w:spacing w:val="-17"/>
          <w:kern w:val="0"/>
          <w:sz w:val="32"/>
          <w:szCs w:val="32"/>
        </w:rPr>
        <w:t>工作总结；</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4、</w:t>
      </w:r>
      <w:r w:rsidRPr="00A42D8C">
        <w:rPr>
          <w:rFonts w:ascii="仿宋" w:eastAsia="仿宋" w:hAnsi="仿宋" w:cs="宋体" w:hint="eastAsia"/>
          <w:color w:val="333333"/>
          <w:spacing w:val="-17"/>
          <w:kern w:val="0"/>
          <w:sz w:val="32"/>
          <w:szCs w:val="32"/>
        </w:rPr>
        <w:t>项目总投入支出明细表和支出发票原件（电子版）及复印件等。</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Calibri" w:eastAsia="仿宋" w:hAnsi="Calibri" w:cs="Calibri"/>
          <w:color w:val="333333"/>
          <w:spacing w:val="-17"/>
          <w:kern w:val="0"/>
          <w:sz w:val="32"/>
          <w:szCs w:val="32"/>
        </w:rPr>
        <w:t> </w:t>
      </w:r>
      <w:r w:rsidRPr="00A42D8C">
        <w:rPr>
          <w:rFonts w:ascii="仿宋" w:eastAsia="仿宋" w:hAnsi="仿宋" w:cs="宋体" w:hint="eastAsia"/>
          <w:color w:val="333333"/>
          <w:kern w:val="0"/>
          <w:sz w:val="32"/>
          <w:szCs w:val="32"/>
        </w:rPr>
        <w:t>第二十六条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专项券兑现所需材料：</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（一）《清远市科技创新券兑现申请表》；</w:t>
      </w:r>
    </w:p>
    <w:p w:rsidR="00A42D8C" w:rsidRPr="00A42D8C" w:rsidRDefault="00A42D8C" w:rsidP="00A42D8C">
      <w:pPr>
        <w:widowControl/>
        <w:spacing w:line="580" w:lineRule="atLeast"/>
        <w:jc w:val="left"/>
        <w:rPr>
          <w:rFonts w:ascii="宋体" w:eastAsia="宋体" w:hAnsi="宋体" w:cs="宋体" w:hint="eastAsia"/>
          <w:color w:val="333333"/>
          <w:kern w:val="0"/>
          <w:szCs w:val="21"/>
        </w:rPr>
      </w:pP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（二）附件材料：研发设备的购买清单、设备照片、购买合同及发票</w:t>
      </w:r>
      <w:r w:rsidRPr="00A42D8C">
        <w:rPr>
          <w:rFonts w:ascii="仿宋" w:eastAsia="仿宋" w:hAnsi="仿宋" w:cs="宋体" w:hint="eastAsia"/>
          <w:color w:val="333333"/>
          <w:spacing w:val="-19"/>
          <w:kern w:val="0"/>
          <w:sz w:val="32"/>
          <w:szCs w:val="32"/>
        </w:rPr>
        <w:t>（合同或发票的时间应在本细则有效期内）。</w:t>
      </w:r>
    </w:p>
    <w:p w:rsidR="00A42D8C" w:rsidRPr="00A42D8C" w:rsidRDefault="00A42D8C" w:rsidP="00A42D8C">
      <w:pPr>
        <w:widowControl/>
        <w:spacing w:line="580" w:lineRule="atLeast"/>
        <w:jc w:val="left"/>
        <w:rPr>
          <w:rFonts w:ascii="宋体" w:eastAsia="宋体" w:hAnsi="宋体" w:cs="宋体" w:hint="eastAsia"/>
          <w:color w:val="333333"/>
          <w:kern w:val="0"/>
          <w:szCs w:val="21"/>
        </w:rPr>
      </w:pP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第二十七条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补助券兑现所需材料：《清远市科技创新券兑现申请表》；</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lastRenderedPageBreak/>
        <w:t>第二十八条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申请材料统一用A4纸打印，按封面、目录（含页码）、《清远市科技创新券兑现申请表》、相关附件顺序胶装成册，一式三份。</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第二十九条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创新券每年组织兑现1次，兑现时间为每年4月，兑现额度不得高于申领创新券总额，且不得高于实际经费投入的30%（一般券、专项券）。</w:t>
      </w:r>
    </w:p>
    <w:p w:rsidR="00A42D8C" w:rsidRPr="00A42D8C" w:rsidRDefault="00A42D8C" w:rsidP="00A42D8C">
      <w:pPr>
        <w:widowControl/>
        <w:spacing w:line="580" w:lineRule="atLeast"/>
        <w:ind w:firstLine="420"/>
        <w:jc w:val="left"/>
        <w:rPr>
          <w:rFonts w:ascii="宋体" w:eastAsia="宋体" w:hAnsi="宋体" w:cs="宋体" w:hint="eastAsia"/>
          <w:color w:val="333333"/>
          <w:kern w:val="0"/>
          <w:szCs w:val="21"/>
        </w:rPr>
      </w:pPr>
      <w:r w:rsidRPr="00A42D8C">
        <w:rPr>
          <w:rFonts w:ascii="Calibri" w:eastAsia="仿宋" w:hAnsi="Calibri" w:cs="Calibri"/>
          <w:color w:val="333333"/>
          <w:kern w:val="0"/>
          <w:szCs w:val="21"/>
        </w:rPr>
        <w:t>  </w:t>
      </w:r>
      <w:r w:rsidRPr="00A42D8C">
        <w:rPr>
          <w:rFonts w:ascii="仿宋" w:eastAsia="仿宋" w:hAnsi="仿宋" w:cs="宋体" w:hint="eastAsia"/>
          <w:color w:val="333333"/>
          <w:kern w:val="0"/>
          <w:sz w:val="32"/>
          <w:szCs w:val="32"/>
        </w:rPr>
        <w:t>第三十条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社会组织按通知要求受理兑现材料并进行形式审查，将审查合格的材料汇总上报至管委会办公室。组织一般券的审查验收，验收标准参照清远市科技计划项目结题管理的有关程序和要求。</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第三十一条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管委会办公室对一般券验收结果、专项券和补助券所需提供的证明材料进行审核，拟定兑现创新券项目及金额。</w:t>
      </w:r>
    </w:p>
    <w:p w:rsidR="00A42D8C" w:rsidRPr="00A42D8C" w:rsidRDefault="00A42D8C" w:rsidP="00A42D8C">
      <w:pPr>
        <w:widowControl/>
        <w:spacing w:line="580" w:lineRule="atLeast"/>
        <w:jc w:val="left"/>
        <w:rPr>
          <w:rFonts w:ascii="宋体" w:eastAsia="宋体" w:hAnsi="宋体" w:cs="宋体" w:hint="eastAsia"/>
          <w:color w:val="333333"/>
          <w:kern w:val="0"/>
          <w:szCs w:val="21"/>
        </w:rPr>
      </w:pP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第三十二条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管委会办公室将拟定兑现项目在市科技局网站公示，公示时间为7天。任何单位或个人对公示持有异议的，可以书面署名形式向管委会办公室反映，管委会办公室自收到异议之日起15个工作日内给予答复。</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第三十三条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公示结果报管委会主任审核，经市政府分管财务的副市长审批后，管委会办公室根据审批意见出具《清远市科技创新券确认书》。</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第三十四条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《清远市科技创新券确认书》一式两份，管委会办公室、兑现单位各执一份。</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lastRenderedPageBreak/>
        <w:t>第三十五条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兑现单位注册地在清城区或高新区的，凭《清远市科技创新券确认书》到市财政局办理兑现手续，由市财政直接拨付到兑现单位账户。</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兑现单位注册地在其他县（市、区）的，市财政将资金下达给所在地财政部门，兑现单位凭《清远市科技创新券确认书》向所在地财政部门申请拨款。</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第三十六条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兑现金额低于创新券面额的，按核定金额兑现。</w:t>
      </w:r>
    </w:p>
    <w:p w:rsidR="00A42D8C" w:rsidRPr="00A42D8C" w:rsidRDefault="00A42D8C" w:rsidP="00A42D8C">
      <w:pPr>
        <w:widowControl/>
        <w:spacing w:line="420" w:lineRule="atLeast"/>
        <w:jc w:val="left"/>
        <w:outlineLvl w:val="0"/>
        <w:rPr>
          <w:rFonts w:ascii="宋体" w:eastAsia="宋体" w:hAnsi="宋体" w:cs="宋体" w:hint="eastAsia"/>
          <w:b/>
          <w:bCs/>
          <w:color w:val="333333"/>
          <w:kern w:val="36"/>
          <w:sz w:val="48"/>
          <w:szCs w:val="48"/>
        </w:rPr>
      </w:pPr>
      <w:r w:rsidRPr="00A42D8C">
        <w:rPr>
          <w:rFonts w:ascii="黑体" w:eastAsia="黑体" w:hAnsi="黑体" w:cs="宋体" w:hint="eastAsia"/>
          <w:b/>
          <w:bCs/>
          <w:color w:val="333333"/>
          <w:kern w:val="36"/>
          <w:sz w:val="32"/>
          <w:szCs w:val="32"/>
        </w:rPr>
        <w:t>第六章</w:t>
      </w:r>
      <w:r w:rsidRPr="00A42D8C">
        <w:rPr>
          <w:rFonts w:ascii="Calibri" w:eastAsia="黑体" w:hAnsi="Calibri" w:cs="Calibri"/>
          <w:b/>
          <w:bCs/>
          <w:color w:val="333333"/>
          <w:kern w:val="36"/>
          <w:sz w:val="32"/>
          <w:szCs w:val="32"/>
        </w:rPr>
        <w:t>  </w:t>
      </w:r>
      <w:r w:rsidRPr="00A42D8C">
        <w:rPr>
          <w:rFonts w:ascii="黑体" w:eastAsia="黑体" w:hAnsi="黑体" w:cs="宋体" w:hint="eastAsia"/>
          <w:b/>
          <w:bCs/>
          <w:color w:val="333333"/>
          <w:kern w:val="36"/>
          <w:sz w:val="32"/>
          <w:szCs w:val="32"/>
        </w:rPr>
        <w:t>监督与绩效评价</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第三十七条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单位存在弄虚作假、伪造材料的，记入不良信用记录，已兑付的资金予以追回，三年内不再推荐国家、省级科技项目，不再给予市级科技创新资金支持。</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第三十八条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市财政局组织对创新券预算绩效目标进行评审和创新券使用情况以年度专项形式进行绩效评价，绩效评价结果作为进一步开展创新券工作依据。</w:t>
      </w:r>
    </w:p>
    <w:p w:rsidR="00A42D8C" w:rsidRPr="00A42D8C" w:rsidRDefault="00A42D8C" w:rsidP="00A42D8C">
      <w:pPr>
        <w:widowControl/>
        <w:spacing w:line="420" w:lineRule="atLeast"/>
        <w:jc w:val="left"/>
        <w:outlineLvl w:val="0"/>
        <w:rPr>
          <w:rFonts w:ascii="宋体" w:eastAsia="宋体" w:hAnsi="宋体" w:cs="宋体" w:hint="eastAsia"/>
          <w:b/>
          <w:bCs/>
          <w:color w:val="333333"/>
          <w:kern w:val="36"/>
          <w:sz w:val="48"/>
          <w:szCs w:val="48"/>
        </w:rPr>
      </w:pPr>
      <w:r w:rsidRPr="00A42D8C">
        <w:rPr>
          <w:rFonts w:ascii="黑体" w:eastAsia="黑体" w:hAnsi="黑体" w:cs="宋体" w:hint="eastAsia"/>
          <w:b/>
          <w:bCs/>
          <w:color w:val="333333"/>
          <w:kern w:val="36"/>
          <w:sz w:val="32"/>
          <w:szCs w:val="32"/>
        </w:rPr>
        <w:t>第七章</w:t>
      </w:r>
      <w:r w:rsidRPr="00A42D8C">
        <w:rPr>
          <w:rFonts w:ascii="Calibri" w:eastAsia="黑体" w:hAnsi="Calibri" w:cs="Calibri"/>
          <w:b/>
          <w:bCs/>
          <w:color w:val="333333"/>
          <w:kern w:val="36"/>
          <w:sz w:val="32"/>
          <w:szCs w:val="32"/>
        </w:rPr>
        <w:t> </w:t>
      </w:r>
      <w:r w:rsidRPr="00A42D8C">
        <w:rPr>
          <w:rFonts w:ascii="黑体" w:eastAsia="黑体" w:hAnsi="黑体" w:cs="宋体" w:hint="eastAsia"/>
          <w:b/>
          <w:bCs/>
          <w:color w:val="333333"/>
          <w:kern w:val="36"/>
          <w:sz w:val="32"/>
          <w:szCs w:val="32"/>
        </w:rPr>
        <w:t>附则</w:t>
      </w:r>
    </w:p>
    <w:p w:rsidR="00A42D8C" w:rsidRPr="00A42D8C" w:rsidRDefault="00A42D8C" w:rsidP="00A42D8C">
      <w:pPr>
        <w:widowControl/>
        <w:spacing w:line="580" w:lineRule="atLeast"/>
        <w:rPr>
          <w:rFonts w:ascii="宋体" w:eastAsia="宋体" w:hAnsi="宋体" w:cs="宋体" w:hint="eastAsia"/>
          <w:color w:val="333333"/>
          <w:kern w:val="0"/>
          <w:szCs w:val="21"/>
        </w:rPr>
      </w:pPr>
      <w:r w:rsidRPr="00A42D8C">
        <w:rPr>
          <w:rFonts w:ascii="宋体" w:eastAsia="宋体" w:hAnsi="宋体" w:cs="宋体" w:hint="eastAsia"/>
          <w:color w:val="333333"/>
          <w:kern w:val="0"/>
          <w:szCs w:val="21"/>
          <w:shd w:val="clear" w:color="auto" w:fill="FFFFFF"/>
        </w:rPr>
        <w:t>      </w:t>
      </w:r>
      <w:r w:rsidRPr="00A42D8C">
        <w:rPr>
          <w:rFonts w:ascii="仿宋" w:eastAsia="仿宋" w:hAnsi="仿宋" w:cs="宋体" w:hint="eastAsia"/>
          <w:color w:val="333333"/>
          <w:kern w:val="0"/>
          <w:sz w:val="32"/>
          <w:szCs w:val="32"/>
        </w:rPr>
        <w:t>第三十九条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项目已获得国家、省、市专项资金扶持的，不得重复申请创新券的支持。</w:t>
      </w:r>
    </w:p>
    <w:p w:rsidR="00A42D8C" w:rsidRPr="00A42D8C" w:rsidRDefault="00A42D8C" w:rsidP="00A42D8C">
      <w:pPr>
        <w:widowControl/>
        <w:spacing w:line="580" w:lineRule="atLeast"/>
        <w:ind w:firstLine="640"/>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第四十条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本细则自发布之日起施行，有效期至2020年12月31日。原《清远市科技创新券实施细则（试行）》（清科</w:t>
      </w:r>
      <w:r w:rsidRPr="00A42D8C">
        <w:rPr>
          <w:rFonts w:ascii="仿宋_GB2312" w:eastAsia="仿宋_GB2312" w:hAnsi="宋体" w:cs="宋体" w:hint="eastAsia"/>
          <w:color w:val="333333"/>
          <w:kern w:val="0"/>
          <w:sz w:val="32"/>
          <w:szCs w:val="32"/>
        </w:rPr>
        <w:t>〔</w:t>
      </w:r>
      <w:r w:rsidRPr="00A42D8C">
        <w:rPr>
          <w:rFonts w:ascii="仿宋" w:eastAsia="仿宋" w:hAnsi="仿宋" w:cs="宋体" w:hint="eastAsia"/>
          <w:color w:val="333333"/>
          <w:kern w:val="0"/>
          <w:sz w:val="32"/>
          <w:szCs w:val="32"/>
        </w:rPr>
        <w:t>2014</w:t>
      </w:r>
      <w:r w:rsidRPr="00A42D8C">
        <w:rPr>
          <w:rFonts w:ascii="仿宋_GB2312" w:eastAsia="仿宋_GB2312" w:hAnsi="宋体" w:cs="宋体" w:hint="eastAsia"/>
          <w:color w:val="333333"/>
          <w:kern w:val="0"/>
          <w:sz w:val="32"/>
          <w:szCs w:val="32"/>
        </w:rPr>
        <w:t>〕</w:t>
      </w:r>
      <w:r w:rsidRPr="00A42D8C">
        <w:rPr>
          <w:rFonts w:ascii="仿宋" w:eastAsia="仿宋" w:hAnsi="仿宋" w:cs="宋体" w:hint="eastAsia"/>
          <w:color w:val="333333"/>
          <w:kern w:val="0"/>
          <w:sz w:val="32"/>
          <w:szCs w:val="32"/>
        </w:rPr>
        <w:t>18号）同时废止。</w:t>
      </w:r>
    </w:p>
    <w:p w:rsidR="00A42D8C" w:rsidRPr="00A42D8C" w:rsidRDefault="00A42D8C" w:rsidP="00A42D8C">
      <w:pPr>
        <w:widowControl/>
        <w:spacing w:line="580" w:lineRule="atLeast"/>
        <w:ind w:firstLine="640"/>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lastRenderedPageBreak/>
        <w:t>第四十一条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若省对创新券管理方式进行调整，依照省调整的要求执行。</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hint="eastAsia"/>
          <w:color w:val="333333"/>
          <w:kern w:val="0"/>
          <w:sz w:val="32"/>
          <w:szCs w:val="32"/>
        </w:rPr>
        <w:t>第四十二条</w:t>
      </w:r>
      <w:r w:rsidRPr="00A42D8C">
        <w:rPr>
          <w:rFonts w:ascii="Calibri" w:eastAsia="仿宋" w:hAnsi="Calibri" w:cs="Calibri"/>
          <w:color w:val="333333"/>
          <w:kern w:val="0"/>
          <w:sz w:val="32"/>
          <w:szCs w:val="32"/>
        </w:rPr>
        <w:t>  </w:t>
      </w:r>
      <w:r w:rsidRPr="00A42D8C">
        <w:rPr>
          <w:rFonts w:ascii="仿宋" w:eastAsia="仿宋" w:hAnsi="仿宋" w:cs="宋体" w:hint="eastAsia"/>
          <w:color w:val="333333"/>
          <w:kern w:val="0"/>
          <w:sz w:val="32"/>
          <w:szCs w:val="32"/>
        </w:rPr>
        <w:t>本细则由清远市科学技术局负责解释。</w:t>
      </w:r>
    </w:p>
    <w:p w:rsidR="00A42D8C" w:rsidRPr="00A42D8C" w:rsidRDefault="00A42D8C" w:rsidP="00A42D8C">
      <w:pPr>
        <w:widowControl/>
        <w:spacing w:line="420" w:lineRule="atLeast"/>
        <w:jc w:val="left"/>
        <w:rPr>
          <w:rFonts w:ascii="宋体" w:eastAsia="宋体" w:hAnsi="宋体" w:cs="宋体" w:hint="eastAsia"/>
          <w:color w:val="333333"/>
          <w:kern w:val="0"/>
          <w:szCs w:val="21"/>
        </w:rPr>
      </w:pPr>
      <w:r w:rsidRPr="00A42D8C">
        <w:rPr>
          <w:rFonts w:ascii="宋体" w:eastAsia="宋体" w:hAnsi="宋体" w:cs="宋体" w:hint="eastAsia"/>
          <w:color w:val="333333"/>
          <w:kern w:val="0"/>
          <w:szCs w:val="21"/>
        </w:rPr>
        <w:t> </w:t>
      </w:r>
    </w:p>
    <w:p w:rsidR="00A42D8C" w:rsidRPr="00A42D8C" w:rsidRDefault="00A42D8C" w:rsidP="00A42D8C">
      <w:pPr>
        <w:widowControl/>
        <w:spacing w:line="420" w:lineRule="atLeast"/>
        <w:jc w:val="left"/>
        <w:rPr>
          <w:rFonts w:ascii="宋体" w:eastAsia="宋体" w:hAnsi="宋体" w:cs="宋体" w:hint="eastAsia"/>
          <w:color w:val="333333"/>
          <w:kern w:val="0"/>
          <w:szCs w:val="21"/>
        </w:rPr>
      </w:pPr>
      <w:r w:rsidRPr="00A42D8C">
        <w:rPr>
          <w:rFonts w:ascii="宋体" w:eastAsia="宋体" w:hAnsi="宋体" w:cs="宋体" w:hint="eastAsia"/>
          <w:color w:val="333333"/>
          <w:kern w:val="0"/>
          <w:szCs w:val="21"/>
        </w:rPr>
        <w:t> </w:t>
      </w:r>
    </w:p>
    <w:p w:rsidR="00A42D8C" w:rsidRPr="00A42D8C" w:rsidRDefault="00A42D8C" w:rsidP="00A42D8C">
      <w:pPr>
        <w:widowControl/>
        <w:spacing w:line="580" w:lineRule="atLeast"/>
        <w:ind w:firstLine="640"/>
        <w:jc w:val="left"/>
        <w:rPr>
          <w:rFonts w:ascii="宋体" w:eastAsia="宋体" w:hAnsi="宋体" w:cs="宋体" w:hint="eastAsia"/>
          <w:color w:val="333333"/>
          <w:kern w:val="0"/>
          <w:szCs w:val="21"/>
        </w:rPr>
      </w:pPr>
      <w:r w:rsidRPr="00A42D8C">
        <w:rPr>
          <w:rFonts w:ascii="仿宋" w:eastAsia="仿宋" w:hAnsi="仿宋" w:cs="宋体"/>
          <w:noProof/>
          <w:color w:val="333333"/>
          <w:kern w:val="0"/>
          <w:sz w:val="32"/>
          <w:szCs w:val="32"/>
        </w:rPr>
        <w:drawing>
          <wp:inline distT="0" distB="0" distL="0" distR="0" wp14:anchorId="02643008" wp14:editId="78FC1C4F">
            <wp:extent cx="152400" cy="152400"/>
            <wp:effectExtent l="0" t="0" r="0" b="0"/>
            <wp:docPr id="5" name="图片 5" descr="http://www.gdqy.gov.cn/website-webapp/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dqy.gov.cn/website-webapp/ewebeditor/sysimage/icon16/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gtFrame="_blank" w:history="1">
        <w:r w:rsidRPr="00A42D8C">
          <w:rPr>
            <w:rFonts w:ascii="仿宋" w:eastAsia="仿宋" w:hAnsi="仿宋" w:cs="宋体" w:hint="eastAsia"/>
            <w:color w:val="333333"/>
            <w:kern w:val="0"/>
            <w:sz w:val="32"/>
            <w:szCs w:val="32"/>
          </w:rPr>
          <w:t>附件1：清远市科技创新券申请表（一般券）.doc</w:t>
        </w:r>
      </w:hyperlink>
      <w:r w:rsidRPr="00A42D8C">
        <w:rPr>
          <w:rFonts w:ascii="仿宋" w:eastAsia="仿宋" w:hAnsi="仿宋" w:cs="宋体" w:hint="eastAsia"/>
          <w:color w:val="333333"/>
          <w:kern w:val="0"/>
          <w:sz w:val="32"/>
          <w:szCs w:val="32"/>
        </w:rPr>
        <w:br/>
      </w:r>
      <w:r w:rsidRPr="00A42D8C">
        <w:rPr>
          <w:rFonts w:ascii="仿宋" w:eastAsia="仿宋" w:hAnsi="仿宋" w:cs="宋体"/>
          <w:noProof/>
          <w:color w:val="333333"/>
          <w:kern w:val="0"/>
          <w:sz w:val="32"/>
          <w:szCs w:val="32"/>
        </w:rPr>
        <w:drawing>
          <wp:inline distT="0" distB="0" distL="0" distR="0" wp14:anchorId="589351BC" wp14:editId="3B145821">
            <wp:extent cx="152400" cy="152400"/>
            <wp:effectExtent l="0" t="0" r="0" b="0"/>
            <wp:docPr id="6" name="图片 6" descr="http://www.gdqy.gov.cn/website-webapp/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dqy.gov.cn/website-webapp/ewebeditor/sysimage/icon16/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tgtFrame="_blank" w:history="1">
        <w:r w:rsidRPr="00A42D8C">
          <w:rPr>
            <w:rFonts w:ascii="仿宋" w:eastAsia="仿宋" w:hAnsi="仿宋" w:cs="宋体" w:hint="eastAsia"/>
            <w:color w:val="333333"/>
            <w:kern w:val="0"/>
            <w:sz w:val="32"/>
            <w:szCs w:val="32"/>
          </w:rPr>
          <w:t>附件2：清远市科技创新券申请表（专项券）.doc</w:t>
        </w:r>
      </w:hyperlink>
      <w:r w:rsidRPr="00A42D8C">
        <w:rPr>
          <w:rFonts w:ascii="仿宋" w:eastAsia="仿宋" w:hAnsi="仿宋" w:cs="宋体" w:hint="eastAsia"/>
          <w:color w:val="333333"/>
          <w:kern w:val="0"/>
          <w:sz w:val="32"/>
          <w:szCs w:val="32"/>
        </w:rPr>
        <w:br/>
      </w:r>
      <w:r w:rsidRPr="00A42D8C">
        <w:rPr>
          <w:rFonts w:ascii="仿宋" w:eastAsia="仿宋" w:hAnsi="仿宋" w:cs="宋体"/>
          <w:noProof/>
          <w:color w:val="333333"/>
          <w:kern w:val="0"/>
          <w:sz w:val="32"/>
          <w:szCs w:val="32"/>
        </w:rPr>
        <w:drawing>
          <wp:inline distT="0" distB="0" distL="0" distR="0" wp14:anchorId="26B3874C" wp14:editId="34BC6F21">
            <wp:extent cx="152400" cy="152400"/>
            <wp:effectExtent l="0" t="0" r="0" b="0"/>
            <wp:docPr id="7" name="图片 7" descr="http://www.gdqy.gov.cn/website-webapp/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dqy.gov.cn/website-webapp/ewebeditor/sysimage/icon16/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gtFrame="_blank" w:history="1">
        <w:r w:rsidRPr="00A42D8C">
          <w:rPr>
            <w:rFonts w:ascii="仿宋" w:eastAsia="仿宋" w:hAnsi="仿宋" w:cs="宋体" w:hint="eastAsia"/>
            <w:color w:val="333333"/>
            <w:kern w:val="0"/>
            <w:sz w:val="32"/>
            <w:szCs w:val="32"/>
          </w:rPr>
          <w:t>附件3：清远市科技创新券申请表（补助券）.doc</w:t>
        </w:r>
      </w:hyperlink>
      <w:r w:rsidRPr="00A42D8C">
        <w:rPr>
          <w:rFonts w:ascii="仿宋" w:eastAsia="仿宋" w:hAnsi="仿宋" w:cs="宋体" w:hint="eastAsia"/>
          <w:color w:val="333333"/>
          <w:kern w:val="0"/>
          <w:sz w:val="32"/>
          <w:szCs w:val="32"/>
        </w:rPr>
        <w:br/>
      </w:r>
      <w:r w:rsidRPr="00A42D8C">
        <w:rPr>
          <w:rFonts w:ascii="仿宋" w:eastAsia="仿宋" w:hAnsi="仿宋" w:cs="宋体"/>
          <w:noProof/>
          <w:color w:val="333333"/>
          <w:kern w:val="0"/>
          <w:sz w:val="32"/>
          <w:szCs w:val="32"/>
        </w:rPr>
        <w:drawing>
          <wp:inline distT="0" distB="0" distL="0" distR="0" wp14:anchorId="505A2B9A" wp14:editId="0A163A70">
            <wp:extent cx="152400" cy="152400"/>
            <wp:effectExtent l="0" t="0" r="0" b="0"/>
            <wp:docPr id="8" name="图片 8" descr="http://www.gdqy.gov.cn/website-webapp/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dqy.gov.cn/website-webapp/ewebeditor/sysimage/icon16/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gtFrame="_blank" w:history="1">
        <w:r w:rsidRPr="00A42D8C">
          <w:rPr>
            <w:rFonts w:ascii="仿宋" w:eastAsia="仿宋" w:hAnsi="仿宋" w:cs="宋体" w:hint="eastAsia"/>
            <w:color w:val="333333"/>
            <w:kern w:val="0"/>
            <w:sz w:val="32"/>
            <w:szCs w:val="32"/>
          </w:rPr>
          <w:t>附件4：清远市科技创新券兑现申请表.doc</w:t>
        </w:r>
      </w:hyperlink>
    </w:p>
    <w:p w:rsidR="000231BE" w:rsidRDefault="000231BE">
      <w:bookmarkStart w:id="0" w:name="_GoBack"/>
      <w:bookmarkEnd w:id="0"/>
    </w:p>
    <w:sectPr w:rsidR="000231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B8C"/>
    <w:rsid w:val="000231BE"/>
    <w:rsid w:val="004F2B8C"/>
    <w:rsid w:val="00A42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E2139-25AB-4F4E-9BF8-FA2D13FD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663542">
      <w:bodyDiv w:val="1"/>
      <w:marLeft w:val="0"/>
      <w:marRight w:val="0"/>
      <w:marTop w:val="0"/>
      <w:marBottom w:val="0"/>
      <w:divBdr>
        <w:top w:val="none" w:sz="0" w:space="0" w:color="auto"/>
        <w:left w:val="none" w:sz="0" w:space="0" w:color="auto"/>
        <w:bottom w:val="none" w:sz="0" w:space="0" w:color="auto"/>
        <w:right w:val="none" w:sz="0" w:space="0" w:color="auto"/>
      </w:divBdr>
      <w:divsChild>
        <w:div w:id="1481073044">
          <w:marLeft w:val="180"/>
          <w:marRight w:val="180"/>
          <w:marTop w:val="0"/>
          <w:marBottom w:val="0"/>
          <w:divBdr>
            <w:top w:val="none" w:sz="0" w:space="0" w:color="auto"/>
            <w:left w:val="none" w:sz="0" w:space="0" w:color="auto"/>
            <w:bottom w:val="dashed" w:sz="6" w:space="0" w:color="CCCCCC"/>
            <w:right w:val="none" w:sz="0" w:space="0" w:color="auto"/>
          </w:divBdr>
        </w:div>
        <w:div w:id="1648195722">
          <w:marLeft w:val="150"/>
          <w:marRight w:val="150"/>
          <w:marTop w:val="150"/>
          <w:marBottom w:val="150"/>
          <w:divBdr>
            <w:top w:val="none" w:sz="0" w:space="0" w:color="auto"/>
            <w:left w:val="none" w:sz="0" w:space="0" w:color="auto"/>
            <w:bottom w:val="none" w:sz="0" w:space="0" w:color="auto"/>
            <w:right w:val="none" w:sz="0" w:space="0" w:color="auto"/>
          </w:divBdr>
          <w:divsChild>
            <w:div w:id="194198064">
              <w:marLeft w:val="300"/>
              <w:marRight w:val="300"/>
              <w:marTop w:val="0"/>
              <w:marBottom w:val="0"/>
              <w:divBdr>
                <w:top w:val="none" w:sz="0" w:space="0" w:color="auto"/>
                <w:left w:val="none" w:sz="0" w:space="0" w:color="auto"/>
                <w:bottom w:val="none" w:sz="0" w:space="0" w:color="auto"/>
                <w:right w:val="none" w:sz="0" w:space="0" w:color="auto"/>
              </w:divBdr>
              <w:divsChild>
                <w:div w:id="4072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qy.gov.cn/0103/200/201609/3703639e154a43639abd2b943549ea61/files/8f2b91909c7848c18ebbb82ca84d4ad2.doc" TargetMode="External"/><Relationship Id="rId3" Type="http://schemas.openxmlformats.org/officeDocument/2006/relationships/webSettings" Target="webSettings.xml"/><Relationship Id="rId7" Type="http://schemas.openxmlformats.org/officeDocument/2006/relationships/hyperlink" Target="http://www.gdqy.gov.cn/0103/200/201609/3703639e154a43639abd2b943549ea61/files/b184a2eee7b343dfa181998a3e2217b5.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qy.gov.cn/0103/200/201609/3703639e154a43639abd2b943549ea61/files/a0d70052de5a4a51b7c74f8c4471f22b.doc" TargetMode="External"/><Relationship Id="rId5" Type="http://schemas.openxmlformats.org/officeDocument/2006/relationships/hyperlink" Target="http://www.gdqy.gov.cn/0103/200/201609/3703639e154a43639abd2b943549ea61/files/c7f73e10d04049f5aa90c8d925031487.doc"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2018-05-14T14:40:00Z</dcterms:created>
  <dcterms:modified xsi:type="dcterms:W3CDTF">2018-05-14T14:40:00Z</dcterms:modified>
</cp:coreProperties>
</file>