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Spacing w:w="0" w:type="dxa"/>
        <w:tblCellMar>
          <w:left w:w="0" w:type="dxa"/>
          <w:right w:w="0" w:type="dxa"/>
        </w:tblCellMar>
        <w:tblLook w:val="04A0" w:firstRow="1" w:lastRow="0" w:firstColumn="1" w:lastColumn="0" w:noHBand="0" w:noVBand="1"/>
      </w:tblPr>
      <w:tblGrid>
        <w:gridCol w:w="7475"/>
      </w:tblGrid>
      <w:tr w:rsidR="003A4E5A" w:rsidRPr="003A4E5A" w:rsidTr="003A4E5A">
        <w:trPr>
          <w:tblCellSpacing w:w="0" w:type="dxa"/>
          <w:jc w:val="center"/>
        </w:trPr>
        <w:tc>
          <w:tcPr>
            <w:tcW w:w="5000" w:type="pct"/>
            <w:vAlign w:val="center"/>
            <w:hideMark/>
          </w:tcPr>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b/>
                <w:bCs/>
                <w:kern w:val="0"/>
                <w:sz w:val="28"/>
                <w:szCs w:val="28"/>
              </w:rPr>
              <w:t>锡林郭勒盟优质良种肉牛产业发展扶持办法</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按照中共锡盟委、锡盟行署《关于加快发展优质良种肉牛产业的决定》和《锡林郭勒盟优质良种肉牛产业发展规划（2016—2020年）》精神，为有力推动我盟现代畜牧业发展，加快建设国家级优质良种肉牛繁育基地，打造国家中高端生态畜产品之都，特制定本办法。</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第一条 重点扶持规模养殖</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坚持走规模化、标准化、集约化发展的路子，重点扶持牧业年度肉牛存栏50头以上的生态家庭牧场（专业养殖户）、300头以上的农牧民合作社（联合经营户）、2000头以上的标准化规模养殖场、年育肥出栏500头以上的育肥场（企业、合作社）、200头以上的种牛场、肉牛核心群。</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w:t>
            </w:r>
          </w:p>
          <w:p w:rsidR="003A4E5A" w:rsidRPr="003A4E5A" w:rsidRDefault="003A4E5A" w:rsidP="003A4E5A">
            <w:pPr>
              <w:widowControl/>
              <w:spacing w:before="100" w:beforeAutospacing="1" w:after="100" w:afterAutospacing="1" w:line="345" w:lineRule="atLeast"/>
              <w:jc w:val="left"/>
              <w:rPr>
                <w:rFonts w:ascii="宋体" w:eastAsia="宋体" w:hAnsi="宋体" w:cs="宋体" w:hint="eastAsia"/>
                <w:kern w:val="0"/>
                <w:sz w:val="18"/>
                <w:szCs w:val="18"/>
              </w:rPr>
            </w:pPr>
            <w:r w:rsidRPr="003A4E5A">
              <w:rPr>
                <w:rFonts w:ascii="宋体" w:eastAsia="宋体" w:hAnsi="宋体" w:cs="宋体" w:hint="eastAsia"/>
                <w:kern w:val="0"/>
                <w:sz w:val="28"/>
                <w:szCs w:val="28"/>
              </w:rPr>
              <w:t xml:space="preserve">　　第二条 遵循标准依规生产</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锡</w:t>
            </w:r>
            <w:proofErr w:type="gramStart"/>
            <w:r w:rsidRPr="003A4E5A">
              <w:rPr>
                <w:rFonts w:ascii="宋体" w:eastAsia="宋体" w:hAnsi="宋体" w:cs="宋体" w:hint="eastAsia"/>
                <w:kern w:val="0"/>
                <w:sz w:val="28"/>
                <w:szCs w:val="28"/>
              </w:rPr>
              <w:t>盟现代</w:t>
            </w:r>
            <w:proofErr w:type="gramEnd"/>
            <w:r w:rsidRPr="003A4E5A">
              <w:rPr>
                <w:rFonts w:ascii="宋体" w:eastAsia="宋体" w:hAnsi="宋体" w:cs="宋体" w:hint="eastAsia"/>
                <w:kern w:val="0"/>
                <w:sz w:val="28"/>
                <w:szCs w:val="28"/>
              </w:rPr>
              <w:t>畜牧业工作领导小组办公室会同盟农牧业局、质监局，制定出台我盟生态肉牛家庭牧场、生态肉牛农牧民</w:t>
            </w:r>
            <w:r w:rsidRPr="003A4E5A">
              <w:rPr>
                <w:rFonts w:ascii="宋体" w:eastAsia="宋体" w:hAnsi="宋体" w:cs="宋体" w:hint="eastAsia"/>
                <w:kern w:val="0"/>
                <w:sz w:val="28"/>
                <w:szCs w:val="28"/>
              </w:rPr>
              <w:lastRenderedPageBreak/>
              <w:t>合作社、生态肉牛标准化规模养殖场、种牛场、肉牛核心群以及良种母牛、二代以上改良母牛等一系列认定标准、技术规范、鉴定办法，并以此为依据认定扶持对象。</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第三条 盟旗共担阳光操作</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（一）国内外引进良种（纯种）母牛补贴和申报成功肉牛核心育种场、种牛场、核心群的一次性奖励资金全部由盟级承担，其他</w:t>
            </w:r>
            <w:proofErr w:type="gramStart"/>
            <w:r w:rsidRPr="003A4E5A">
              <w:rPr>
                <w:rFonts w:ascii="宋体" w:eastAsia="宋体" w:hAnsi="宋体" w:cs="宋体" w:hint="eastAsia"/>
                <w:kern w:val="0"/>
                <w:sz w:val="28"/>
                <w:szCs w:val="28"/>
              </w:rPr>
              <w:t>补奖资金</w:t>
            </w:r>
            <w:proofErr w:type="gramEnd"/>
            <w:r w:rsidRPr="003A4E5A">
              <w:rPr>
                <w:rFonts w:ascii="宋体" w:eastAsia="宋体" w:hAnsi="宋体" w:cs="宋体" w:hint="eastAsia"/>
                <w:kern w:val="0"/>
                <w:sz w:val="28"/>
                <w:szCs w:val="28"/>
              </w:rPr>
              <w:t>盟旗两级各承担50%。盟发改、农牧、财政、经信、商务、科技等部门要积极向上争取肉牛产业相关项目资金；各旗县市（区）每年安排相应配套资金并整合涉农</w:t>
            </w:r>
            <w:proofErr w:type="gramStart"/>
            <w:r w:rsidRPr="003A4E5A">
              <w:rPr>
                <w:rFonts w:ascii="宋体" w:eastAsia="宋体" w:hAnsi="宋体" w:cs="宋体" w:hint="eastAsia"/>
                <w:kern w:val="0"/>
                <w:sz w:val="28"/>
                <w:szCs w:val="28"/>
              </w:rPr>
              <w:t>涉牧项目</w:t>
            </w:r>
            <w:proofErr w:type="gramEnd"/>
            <w:r w:rsidRPr="003A4E5A">
              <w:rPr>
                <w:rFonts w:ascii="宋体" w:eastAsia="宋体" w:hAnsi="宋体" w:cs="宋体" w:hint="eastAsia"/>
                <w:kern w:val="0"/>
                <w:sz w:val="28"/>
                <w:szCs w:val="28"/>
              </w:rPr>
              <w:t>资金，用于优质良种肉牛产业发展所需的补贴、奖励、贷款贴息、购买服务等。</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（二）由旗县市（区）政府牵头组成专家组，按照认定标准对申请扶持对象进行审查认定，公开认定结果和扶持额度，接受社会监督。</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第四条 统筹推进</w:t>
            </w:r>
            <w:proofErr w:type="gramStart"/>
            <w:r w:rsidRPr="003A4E5A">
              <w:rPr>
                <w:rFonts w:ascii="宋体" w:eastAsia="宋体" w:hAnsi="宋体" w:cs="宋体" w:hint="eastAsia"/>
                <w:kern w:val="0"/>
                <w:sz w:val="28"/>
                <w:szCs w:val="28"/>
              </w:rPr>
              <w:t>梯次奖补</w:t>
            </w:r>
            <w:proofErr w:type="gramEnd"/>
          </w:p>
          <w:p w:rsidR="003A4E5A" w:rsidRPr="003A4E5A" w:rsidRDefault="003A4E5A" w:rsidP="003A4E5A">
            <w:pPr>
              <w:widowControl/>
              <w:spacing w:before="100" w:beforeAutospacing="1" w:after="100" w:afterAutospacing="1" w:line="345" w:lineRule="atLeast"/>
              <w:jc w:val="left"/>
              <w:rPr>
                <w:rFonts w:ascii="宋体" w:eastAsia="宋体" w:hAnsi="宋体" w:cs="宋体" w:hint="eastAsia"/>
                <w:kern w:val="0"/>
                <w:sz w:val="18"/>
                <w:szCs w:val="18"/>
              </w:rPr>
            </w:pPr>
            <w:r w:rsidRPr="003A4E5A">
              <w:rPr>
                <w:rFonts w:ascii="宋体" w:eastAsia="宋体" w:hAnsi="宋体" w:cs="宋体" w:hint="eastAsia"/>
                <w:kern w:val="0"/>
                <w:sz w:val="28"/>
                <w:szCs w:val="28"/>
              </w:rPr>
              <w:lastRenderedPageBreak/>
              <w:t xml:space="preserve">　　（一）从国内外购进符合农业部标准的安格斯、西门塔尔等良种（纯种）母牛（10—18月龄），每头一次性补贴5000元。</w:t>
            </w:r>
          </w:p>
          <w:p w:rsidR="003A4E5A" w:rsidRPr="003A4E5A" w:rsidRDefault="003A4E5A" w:rsidP="003A4E5A">
            <w:pPr>
              <w:widowControl/>
              <w:spacing w:before="100" w:beforeAutospacing="1" w:after="100" w:afterAutospacing="1" w:line="345" w:lineRule="atLeast"/>
              <w:jc w:val="left"/>
              <w:rPr>
                <w:rFonts w:ascii="宋体" w:eastAsia="宋体" w:hAnsi="宋体" w:cs="宋体" w:hint="eastAsia"/>
                <w:kern w:val="0"/>
                <w:sz w:val="18"/>
                <w:szCs w:val="18"/>
              </w:rPr>
            </w:pPr>
            <w:r w:rsidRPr="003A4E5A">
              <w:rPr>
                <w:rFonts w:ascii="宋体" w:eastAsia="宋体" w:hAnsi="宋体" w:cs="宋体" w:hint="eastAsia"/>
                <w:kern w:val="0"/>
                <w:sz w:val="28"/>
                <w:szCs w:val="28"/>
              </w:rPr>
              <w:t xml:space="preserve">　　（二）从国内种牛生产经营单位购进的二代以上改良母牛（10—24月龄），每头一次性补贴2500元。</w:t>
            </w:r>
          </w:p>
          <w:p w:rsidR="003A4E5A" w:rsidRPr="003A4E5A" w:rsidRDefault="003A4E5A" w:rsidP="003A4E5A">
            <w:pPr>
              <w:widowControl/>
              <w:spacing w:before="100" w:beforeAutospacing="1" w:after="100" w:afterAutospacing="1" w:line="345" w:lineRule="atLeast"/>
              <w:jc w:val="left"/>
              <w:rPr>
                <w:rFonts w:ascii="宋体" w:eastAsia="宋体" w:hAnsi="宋体" w:cs="宋体" w:hint="eastAsia"/>
                <w:kern w:val="0"/>
                <w:sz w:val="18"/>
                <w:szCs w:val="18"/>
              </w:rPr>
            </w:pPr>
            <w:r w:rsidRPr="003A4E5A">
              <w:rPr>
                <w:rFonts w:ascii="宋体" w:eastAsia="宋体" w:hAnsi="宋体" w:cs="宋体" w:hint="eastAsia"/>
                <w:kern w:val="0"/>
                <w:sz w:val="28"/>
                <w:szCs w:val="28"/>
              </w:rPr>
              <w:t xml:space="preserve">　　（三）对认定达标的生态肉牛家庭牧场、农牧民合作社、标准化规模养殖场、种牛场、核心群和肉牛育肥场（企业、合作社），新建标准化</w:t>
            </w:r>
            <w:proofErr w:type="gramStart"/>
            <w:r w:rsidRPr="003A4E5A">
              <w:rPr>
                <w:rFonts w:ascii="宋体" w:eastAsia="宋体" w:hAnsi="宋体" w:cs="宋体" w:hint="eastAsia"/>
                <w:kern w:val="0"/>
                <w:sz w:val="28"/>
                <w:szCs w:val="28"/>
              </w:rPr>
              <w:t>棚舍每</w:t>
            </w:r>
            <w:proofErr w:type="gramEnd"/>
            <w:r w:rsidRPr="003A4E5A">
              <w:rPr>
                <w:rFonts w:ascii="宋体" w:eastAsia="宋体" w:hAnsi="宋体" w:cs="宋体" w:hint="eastAsia"/>
                <w:kern w:val="0"/>
                <w:sz w:val="28"/>
                <w:szCs w:val="28"/>
              </w:rPr>
              <w:t>平米补贴300元，新建标准化储草棚每平米补贴200元。</w:t>
            </w:r>
          </w:p>
          <w:p w:rsidR="003A4E5A" w:rsidRPr="003A4E5A" w:rsidRDefault="003A4E5A" w:rsidP="003A4E5A">
            <w:pPr>
              <w:widowControl/>
              <w:spacing w:before="100" w:beforeAutospacing="1" w:after="100" w:afterAutospacing="1" w:line="345" w:lineRule="atLeast"/>
              <w:jc w:val="left"/>
              <w:rPr>
                <w:rFonts w:ascii="宋体" w:eastAsia="宋体" w:hAnsi="宋体" w:cs="宋体" w:hint="eastAsia"/>
                <w:kern w:val="0"/>
                <w:sz w:val="18"/>
                <w:szCs w:val="18"/>
              </w:rPr>
            </w:pPr>
            <w:r w:rsidRPr="003A4E5A">
              <w:rPr>
                <w:rFonts w:ascii="宋体" w:eastAsia="宋体" w:hAnsi="宋体" w:cs="宋体" w:hint="eastAsia"/>
                <w:kern w:val="0"/>
                <w:sz w:val="28"/>
                <w:szCs w:val="28"/>
              </w:rPr>
              <w:t xml:space="preserve">　　（四）对认定达标的生态肉牛家庭牧场、农牧民合作社、标准化规模养殖场、</w:t>
            </w:r>
            <w:proofErr w:type="gramStart"/>
            <w:r w:rsidRPr="003A4E5A">
              <w:rPr>
                <w:rFonts w:ascii="宋体" w:eastAsia="宋体" w:hAnsi="宋体" w:cs="宋体" w:hint="eastAsia"/>
                <w:kern w:val="0"/>
                <w:sz w:val="28"/>
                <w:szCs w:val="28"/>
              </w:rPr>
              <w:t>种牛场</w:t>
            </w:r>
            <w:proofErr w:type="gramEnd"/>
            <w:r w:rsidRPr="003A4E5A">
              <w:rPr>
                <w:rFonts w:ascii="宋体" w:eastAsia="宋体" w:hAnsi="宋体" w:cs="宋体" w:hint="eastAsia"/>
                <w:kern w:val="0"/>
                <w:sz w:val="28"/>
                <w:szCs w:val="28"/>
              </w:rPr>
              <w:t>和核心群生产经营所需流动资金贷款，连续4年给予基准利率30%的贴息支持。</w:t>
            </w:r>
          </w:p>
          <w:p w:rsidR="003A4E5A" w:rsidRPr="003A4E5A" w:rsidRDefault="003A4E5A" w:rsidP="003A4E5A">
            <w:pPr>
              <w:widowControl/>
              <w:spacing w:before="100" w:beforeAutospacing="1" w:after="100" w:afterAutospacing="1" w:line="345" w:lineRule="atLeast"/>
              <w:jc w:val="left"/>
              <w:rPr>
                <w:rFonts w:ascii="宋体" w:eastAsia="宋体" w:hAnsi="宋体" w:cs="宋体" w:hint="eastAsia"/>
                <w:kern w:val="0"/>
                <w:sz w:val="18"/>
                <w:szCs w:val="18"/>
              </w:rPr>
            </w:pPr>
            <w:r w:rsidRPr="003A4E5A">
              <w:rPr>
                <w:rFonts w:ascii="宋体" w:eastAsia="宋体" w:hAnsi="宋体" w:cs="宋体" w:hint="eastAsia"/>
                <w:kern w:val="0"/>
                <w:sz w:val="28"/>
                <w:szCs w:val="28"/>
              </w:rPr>
              <w:t xml:space="preserve">　　（五）支持旗县市（区）采取“科研单位+种牛场+核心群”形式开展联合育种，培育优质良种锡林郭勒肉牛新品种，巩固育种成果，扩大育种项目实施范围；对申报成功国家肉牛核心</w:t>
            </w:r>
            <w:proofErr w:type="gramStart"/>
            <w:r w:rsidRPr="003A4E5A">
              <w:rPr>
                <w:rFonts w:ascii="宋体" w:eastAsia="宋体" w:hAnsi="宋体" w:cs="宋体" w:hint="eastAsia"/>
                <w:kern w:val="0"/>
                <w:sz w:val="28"/>
                <w:szCs w:val="28"/>
              </w:rPr>
              <w:t>育种场</w:t>
            </w:r>
            <w:proofErr w:type="gramEnd"/>
            <w:r w:rsidRPr="003A4E5A">
              <w:rPr>
                <w:rFonts w:ascii="宋体" w:eastAsia="宋体" w:hAnsi="宋体" w:cs="宋体" w:hint="eastAsia"/>
                <w:kern w:val="0"/>
                <w:sz w:val="28"/>
                <w:szCs w:val="28"/>
              </w:rPr>
              <w:t>的一次性奖励100万元，申报成功自治区</w:t>
            </w:r>
            <w:proofErr w:type="gramStart"/>
            <w:r w:rsidRPr="003A4E5A">
              <w:rPr>
                <w:rFonts w:ascii="宋体" w:eastAsia="宋体" w:hAnsi="宋体" w:cs="宋体" w:hint="eastAsia"/>
                <w:kern w:val="0"/>
                <w:sz w:val="28"/>
                <w:szCs w:val="28"/>
              </w:rPr>
              <w:t>种牛场</w:t>
            </w:r>
            <w:proofErr w:type="gramEnd"/>
            <w:r w:rsidRPr="003A4E5A">
              <w:rPr>
                <w:rFonts w:ascii="宋体" w:eastAsia="宋体" w:hAnsi="宋体" w:cs="宋体" w:hint="eastAsia"/>
                <w:kern w:val="0"/>
                <w:sz w:val="28"/>
                <w:szCs w:val="28"/>
              </w:rPr>
              <w:t>的一次性奖励20万元、申报</w:t>
            </w:r>
            <w:proofErr w:type="gramStart"/>
            <w:r w:rsidRPr="003A4E5A">
              <w:rPr>
                <w:rFonts w:ascii="宋体" w:eastAsia="宋体" w:hAnsi="宋体" w:cs="宋体" w:hint="eastAsia"/>
                <w:kern w:val="0"/>
                <w:sz w:val="28"/>
                <w:szCs w:val="28"/>
              </w:rPr>
              <w:t>成功锡</w:t>
            </w:r>
            <w:proofErr w:type="gramEnd"/>
            <w:r w:rsidRPr="003A4E5A">
              <w:rPr>
                <w:rFonts w:ascii="宋体" w:eastAsia="宋体" w:hAnsi="宋体" w:cs="宋体" w:hint="eastAsia"/>
                <w:kern w:val="0"/>
                <w:sz w:val="28"/>
                <w:szCs w:val="28"/>
              </w:rPr>
              <w:t>盟肉牛核心群的一次性奖励1万元。</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lastRenderedPageBreak/>
              <w:t xml:space="preserve">　　（六）对所需饲草料地及基础设施建设用地、用电、用水等指标优先审批、优先安排。</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第五条 鼓励育肥提质增效</w:t>
            </w:r>
          </w:p>
          <w:p w:rsidR="003A4E5A" w:rsidRPr="003A4E5A" w:rsidRDefault="003A4E5A" w:rsidP="003A4E5A">
            <w:pPr>
              <w:widowControl/>
              <w:spacing w:before="100" w:beforeAutospacing="1" w:after="100" w:afterAutospacing="1" w:line="345" w:lineRule="atLeast"/>
              <w:jc w:val="left"/>
              <w:rPr>
                <w:rFonts w:ascii="宋体" w:eastAsia="宋体" w:hAnsi="宋体" w:cs="宋体" w:hint="eastAsia"/>
                <w:kern w:val="0"/>
                <w:sz w:val="18"/>
                <w:szCs w:val="18"/>
              </w:rPr>
            </w:pPr>
            <w:r w:rsidRPr="003A4E5A">
              <w:rPr>
                <w:rFonts w:ascii="宋体" w:eastAsia="宋体" w:hAnsi="宋体" w:cs="宋体" w:hint="eastAsia"/>
                <w:kern w:val="0"/>
                <w:sz w:val="28"/>
                <w:szCs w:val="28"/>
              </w:rPr>
              <w:t xml:space="preserve">　　（一）实施规模化、标准化肉牛育肥，对年育肥出栏规模达到500头以上的育肥企业、合作社所需流动资金贷款，连续4年给予基准利率50%的贴息支持。</w:t>
            </w:r>
          </w:p>
          <w:p w:rsidR="003A4E5A" w:rsidRPr="003A4E5A" w:rsidRDefault="003A4E5A" w:rsidP="003A4E5A">
            <w:pPr>
              <w:widowControl/>
              <w:spacing w:before="100" w:beforeAutospacing="1" w:after="100" w:afterAutospacing="1" w:line="345" w:lineRule="atLeast"/>
              <w:jc w:val="left"/>
              <w:rPr>
                <w:rFonts w:ascii="宋体" w:eastAsia="宋体" w:hAnsi="宋体" w:cs="宋体" w:hint="eastAsia"/>
                <w:kern w:val="0"/>
                <w:sz w:val="18"/>
                <w:szCs w:val="18"/>
              </w:rPr>
            </w:pPr>
            <w:r w:rsidRPr="003A4E5A">
              <w:rPr>
                <w:rFonts w:ascii="宋体" w:eastAsia="宋体" w:hAnsi="宋体" w:cs="宋体" w:hint="eastAsia"/>
                <w:kern w:val="0"/>
                <w:sz w:val="28"/>
                <w:szCs w:val="28"/>
              </w:rPr>
              <w:t xml:space="preserve">　　（二）对养殖废弃物采取转化利用和无害化处理的各类育肥场、养殖场，予以优先扶持。</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第六条 精深加工延长产业</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对引进10万头以上规模的肉牛屠宰精深加工企业，项目所在旗县市（区）要建立绿色审批通道，协调解决好立项、用地、环评等前期手续及企业生产经营所需供水、供电、供暖等问题。各级国土部门对龙头企业所需用地纳入当地土地利用总体规划优先安排、优先上报审批，其征用土地各项收费按照国家、自治区支持现代畜牧业发展有关规定执行。为企业经营所需流动资金提供信贷支持，连续4年贴息基准利率的30%。</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w:t>
            </w:r>
          </w:p>
          <w:p w:rsidR="003A4E5A" w:rsidRPr="003A4E5A" w:rsidRDefault="003A4E5A" w:rsidP="003A4E5A">
            <w:pPr>
              <w:widowControl/>
              <w:spacing w:before="100" w:beforeAutospacing="1" w:after="100" w:afterAutospacing="1" w:line="345" w:lineRule="atLeast"/>
              <w:jc w:val="left"/>
              <w:rPr>
                <w:rFonts w:ascii="宋体" w:eastAsia="宋体" w:hAnsi="宋体" w:cs="宋体" w:hint="eastAsia"/>
                <w:kern w:val="0"/>
                <w:sz w:val="18"/>
                <w:szCs w:val="18"/>
              </w:rPr>
            </w:pPr>
            <w:r w:rsidRPr="003A4E5A">
              <w:rPr>
                <w:rFonts w:ascii="宋体" w:eastAsia="宋体" w:hAnsi="宋体" w:cs="宋体" w:hint="eastAsia"/>
                <w:kern w:val="0"/>
                <w:sz w:val="28"/>
                <w:szCs w:val="28"/>
              </w:rPr>
              <w:lastRenderedPageBreak/>
              <w:t xml:space="preserve">　　第七条 健全市场促动营销</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以政府扶持、企业运作的方式，加快建设符合产业发展规划的活畜交易市场，旗县市（区）政府（管委会）负责“三通一平”等基础设施建设，企业负责投资建设和运行管理，经验收合格后，对活畜交易市场的管理用房、隔离栏、水源井、棚舍、储草棚等基础设施按造价的50%予以补贴。鼓励牛肉产品销售采取线上线下相结合的商业模式，对电商营销年营业额达到2000万元以上的企业，按销售额的1%给予奖励。</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w:t>
            </w:r>
          </w:p>
          <w:p w:rsidR="003A4E5A" w:rsidRPr="003A4E5A" w:rsidRDefault="003A4E5A" w:rsidP="003A4E5A">
            <w:pPr>
              <w:widowControl/>
              <w:spacing w:before="100" w:beforeAutospacing="1" w:after="100" w:afterAutospacing="1" w:line="345" w:lineRule="atLeast"/>
              <w:jc w:val="left"/>
              <w:rPr>
                <w:rFonts w:ascii="宋体" w:eastAsia="宋体" w:hAnsi="宋体" w:cs="宋体" w:hint="eastAsia"/>
                <w:kern w:val="0"/>
                <w:sz w:val="18"/>
                <w:szCs w:val="18"/>
              </w:rPr>
            </w:pPr>
            <w:r w:rsidRPr="003A4E5A">
              <w:rPr>
                <w:rFonts w:ascii="宋体" w:eastAsia="宋体" w:hAnsi="宋体" w:cs="宋体" w:hint="eastAsia"/>
                <w:kern w:val="0"/>
                <w:sz w:val="28"/>
                <w:szCs w:val="28"/>
              </w:rPr>
              <w:t xml:space="preserve">　　第八条 提高饲草基地质量</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积极推进“粮改饲”进程，对利用现有耕地种植当年生饲草、多年生牧草和高产饲料作物的生态肉牛家庭牧场、农牧民合作社、标准化规模养殖场、肉牛育肥场（企业、合作社）、</w:t>
            </w:r>
            <w:proofErr w:type="gramStart"/>
            <w:r w:rsidRPr="003A4E5A">
              <w:rPr>
                <w:rFonts w:ascii="宋体" w:eastAsia="宋体" w:hAnsi="宋体" w:cs="宋体" w:hint="eastAsia"/>
                <w:kern w:val="0"/>
                <w:sz w:val="28"/>
                <w:szCs w:val="28"/>
              </w:rPr>
              <w:t>种牛场</w:t>
            </w:r>
            <w:proofErr w:type="gramEnd"/>
            <w:r w:rsidRPr="003A4E5A">
              <w:rPr>
                <w:rFonts w:ascii="宋体" w:eastAsia="宋体" w:hAnsi="宋体" w:cs="宋体" w:hint="eastAsia"/>
                <w:kern w:val="0"/>
                <w:sz w:val="28"/>
                <w:szCs w:val="28"/>
              </w:rPr>
              <w:t>和核心群，每亩每年补贴100元；对种植多年生优质牧草的，种植当年每亩一次性补贴300元；对其新建青贮设施每立方米补贴60元；饲草</w:t>
            </w:r>
            <w:proofErr w:type="gramStart"/>
            <w:r w:rsidRPr="003A4E5A">
              <w:rPr>
                <w:rFonts w:ascii="宋体" w:eastAsia="宋体" w:hAnsi="宋体" w:cs="宋体" w:hint="eastAsia"/>
                <w:kern w:val="0"/>
                <w:sz w:val="28"/>
                <w:szCs w:val="28"/>
              </w:rPr>
              <w:t>料基地</w:t>
            </w:r>
            <w:proofErr w:type="gramEnd"/>
            <w:r w:rsidRPr="003A4E5A">
              <w:rPr>
                <w:rFonts w:ascii="宋体" w:eastAsia="宋体" w:hAnsi="宋体" w:cs="宋体" w:hint="eastAsia"/>
                <w:kern w:val="0"/>
                <w:sz w:val="28"/>
                <w:szCs w:val="28"/>
              </w:rPr>
              <w:t>的生产用电按照农业生产用电标准收费。鼓励发展饲草料加工业，为企业经营所需流动资金提供信贷支持，连续4年贴息基准利率的30%。</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lastRenderedPageBreak/>
              <w:t xml:space="preserve">　　</w:t>
            </w:r>
          </w:p>
          <w:p w:rsidR="003A4E5A" w:rsidRPr="003A4E5A" w:rsidRDefault="003A4E5A" w:rsidP="003A4E5A">
            <w:pPr>
              <w:widowControl/>
              <w:spacing w:before="100" w:beforeAutospacing="1" w:after="100" w:afterAutospacing="1" w:line="345" w:lineRule="atLeast"/>
              <w:jc w:val="left"/>
              <w:rPr>
                <w:rFonts w:ascii="宋体" w:eastAsia="宋体" w:hAnsi="宋体" w:cs="宋体" w:hint="eastAsia"/>
                <w:kern w:val="0"/>
                <w:sz w:val="18"/>
                <w:szCs w:val="18"/>
              </w:rPr>
            </w:pPr>
            <w:r w:rsidRPr="003A4E5A">
              <w:rPr>
                <w:rFonts w:ascii="宋体" w:eastAsia="宋体" w:hAnsi="宋体" w:cs="宋体" w:hint="eastAsia"/>
                <w:kern w:val="0"/>
                <w:sz w:val="28"/>
                <w:szCs w:val="28"/>
              </w:rPr>
              <w:t xml:space="preserve">　　第九条 建立利益联结机制</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（一）享受本扶持政策的规模养殖场、育肥场、</w:t>
            </w:r>
            <w:proofErr w:type="gramStart"/>
            <w:r w:rsidRPr="003A4E5A">
              <w:rPr>
                <w:rFonts w:ascii="宋体" w:eastAsia="宋体" w:hAnsi="宋体" w:cs="宋体" w:hint="eastAsia"/>
                <w:kern w:val="0"/>
                <w:sz w:val="28"/>
                <w:szCs w:val="28"/>
              </w:rPr>
              <w:t>种牛场</w:t>
            </w:r>
            <w:proofErr w:type="gramEnd"/>
            <w:r w:rsidRPr="003A4E5A">
              <w:rPr>
                <w:rFonts w:ascii="宋体" w:eastAsia="宋体" w:hAnsi="宋体" w:cs="宋体" w:hint="eastAsia"/>
                <w:kern w:val="0"/>
                <w:sz w:val="28"/>
                <w:szCs w:val="28"/>
              </w:rPr>
              <w:t>及加工类企业必须与农牧户（合作社）建立紧密的利益联结机制，辐射带动农牧户发展优质良种肉牛产业。鼓励龙头企业本着平等自愿的原则，与养殖户签订保护价收购合同，如市场价高于合同价，按市场价格收购。对不履行合同的，取消其享受扶持政策的资格，并限期追缴已兑现的</w:t>
            </w:r>
            <w:proofErr w:type="gramStart"/>
            <w:r w:rsidRPr="003A4E5A">
              <w:rPr>
                <w:rFonts w:ascii="宋体" w:eastAsia="宋体" w:hAnsi="宋体" w:cs="宋体" w:hint="eastAsia"/>
                <w:kern w:val="0"/>
                <w:sz w:val="28"/>
                <w:szCs w:val="28"/>
              </w:rPr>
              <w:t>各项补奖资金</w:t>
            </w:r>
            <w:proofErr w:type="gramEnd"/>
            <w:r w:rsidRPr="003A4E5A">
              <w:rPr>
                <w:rFonts w:ascii="宋体" w:eastAsia="宋体" w:hAnsi="宋体" w:cs="宋体" w:hint="eastAsia"/>
                <w:kern w:val="0"/>
                <w:sz w:val="28"/>
                <w:szCs w:val="28"/>
              </w:rPr>
              <w:t>。</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二）鼓励大型养殖（育肥、加工）企业与农牧民合作建设标准化规模养殖（育肥）场，支持农牧民以草场（耕地）经营权入股或以出租草场（耕地）的方式与企业进行合作，结成紧密的利益共同体，也可以此模式解决企业使用草场（饲草料基地）问题；鼓励企业为流转草场（耕地）的农牧民免费提供职业技能培训，吸纳其为企业职工，增加工资性收入。</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第十条 加大信贷支持力度</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lastRenderedPageBreak/>
              <w:t xml:space="preserve">　　</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在国家和自治区</w:t>
            </w:r>
            <w:proofErr w:type="gramStart"/>
            <w:r w:rsidRPr="003A4E5A">
              <w:rPr>
                <w:rFonts w:ascii="宋体" w:eastAsia="宋体" w:hAnsi="宋体" w:cs="宋体" w:hint="eastAsia"/>
                <w:kern w:val="0"/>
                <w:sz w:val="28"/>
                <w:szCs w:val="28"/>
              </w:rPr>
              <w:t>级贫困</w:t>
            </w:r>
            <w:proofErr w:type="gramEnd"/>
            <w:r w:rsidRPr="003A4E5A">
              <w:rPr>
                <w:rFonts w:ascii="宋体" w:eastAsia="宋体" w:hAnsi="宋体" w:cs="宋体" w:hint="eastAsia"/>
                <w:kern w:val="0"/>
                <w:sz w:val="28"/>
                <w:szCs w:val="28"/>
              </w:rPr>
              <w:t>旗县发展优质良种肉牛产业的龙头企业，纳入“金融扶贫富民工程”扶持范围，享受相关优惠政策。协调金融机构简化贷款手续，支持农牧户、合作社、龙头企业以林权、草牧场承包经营权、土地承包经营权、农牧民住房财产权及其他实物进行抵押贷款，贷款期限不低于4年。协调地方法人金融机构积极落实好央行扶贫再贷款、支农再贷款政策，原则上一律执行基准利率，利用扶贫再贷款发放优质良种肉牛产业贷款的年利率，不高于</w:t>
            </w:r>
            <w:proofErr w:type="gramStart"/>
            <w:r w:rsidRPr="003A4E5A">
              <w:rPr>
                <w:rFonts w:ascii="宋体" w:eastAsia="宋体" w:hAnsi="宋体" w:cs="宋体" w:hint="eastAsia"/>
                <w:kern w:val="0"/>
                <w:sz w:val="28"/>
                <w:szCs w:val="28"/>
              </w:rPr>
              <w:t>同期再</w:t>
            </w:r>
            <w:proofErr w:type="gramEnd"/>
            <w:r w:rsidRPr="003A4E5A">
              <w:rPr>
                <w:rFonts w:ascii="宋体" w:eastAsia="宋体" w:hAnsi="宋体" w:cs="宋体" w:hint="eastAsia"/>
                <w:kern w:val="0"/>
                <w:sz w:val="28"/>
                <w:szCs w:val="28"/>
              </w:rPr>
              <w:t>贷款利率3个百分点，利用支农再贷款发放优质良种肉牛产业贷款的年利率，不高于</w:t>
            </w:r>
            <w:proofErr w:type="gramStart"/>
            <w:r w:rsidRPr="003A4E5A">
              <w:rPr>
                <w:rFonts w:ascii="宋体" w:eastAsia="宋体" w:hAnsi="宋体" w:cs="宋体" w:hint="eastAsia"/>
                <w:kern w:val="0"/>
                <w:sz w:val="28"/>
                <w:szCs w:val="28"/>
              </w:rPr>
              <w:t>同期再</w:t>
            </w:r>
            <w:proofErr w:type="gramEnd"/>
            <w:r w:rsidRPr="003A4E5A">
              <w:rPr>
                <w:rFonts w:ascii="宋体" w:eastAsia="宋体" w:hAnsi="宋体" w:cs="宋体" w:hint="eastAsia"/>
                <w:kern w:val="0"/>
                <w:sz w:val="28"/>
                <w:szCs w:val="28"/>
              </w:rPr>
              <w:t>贷款利率4个百分点。</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第十一条 贷款担保降低风险</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成立盟级国有农牧业融资性担保机构，有条件的旗县市（区）也要成立相应机构，优先为规模养殖户和专业合作社提供生产经营流动资金贷款担保，担保费实行优惠费率。对符合条件的劳动密集型小企业和参照劳动密集型小企业标准</w:t>
            </w:r>
            <w:r w:rsidRPr="003A4E5A">
              <w:rPr>
                <w:rFonts w:ascii="宋体" w:eastAsia="宋体" w:hAnsi="宋体" w:cs="宋体" w:hint="eastAsia"/>
                <w:kern w:val="0"/>
                <w:sz w:val="28"/>
                <w:szCs w:val="28"/>
              </w:rPr>
              <w:lastRenderedPageBreak/>
              <w:t>认定的农牧业产业化经营企业、经济合作组织，按照《锡林郭勒盟加强小额担保贷款工作的实施意见》（</w:t>
            </w:r>
            <w:proofErr w:type="gramStart"/>
            <w:r w:rsidRPr="003A4E5A">
              <w:rPr>
                <w:rFonts w:ascii="宋体" w:eastAsia="宋体" w:hAnsi="宋体" w:cs="宋体" w:hint="eastAsia"/>
                <w:kern w:val="0"/>
                <w:sz w:val="28"/>
                <w:szCs w:val="28"/>
              </w:rPr>
              <w:t>锡署办</w:t>
            </w:r>
            <w:proofErr w:type="gramEnd"/>
            <w:r w:rsidRPr="003A4E5A">
              <w:rPr>
                <w:rFonts w:ascii="宋体" w:eastAsia="宋体" w:hAnsi="宋体" w:cs="宋体" w:hint="eastAsia"/>
                <w:kern w:val="0"/>
                <w:sz w:val="28"/>
                <w:szCs w:val="28"/>
              </w:rPr>
              <w:t>发</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〔2014〕47号）有关政策办理担保贷款。</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第十二条 开展肉牛养殖保险</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启动政策性肉牛保险保费补贴试点工作，保障优质良种肉牛养殖户基本收益。由各级政府对养殖户给予保费补贴，引导和保护好广大养殖户的积极性。支持盟内外保险公司试点开展政策性肉牛养殖保险业务，肉牛保险保费由自治区财政、盟级和旗县市（区）财政、养殖</w:t>
            </w:r>
            <w:proofErr w:type="gramStart"/>
            <w:r w:rsidRPr="003A4E5A">
              <w:rPr>
                <w:rFonts w:ascii="宋体" w:eastAsia="宋体" w:hAnsi="宋体" w:cs="宋体" w:hint="eastAsia"/>
                <w:kern w:val="0"/>
                <w:sz w:val="28"/>
                <w:szCs w:val="28"/>
              </w:rPr>
              <w:t>户按照</w:t>
            </w:r>
            <w:proofErr w:type="gramEnd"/>
            <w:r w:rsidRPr="003A4E5A">
              <w:rPr>
                <w:rFonts w:ascii="宋体" w:eastAsia="宋体" w:hAnsi="宋体" w:cs="宋体" w:hint="eastAsia"/>
                <w:kern w:val="0"/>
                <w:sz w:val="28"/>
                <w:szCs w:val="28"/>
              </w:rPr>
              <w:t>4：3：3的比例承担，具体实施参照《内蒙古自治区财政厅农牧业厅林业厅保监局关于财政资金支持深化自治区政策性农业保险改革的通知》（</w:t>
            </w:r>
            <w:proofErr w:type="gramStart"/>
            <w:r w:rsidRPr="003A4E5A">
              <w:rPr>
                <w:rFonts w:ascii="宋体" w:eastAsia="宋体" w:hAnsi="宋体" w:cs="宋体" w:hint="eastAsia"/>
                <w:kern w:val="0"/>
                <w:sz w:val="28"/>
                <w:szCs w:val="28"/>
              </w:rPr>
              <w:t>内财农</w:t>
            </w:r>
            <w:proofErr w:type="gramEnd"/>
            <w:r w:rsidRPr="003A4E5A">
              <w:rPr>
                <w:rFonts w:ascii="宋体" w:eastAsia="宋体" w:hAnsi="宋体" w:cs="宋体" w:hint="eastAsia"/>
                <w:kern w:val="0"/>
                <w:sz w:val="28"/>
                <w:szCs w:val="28"/>
              </w:rPr>
              <w:t>〔2017〕299号）执行。按照“政府引导、市场运作、自主自愿”的原则，鼓励养殖户、养殖企业与保险公司建立优质良种肉牛商业保险，逐步扩大养殖保险业务范围，建立健全肉牛养殖风险防范机制，提高全产业</w:t>
            </w:r>
            <w:proofErr w:type="gramStart"/>
            <w:r w:rsidRPr="003A4E5A">
              <w:rPr>
                <w:rFonts w:ascii="宋体" w:eastAsia="宋体" w:hAnsi="宋体" w:cs="宋体" w:hint="eastAsia"/>
                <w:kern w:val="0"/>
                <w:sz w:val="28"/>
                <w:szCs w:val="28"/>
              </w:rPr>
              <w:t>链风险</w:t>
            </w:r>
            <w:proofErr w:type="gramEnd"/>
            <w:r w:rsidRPr="003A4E5A">
              <w:rPr>
                <w:rFonts w:ascii="宋体" w:eastAsia="宋体" w:hAnsi="宋体" w:cs="宋体" w:hint="eastAsia"/>
                <w:kern w:val="0"/>
                <w:sz w:val="28"/>
                <w:szCs w:val="28"/>
              </w:rPr>
              <w:t>防控能力。[JP]</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lastRenderedPageBreak/>
              <w:t xml:space="preserve">　　第十三条 全面实施品牌战略</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制定“锡林郭勒绿色牛肉产品”质量标准，对符合标准的优质良种肉牛产品，经授权方可使用“锡林郭勒牛肉”识别标识。支持企业、合作社等经营主体自主或联合打造一批具有较强影响力的驰名品牌，对新获得中国驰名商标的经营主体，由自治区财政一次性奖励100万元；对新获得国家地理标志产品、自治区著名商标、自治区名牌产品的经营主体，由</w:t>
            </w:r>
            <w:proofErr w:type="gramStart"/>
            <w:r w:rsidRPr="003A4E5A">
              <w:rPr>
                <w:rFonts w:ascii="宋体" w:eastAsia="宋体" w:hAnsi="宋体" w:cs="宋体" w:hint="eastAsia"/>
                <w:kern w:val="0"/>
                <w:sz w:val="28"/>
                <w:szCs w:val="28"/>
              </w:rPr>
              <w:t>盟财政</w:t>
            </w:r>
            <w:proofErr w:type="gramEnd"/>
            <w:r w:rsidRPr="003A4E5A">
              <w:rPr>
                <w:rFonts w:ascii="宋体" w:eastAsia="宋体" w:hAnsi="宋体" w:cs="宋体" w:hint="eastAsia"/>
                <w:kern w:val="0"/>
                <w:sz w:val="28"/>
                <w:szCs w:val="28"/>
              </w:rPr>
              <w:t>一次性奖励50万元；对获得国家无公害畜产品、绿色畜产品和有机食品三项认证的经营主体，由</w:t>
            </w:r>
            <w:proofErr w:type="gramStart"/>
            <w:r w:rsidRPr="003A4E5A">
              <w:rPr>
                <w:rFonts w:ascii="宋体" w:eastAsia="宋体" w:hAnsi="宋体" w:cs="宋体" w:hint="eastAsia"/>
                <w:kern w:val="0"/>
                <w:sz w:val="28"/>
                <w:szCs w:val="28"/>
              </w:rPr>
              <w:t>盟财政</w:t>
            </w:r>
            <w:proofErr w:type="gramEnd"/>
            <w:r w:rsidRPr="003A4E5A">
              <w:rPr>
                <w:rFonts w:ascii="宋体" w:eastAsia="宋体" w:hAnsi="宋体" w:cs="宋体" w:hint="eastAsia"/>
                <w:kern w:val="0"/>
                <w:sz w:val="28"/>
                <w:szCs w:val="28"/>
              </w:rPr>
              <w:t>一次性奖励10万元。</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第十四条 提高综合服务能力</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进一步增加疫病防治、育种改良等方面的投入，完善盟、旗县市（区）、苏木乡镇、嘎查村四级畜牧兽医服务体系，通过政府购买服务的方式，做到疫病防控和育种改良服务全覆盖，为农牧户、合作社免费提供疫苗和冻精。鼓励标准化规模养殖企业、肉牛核心</w:t>
            </w:r>
            <w:proofErr w:type="gramStart"/>
            <w:r w:rsidRPr="003A4E5A">
              <w:rPr>
                <w:rFonts w:ascii="宋体" w:eastAsia="宋体" w:hAnsi="宋体" w:cs="宋体" w:hint="eastAsia"/>
                <w:kern w:val="0"/>
                <w:sz w:val="28"/>
                <w:szCs w:val="28"/>
              </w:rPr>
              <w:t>育种场和种牛场</w:t>
            </w:r>
            <w:proofErr w:type="gramEnd"/>
            <w:r w:rsidRPr="003A4E5A">
              <w:rPr>
                <w:rFonts w:ascii="宋体" w:eastAsia="宋体" w:hAnsi="宋体" w:cs="宋体" w:hint="eastAsia"/>
                <w:kern w:val="0"/>
                <w:sz w:val="28"/>
                <w:szCs w:val="28"/>
              </w:rPr>
              <w:t>聘用专家团队</w:t>
            </w:r>
            <w:r w:rsidRPr="003A4E5A">
              <w:rPr>
                <w:rFonts w:ascii="宋体" w:eastAsia="宋体" w:hAnsi="宋体" w:cs="宋体" w:hint="eastAsia"/>
                <w:kern w:val="0"/>
                <w:sz w:val="28"/>
                <w:szCs w:val="28"/>
              </w:rPr>
              <w:lastRenderedPageBreak/>
              <w:t>或建立畜牧兽医综合服务队伍，配齐标准化设施设备和专业技术人员，向协议养殖户提供服务。</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第十五条 鼓励上市扩大融资</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扶持有条件的肉牛精深加工企业上市挂牌，对在主板、中小板、创业板或“新三板”上市挂牌的肉牛精深加工企业，按照《锡林郭勒盟推进企业上市行动计划（2016—2018年）》（</w:t>
            </w:r>
            <w:proofErr w:type="gramStart"/>
            <w:r w:rsidRPr="003A4E5A">
              <w:rPr>
                <w:rFonts w:ascii="宋体" w:eastAsia="宋体" w:hAnsi="宋体" w:cs="宋体" w:hint="eastAsia"/>
                <w:kern w:val="0"/>
                <w:sz w:val="28"/>
                <w:szCs w:val="28"/>
              </w:rPr>
              <w:t>锡署办</w:t>
            </w:r>
            <w:proofErr w:type="gramEnd"/>
            <w:r w:rsidRPr="003A4E5A">
              <w:rPr>
                <w:rFonts w:ascii="宋体" w:eastAsia="宋体" w:hAnsi="宋体" w:cs="宋体" w:hint="eastAsia"/>
                <w:kern w:val="0"/>
                <w:sz w:val="28"/>
                <w:szCs w:val="28"/>
              </w:rPr>
              <w:t>发〔2015〕230号）有关政策予以奖补。</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第十六条 强化培训提高技能</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整合人社、农牧、科技等部门资源，组织有关专家和专业技术人员，为农牧民和企业提供育种改良、育肥增效、疫病防治、饲养管理、饲草种植、精深加工、市场营销等方面的技术指导和培训。</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lastRenderedPageBreak/>
              <w:t xml:space="preserve">　　第十七条 加强项目资金监管</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一）盟旗两级发改、农牧、财政、经信、商务等部门负责做好各项认定验收工作。扶持资金使用应设立专户（专账），安排专人管理，确保专款专用。监察、审计等部门要加强对资金使用的跟踪监管，规范有效使用扶持资金，严禁任何单位和个人挤占、挪用、截留。</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二）以旗县市（区）为单位统一组织实施肉牛产业扶持政策的宣传、实施、验收及资金兑现等工作。旗县市（区）农牧业局要对生态肉牛家庭牧场、农牧民合作社、标准化规模养殖场、种牛场、核心群的现有存栏母牛和享受过补贴</w:t>
            </w:r>
            <w:proofErr w:type="gramStart"/>
            <w:r w:rsidRPr="003A4E5A">
              <w:rPr>
                <w:rFonts w:ascii="宋体" w:eastAsia="宋体" w:hAnsi="宋体" w:cs="宋体" w:hint="eastAsia"/>
                <w:kern w:val="0"/>
                <w:sz w:val="28"/>
                <w:szCs w:val="28"/>
              </w:rPr>
              <w:t>的良改母牛</w:t>
            </w:r>
            <w:proofErr w:type="gramEnd"/>
            <w:r w:rsidRPr="003A4E5A">
              <w:rPr>
                <w:rFonts w:ascii="宋体" w:eastAsia="宋体" w:hAnsi="宋体" w:cs="宋体" w:hint="eastAsia"/>
                <w:kern w:val="0"/>
                <w:sz w:val="28"/>
                <w:szCs w:val="28"/>
              </w:rPr>
              <w:t>（包括国内外引进的良种牛、二代以上改良母牛）佩戴电子耳标，建立规范的养殖和育种档案，率先纳入全盟智慧畜牧业大数据库，实行信息化监管，确保各项政策性补贴公正公开透明，随时可查可溯。</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（三）本扶持政策与国家、自治区、锡盟、旗县市（区）各项</w:t>
            </w:r>
            <w:proofErr w:type="gramStart"/>
            <w:r w:rsidRPr="003A4E5A">
              <w:rPr>
                <w:rFonts w:ascii="宋体" w:eastAsia="宋体" w:hAnsi="宋体" w:cs="宋体" w:hint="eastAsia"/>
                <w:kern w:val="0"/>
                <w:sz w:val="28"/>
                <w:szCs w:val="28"/>
              </w:rPr>
              <w:t>惠农惠牧补贴</w:t>
            </w:r>
            <w:proofErr w:type="gramEnd"/>
            <w:r w:rsidRPr="003A4E5A">
              <w:rPr>
                <w:rFonts w:ascii="宋体" w:eastAsia="宋体" w:hAnsi="宋体" w:cs="宋体" w:hint="eastAsia"/>
                <w:kern w:val="0"/>
                <w:sz w:val="28"/>
                <w:szCs w:val="28"/>
              </w:rPr>
              <w:t>政策按“就高不重复”的原则执行。严禁倒买倒卖</w:t>
            </w:r>
            <w:proofErr w:type="gramStart"/>
            <w:r w:rsidRPr="003A4E5A">
              <w:rPr>
                <w:rFonts w:ascii="宋体" w:eastAsia="宋体" w:hAnsi="宋体" w:cs="宋体" w:hint="eastAsia"/>
                <w:kern w:val="0"/>
                <w:sz w:val="28"/>
                <w:szCs w:val="28"/>
              </w:rPr>
              <w:t>财政补贴良改母牛</w:t>
            </w:r>
            <w:proofErr w:type="gramEnd"/>
            <w:r w:rsidRPr="003A4E5A">
              <w:rPr>
                <w:rFonts w:ascii="宋体" w:eastAsia="宋体" w:hAnsi="宋体" w:cs="宋体" w:hint="eastAsia"/>
                <w:kern w:val="0"/>
                <w:sz w:val="28"/>
                <w:szCs w:val="28"/>
              </w:rPr>
              <w:t>，对套取补贴或骗取贷款、贴息的，一经查实追缴全部补贴资金。因</w:t>
            </w:r>
            <w:proofErr w:type="gramStart"/>
            <w:r w:rsidRPr="003A4E5A">
              <w:rPr>
                <w:rFonts w:ascii="宋体" w:eastAsia="宋体" w:hAnsi="宋体" w:cs="宋体" w:hint="eastAsia"/>
                <w:kern w:val="0"/>
                <w:sz w:val="28"/>
                <w:szCs w:val="28"/>
              </w:rPr>
              <w:t>病因灾等原因</w:t>
            </w:r>
            <w:proofErr w:type="gramEnd"/>
            <w:r w:rsidRPr="003A4E5A">
              <w:rPr>
                <w:rFonts w:ascii="宋体" w:eastAsia="宋体" w:hAnsi="宋体" w:cs="宋体" w:hint="eastAsia"/>
                <w:kern w:val="0"/>
                <w:sz w:val="28"/>
                <w:szCs w:val="28"/>
              </w:rPr>
              <w:lastRenderedPageBreak/>
              <w:t>死亡的，须经旗县市（区）农牧业部门核实备案。享受补贴的肉牛4年内不得擅自出售，确需出售和处理的必须经旗县市（区）农牧业主管部门批准，并由农牧部门会同财政部门收回相应补贴资金。</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第十八条 附则</w:t>
            </w:r>
          </w:p>
          <w:p w:rsidR="003A4E5A" w:rsidRPr="003A4E5A" w:rsidRDefault="003A4E5A" w:rsidP="003A4E5A">
            <w:pPr>
              <w:widowControl/>
              <w:spacing w:before="100" w:beforeAutospacing="1" w:after="100" w:afterAutospacing="1" w:line="345" w:lineRule="atLeast"/>
              <w:jc w:val="left"/>
              <w:rPr>
                <w:rFonts w:ascii="宋体" w:eastAsia="宋体" w:hAnsi="宋体" w:cs="宋体"/>
                <w:kern w:val="0"/>
                <w:sz w:val="18"/>
                <w:szCs w:val="18"/>
              </w:rPr>
            </w:pPr>
            <w:r w:rsidRPr="003A4E5A">
              <w:rPr>
                <w:rFonts w:ascii="宋体" w:eastAsia="宋体" w:hAnsi="宋体" w:cs="宋体" w:hint="eastAsia"/>
                <w:kern w:val="0"/>
                <w:sz w:val="28"/>
                <w:szCs w:val="28"/>
              </w:rPr>
              <w:t xml:space="preserve">　　本扶持办法自发布之日起执行，执行时限与《锡林郭勒盟优质良种肉牛产业发展规划（2016—2020年）》同步。本扶持政策由锡林郭勒</w:t>
            </w:r>
            <w:proofErr w:type="gramStart"/>
            <w:r w:rsidRPr="003A4E5A">
              <w:rPr>
                <w:rFonts w:ascii="宋体" w:eastAsia="宋体" w:hAnsi="宋体" w:cs="宋体" w:hint="eastAsia"/>
                <w:kern w:val="0"/>
                <w:sz w:val="28"/>
                <w:szCs w:val="28"/>
              </w:rPr>
              <w:t>盟现代</w:t>
            </w:r>
            <w:proofErr w:type="gramEnd"/>
            <w:r w:rsidRPr="003A4E5A">
              <w:rPr>
                <w:rFonts w:ascii="宋体" w:eastAsia="宋体" w:hAnsi="宋体" w:cs="宋体" w:hint="eastAsia"/>
                <w:kern w:val="0"/>
                <w:sz w:val="28"/>
                <w:szCs w:val="28"/>
              </w:rPr>
              <w:t>畜牧业</w:t>
            </w:r>
            <w:bookmarkStart w:id="0" w:name="_GoBack"/>
            <w:bookmarkEnd w:id="0"/>
            <w:r w:rsidRPr="003A4E5A">
              <w:rPr>
                <w:rFonts w:ascii="宋体" w:eastAsia="宋体" w:hAnsi="宋体" w:cs="宋体" w:hint="eastAsia"/>
                <w:kern w:val="0"/>
                <w:sz w:val="28"/>
                <w:szCs w:val="28"/>
              </w:rPr>
              <w:t>工作领导小组办公室负责解释。</w:t>
            </w:r>
          </w:p>
        </w:tc>
      </w:tr>
      <w:tr w:rsidR="003A4E5A" w:rsidRPr="003A4E5A" w:rsidTr="003A4E5A">
        <w:trPr>
          <w:tblCellSpacing w:w="0" w:type="dxa"/>
          <w:jc w:val="center"/>
        </w:trPr>
        <w:tc>
          <w:tcPr>
            <w:tcW w:w="0" w:type="auto"/>
            <w:vAlign w:val="center"/>
            <w:hideMark/>
          </w:tcPr>
          <w:p w:rsidR="003A4E5A" w:rsidRPr="003A4E5A" w:rsidRDefault="003A4E5A" w:rsidP="003A4E5A">
            <w:pPr>
              <w:widowControl/>
              <w:spacing w:line="240" w:lineRule="auto"/>
              <w:jc w:val="left"/>
              <w:rPr>
                <w:rFonts w:ascii="宋体" w:eastAsia="宋体" w:hAnsi="宋体" w:cs="宋体"/>
                <w:kern w:val="0"/>
                <w:sz w:val="18"/>
                <w:szCs w:val="18"/>
              </w:rPr>
            </w:pPr>
          </w:p>
        </w:tc>
      </w:tr>
    </w:tbl>
    <w:p w:rsidR="00650BB8" w:rsidRDefault="0061116C"/>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7EC"/>
    <w:rsid w:val="00197E5A"/>
    <w:rsid w:val="001F7137"/>
    <w:rsid w:val="003777EC"/>
    <w:rsid w:val="00392DEA"/>
    <w:rsid w:val="003A4E5A"/>
    <w:rsid w:val="00551BE2"/>
    <w:rsid w:val="0061116C"/>
    <w:rsid w:val="00672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0FC584-1DDC-4A54-9D9B-1ABF68153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paragraph" w:styleId="a3">
    <w:name w:val="Normal (Web)"/>
    <w:basedOn w:val="a"/>
    <w:uiPriority w:val="99"/>
    <w:semiHidden/>
    <w:unhideWhenUsed/>
    <w:rsid w:val="003A4E5A"/>
    <w:pPr>
      <w:widowControl/>
      <w:spacing w:before="100" w:beforeAutospacing="1" w:after="100" w:afterAutospacing="1" w:line="240" w:lineRule="auto"/>
      <w:jc w:val="left"/>
    </w:pPr>
    <w:rPr>
      <w:rFonts w:ascii="宋体" w:eastAsia="宋体" w:hAnsi="宋体" w:cs="宋体"/>
      <w:kern w:val="0"/>
      <w:szCs w:val="24"/>
    </w:rPr>
  </w:style>
  <w:style w:type="character" w:styleId="a4">
    <w:name w:val="Strong"/>
    <w:basedOn w:val="a0"/>
    <w:uiPriority w:val="22"/>
    <w:qFormat/>
    <w:rsid w:val="003A4E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644639">
      <w:bodyDiv w:val="1"/>
      <w:marLeft w:val="0"/>
      <w:marRight w:val="0"/>
      <w:marTop w:val="0"/>
      <w:marBottom w:val="0"/>
      <w:divBdr>
        <w:top w:val="none" w:sz="0" w:space="0" w:color="auto"/>
        <w:left w:val="none" w:sz="0" w:space="0" w:color="auto"/>
        <w:bottom w:val="none" w:sz="0" w:space="0" w:color="auto"/>
        <w:right w:val="none" w:sz="0" w:space="0" w:color="auto"/>
      </w:divBdr>
      <w:divsChild>
        <w:div w:id="382365619">
          <w:marLeft w:val="0"/>
          <w:marRight w:val="0"/>
          <w:marTop w:val="0"/>
          <w:marBottom w:val="0"/>
          <w:divBdr>
            <w:top w:val="none" w:sz="0" w:space="0" w:color="auto"/>
            <w:left w:val="none" w:sz="0" w:space="0" w:color="auto"/>
            <w:bottom w:val="none" w:sz="0" w:space="0" w:color="auto"/>
            <w:right w:val="none" w:sz="0" w:space="0" w:color="auto"/>
          </w:divBdr>
          <w:divsChild>
            <w:div w:id="183680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662</Words>
  <Characters>3774</Characters>
  <Application>Microsoft Office Word</Application>
  <DocSecurity>0</DocSecurity>
  <Lines>31</Lines>
  <Paragraphs>8</Paragraphs>
  <ScaleCrop>false</ScaleCrop>
  <Company/>
  <LinksUpToDate>false</LinksUpToDate>
  <CharactersWithSpaces>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4</cp:revision>
  <dcterms:created xsi:type="dcterms:W3CDTF">2018-06-08T05:58:00Z</dcterms:created>
  <dcterms:modified xsi:type="dcterms:W3CDTF">2018-11-09T06:36:00Z</dcterms:modified>
</cp:coreProperties>
</file>