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CABE" w14:textId="77777777" w:rsidR="002B430C" w:rsidRPr="002B430C" w:rsidRDefault="002B430C" w:rsidP="002B430C">
      <w:pPr>
        <w:widowControl/>
        <w:shd w:val="clear" w:color="auto" w:fill="FFFFFF"/>
        <w:spacing w:line="600" w:lineRule="atLeast"/>
        <w:jc w:val="center"/>
        <w:rPr>
          <w:rFonts w:ascii="微软雅黑" w:eastAsia="微软雅黑" w:hAnsi="微软雅黑" w:cs="宋体"/>
          <w:b/>
          <w:bCs/>
          <w:color w:val="3D3D3D"/>
          <w:kern w:val="0"/>
          <w:sz w:val="33"/>
          <w:szCs w:val="33"/>
        </w:rPr>
      </w:pPr>
      <w:bookmarkStart w:id="0" w:name="_GoBack"/>
      <w:r w:rsidRPr="002B430C">
        <w:rPr>
          <w:rFonts w:ascii="微软雅黑" w:eastAsia="微软雅黑" w:hAnsi="微软雅黑" w:cs="宋体" w:hint="eastAsia"/>
          <w:b/>
          <w:bCs/>
          <w:color w:val="3D3D3D"/>
          <w:kern w:val="0"/>
          <w:sz w:val="33"/>
          <w:szCs w:val="33"/>
        </w:rPr>
        <w:t>关于印发山东省“三区”人才支持计划教师专项计划财政专项经费管理办法的通知</w:t>
      </w:r>
      <w:bookmarkEnd w:id="0"/>
    </w:p>
    <w:p w14:paraId="46D5B77C" w14:textId="77777777" w:rsidR="002B430C" w:rsidRPr="002B430C" w:rsidRDefault="002B430C" w:rsidP="002B430C">
      <w:pPr>
        <w:widowControl/>
        <w:shd w:val="clear" w:color="auto" w:fill="FFFFFF"/>
        <w:jc w:val="center"/>
        <w:rPr>
          <w:rFonts w:ascii="微软雅黑" w:eastAsia="微软雅黑" w:hAnsi="微软雅黑" w:cs="宋体" w:hint="eastAsia"/>
          <w:color w:val="333333"/>
          <w:kern w:val="0"/>
          <w:sz w:val="23"/>
          <w:szCs w:val="23"/>
        </w:rPr>
      </w:pPr>
      <w:r w:rsidRPr="002B430C">
        <w:rPr>
          <w:rFonts w:ascii="微软雅黑" w:eastAsia="微软雅黑" w:hAnsi="微软雅黑" w:cs="宋体" w:hint="eastAsia"/>
          <w:color w:val="333333"/>
          <w:kern w:val="0"/>
          <w:sz w:val="23"/>
          <w:szCs w:val="23"/>
        </w:rPr>
        <w:t>发布日期：2018-05-14 00:00 浏览次数：5</w:t>
      </w:r>
    </w:p>
    <w:p w14:paraId="0FECEF6F"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w:t>
      </w:r>
      <w:proofErr w:type="gramStart"/>
      <w:r w:rsidRPr="002B430C">
        <w:rPr>
          <w:rFonts w:ascii="微软雅黑" w:eastAsia="微软雅黑" w:hAnsi="微软雅黑" w:cs="宋体" w:hint="eastAsia"/>
          <w:color w:val="333333"/>
          <w:kern w:val="0"/>
          <w:sz w:val="24"/>
          <w:szCs w:val="24"/>
        </w:rPr>
        <w:t>鲁教师字</w:t>
      </w:r>
      <w:proofErr w:type="gramEnd"/>
      <w:r w:rsidRPr="002B430C">
        <w:rPr>
          <w:rFonts w:ascii="微软雅黑" w:eastAsia="微软雅黑" w:hAnsi="微软雅黑" w:cs="宋体" w:hint="eastAsia"/>
          <w:color w:val="333333"/>
          <w:kern w:val="0"/>
          <w:sz w:val="24"/>
          <w:szCs w:val="24"/>
        </w:rPr>
        <w:t>﹝2017﹞15号</w:t>
      </w:r>
    </w:p>
    <w:p w14:paraId="0FAA3192"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各市教育局、财政局：</w:t>
      </w:r>
    </w:p>
    <w:p w14:paraId="0F3C6304"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为了规范和加强边远贫困地区、边疆民族地区和革命老区人才支持计划教师专项计划财政专项经费的管理和使用，提高专项经费的使用效益，现将《山东省“三区”人才支持计划教师专项计划财政专项经费管理办法》印发给你们，请遵照执行。</w:t>
      </w:r>
    </w:p>
    <w:p w14:paraId="1AAF540B"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山东省教育厅  山东省财政厅</w:t>
      </w:r>
    </w:p>
    <w:p w14:paraId="5337D754"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2017年12月21日</w:t>
      </w:r>
    </w:p>
    <w:p w14:paraId="204C873C"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山东省“三区”人才支持计划教师专项计划财政专项经费管理办法</w:t>
      </w:r>
    </w:p>
    <w:p w14:paraId="32ECDAD8"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第一章  总  则</w:t>
      </w:r>
    </w:p>
    <w:p w14:paraId="43946656"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第一条  根据中共中央组织部等10部门《关于印发“边远贫困地区、边疆民族地区和革命老区人才支持计划实施方案”的通知》（</w:t>
      </w:r>
      <w:proofErr w:type="gramStart"/>
      <w:r w:rsidRPr="002B430C">
        <w:rPr>
          <w:rFonts w:ascii="微软雅黑" w:eastAsia="微软雅黑" w:hAnsi="微软雅黑" w:cs="宋体" w:hint="eastAsia"/>
          <w:color w:val="333333"/>
          <w:kern w:val="0"/>
          <w:sz w:val="24"/>
          <w:szCs w:val="24"/>
        </w:rPr>
        <w:t>中组发〔2011〕</w:t>
      </w:r>
      <w:proofErr w:type="gramEnd"/>
      <w:r w:rsidRPr="002B430C">
        <w:rPr>
          <w:rFonts w:ascii="微软雅黑" w:eastAsia="微软雅黑" w:hAnsi="微软雅黑" w:cs="宋体" w:hint="eastAsia"/>
          <w:color w:val="333333"/>
          <w:kern w:val="0"/>
          <w:sz w:val="24"/>
          <w:szCs w:val="24"/>
        </w:rPr>
        <w:t>23号）等文件要求，省财政设立了“三区”人才支持计划教师专项计划专项经费（以下简称“专项资金”），为规范和加强财政专项资金的管理和使用，提高专项资金使用效益，特制定本办法。</w:t>
      </w:r>
    </w:p>
    <w:p w14:paraId="2F26D13A"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第二条  专项资金用于每年选派优秀教师到边远贫困地区、边疆民族地区和革命老区受援县义务教育学校开展支教的工作费用。</w:t>
      </w:r>
    </w:p>
    <w:p w14:paraId="7F356BB1"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第二章  资金分配</w:t>
      </w:r>
    </w:p>
    <w:p w14:paraId="3F716C66"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第三条  选派工作经费按照每人每年2万元标准补助。</w:t>
      </w:r>
    </w:p>
    <w:p w14:paraId="7D584BB5"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lastRenderedPageBreak/>
        <w:t xml:space="preserve">　　第四条  专项资金根据各市、省财政直接管理县（市）（以下简称省直管县）义务教育阶段在校生数分配，数据来源于教育事业统计。</w:t>
      </w:r>
    </w:p>
    <w:p w14:paraId="3F5D69F9"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第五条  选派计划征求各受援地意见后，由省教育厅下达选派计划，省财政厅根据选派计划拨付专项资金，省直管</w:t>
      </w:r>
      <w:proofErr w:type="gramStart"/>
      <w:r w:rsidRPr="002B430C">
        <w:rPr>
          <w:rFonts w:ascii="微软雅黑" w:eastAsia="微软雅黑" w:hAnsi="微软雅黑" w:cs="宋体" w:hint="eastAsia"/>
          <w:color w:val="333333"/>
          <w:kern w:val="0"/>
          <w:sz w:val="24"/>
          <w:szCs w:val="24"/>
        </w:rPr>
        <w:t>县直接</w:t>
      </w:r>
      <w:proofErr w:type="gramEnd"/>
      <w:r w:rsidRPr="002B430C">
        <w:rPr>
          <w:rFonts w:ascii="微软雅黑" w:eastAsia="微软雅黑" w:hAnsi="微软雅黑" w:cs="宋体" w:hint="eastAsia"/>
          <w:color w:val="333333"/>
          <w:kern w:val="0"/>
          <w:sz w:val="24"/>
          <w:szCs w:val="24"/>
        </w:rPr>
        <w:t>拨付至县级财政，其他受援县拨付至市级财政。</w:t>
      </w:r>
    </w:p>
    <w:p w14:paraId="7DB73BD0"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第六条  省教育厅下达选派人员计划后，各市按照选派计划组织选派工作，指导选派单位、受援单位与选派对象签订三方协议，经受援地教育行政部门审定后报省教育厅备案。</w:t>
      </w:r>
    </w:p>
    <w:p w14:paraId="797E89E7"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第三章  资金使用</w:t>
      </w:r>
    </w:p>
    <w:p w14:paraId="067D6021"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第七条  选派教师支教时间为两个学期，专项资金由受援单位统筹安排，主要用于支教教师的工作补助、交通差旅费用、保险及培训费用等。</w:t>
      </w:r>
    </w:p>
    <w:p w14:paraId="12DD732F"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第八条  选派教师按照选派协议和工作任务，在受援地开展支教工作，受援学校负责对其进行日常管理、考核和监督检查。</w:t>
      </w:r>
    </w:p>
    <w:p w14:paraId="54989775"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第九条  选派教师经费由受援地根据工作情况，按照经费标准适时将专项资金一次性拨付给选派教师。</w:t>
      </w:r>
    </w:p>
    <w:p w14:paraId="7CF744FB"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第十条  每年选派任务结束后，选派教师向受援单位提交工作总结，</w:t>
      </w:r>
      <w:proofErr w:type="gramStart"/>
      <w:r w:rsidRPr="002B430C">
        <w:rPr>
          <w:rFonts w:ascii="微软雅黑" w:eastAsia="微软雅黑" w:hAnsi="微软雅黑" w:cs="宋体" w:hint="eastAsia"/>
          <w:color w:val="333333"/>
          <w:kern w:val="0"/>
          <w:sz w:val="24"/>
          <w:szCs w:val="24"/>
        </w:rPr>
        <w:t>受援市</w:t>
      </w:r>
      <w:proofErr w:type="gramEnd"/>
      <w:r w:rsidRPr="002B430C">
        <w:rPr>
          <w:rFonts w:ascii="微软雅黑" w:eastAsia="微软雅黑" w:hAnsi="微软雅黑" w:cs="宋体" w:hint="eastAsia"/>
          <w:color w:val="333333"/>
          <w:kern w:val="0"/>
          <w:sz w:val="24"/>
          <w:szCs w:val="24"/>
        </w:rPr>
        <w:t>教育行政部门向省教育厅报送专项资金执行情况。</w:t>
      </w:r>
    </w:p>
    <w:p w14:paraId="351E5D73"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第十一条 选派教师无故中止支教任务或拒不完成选派任务，受援市报省教育厅、省财政厅批准后，中止其选派任务，并追回已拨经费。</w:t>
      </w:r>
    </w:p>
    <w:p w14:paraId="68F3DFD0"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第四章  监督管理</w:t>
      </w:r>
    </w:p>
    <w:p w14:paraId="6EDE2300"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第十二条 专项资金须严格按照财政国库管理制度有关规定拨付，实行单独核算，专款专用。</w:t>
      </w:r>
    </w:p>
    <w:p w14:paraId="5AF19B2E"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lastRenderedPageBreak/>
        <w:t xml:space="preserve">　　第十三条 专项资金管理使用单位应当严格按照本办法的规定，制定内部管理办法，建立健全内部监管制度，加强对专项经费的监督和管理。</w:t>
      </w:r>
    </w:p>
    <w:p w14:paraId="01DB0802"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第十四条 实行责任追究制度。对于专项经费使用过程中，存在弄虚作假，截留、挪用、挤占专项经费等违反财经纪律的行为，按照有关规定，追究其责任。</w:t>
      </w:r>
    </w:p>
    <w:p w14:paraId="4ACEF577"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第十五条 对违反本办法，有下列行为之一的，省财政将扣回已经下拨的专项资金：</w:t>
      </w:r>
    </w:p>
    <w:p w14:paraId="00ABADAE"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（一）弄虚作假骗取专项资金的；</w:t>
      </w:r>
    </w:p>
    <w:p w14:paraId="55328F5A"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（二）挤占、截留、挪用专项资金的；</w:t>
      </w:r>
    </w:p>
    <w:p w14:paraId="0FB250CF"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（三）违反规定擅自改变专项资金用途的。</w:t>
      </w:r>
    </w:p>
    <w:p w14:paraId="46D2BD5C"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第十六条  省财政厅依据有关规定，定期或不定期对专项资金使用情况进行监督检查。</w:t>
      </w:r>
    </w:p>
    <w:p w14:paraId="1DB75A0D" w14:textId="77777777" w:rsidR="002B430C" w:rsidRPr="002B430C" w:rsidRDefault="002B430C" w:rsidP="002B430C">
      <w:pPr>
        <w:widowControl/>
        <w:shd w:val="clear" w:color="auto" w:fill="FFFFFF"/>
        <w:spacing w:line="360" w:lineRule="atLeast"/>
        <w:jc w:val="center"/>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第五章 附 则</w:t>
      </w:r>
    </w:p>
    <w:p w14:paraId="1E066038"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第十七条 本办法由省教育厅、省财政厅负责解释。</w:t>
      </w:r>
    </w:p>
    <w:p w14:paraId="75A6005C" w14:textId="77777777" w:rsidR="002B430C" w:rsidRPr="002B430C" w:rsidRDefault="002B430C" w:rsidP="002B430C">
      <w:pPr>
        <w:widowControl/>
        <w:shd w:val="clear" w:color="auto" w:fill="FFFFFF"/>
        <w:spacing w:line="360" w:lineRule="atLeast"/>
        <w:jc w:val="left"/>
        <w:rPr>
          <w:rFonts w:ascii="微软雅黑" w:eastAsia="微软雅黑" w:hAnsi="微软雅黑" w:cs="宋体" w:hint="eastAsia"/>
          <w:color w:val="333333"/>
          <w:kern w:val="0"/>
          <w:sz w:val="24"/>
          <w:szCs w:val="24"/>
        </w:rPr>
      </w:pPr>
      <w:r w:rsidRPr="002B430C">
        <w:rPr>
          <w:rFonts w:ascii="微软雅黑" w:eastAsia="微软雅黑" w:hAnsi="微软雅黑" w:cs="宋体" w:hint="eastAsia"/>
          <w:color w:val="333333"/>
          <w:kern w:val="0"/>
          <w:sz w:val="24"/>
          <w:szCs w:val="24"/>
        </w:rPr>
        <w:t xml:space="preserve">　　第十八条 本办法自发布之日起施行。</w:t>
      </w:r>
    </w:p>
    <w:p w14:paraId="551E518F" w14:textId="77777777" w:rsidR="00364CA0" w:rsidRPr="002B430C" w:rsidRDefault="00364CA0"/>
    <w:sectPr w:rsidR="00364CA0" w:rsidRPr="002B4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04DE" w14:textId="77777777" w:rsidR="00916714" w:rsidRDefault="00916714" w:rsidP="002B430C">
      <w:r>
        <w:separator/>
      </w:r>
    </w:p>
  </w:endnote>
  <w:endnote w:type="continuationSeparator" w:id="0">
    <w:p w14:paraId="5362401E" w14:textId="77777777" w:rsidR="00916714" w:rsidRDefault="00916714" w:rsidP="002B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06CF6" w14:textId="77777777" w:rsidR="00916714" w:rsidRDefault="00916714" w:rsidP="002B430C">
      <w:r>
        <w:separator/>
      </w:r>
    </w:p>
  </w:footnote>
  <w:footnote w:type="continuationSeparator" w:id="0">
    <w:p w14:paraId="51035EEF" w14:textId="77777777" w:rsidR="00916714" w:rsidRDefault="00916714" w:rsidP="002B4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63"/>
    <w:rsid w:val="002B3663"/>
    <w:rsid w:val="002B430C"/>
    <w:rsid w:val="00364CA0"/>
    <w:rsid w:val="0091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B38032-B4AA-422E-8451-EEA8A5D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3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430C"/>
    <w:rPr>
      <w:sz w:val="18"/>
      <w:szCs w:val="18"/>
    </w:rPr>
  </w:style>
  <w:style w:type="paragraph" w:styleId="a5">
    <w:name w:val="footer"/>
    <w:basedOn w:val="a"/>
    <w:link w:val="a6"/>
    <w:uiPriority w:val="99"/>
    <w:unhideWhenUsed/>
    <w:rsid w:val="002B430C"/>
    <w:pPr>
      <w:tabs>
        <w:tab w:val="center" w:pos="4153"/>
        <w:tab w:val="right" w:pos="8306"/>
      </w:tabs>
      <w:snapToGrid w:val="0"/>
      <w:jc w:val="left"/>
    </w:pPr>
    <w:rPr>
      <w:sz w:val="18"/>
      <w:szCs w:val="18"/>
    </w:rPr>
  </w:style>
  <w:style w:type="character" w:customStyle="1" w:styleId="a6">
    <w:name w:val="页脚 字符"/>
    <w:basedOn w:val="a0"/>
    <w:link w:val="a5"/>
    <w:uiPriority w:val="99"/>
    <w:rsid w:val="002B43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857277">
      <w:bodyDiv w:val="1"/>
      <w:marLeft w:val="0"/>
      <w:marRight w:val="0"/>
      <w:marTop w:val="0"/>
      <w:marBottom w:val="0"/>
      <w:divBdr>
        <w:top w:val="none" w:sz="0" w:space="0" w:color="auto"/>
        <w:left w:val="none" w:sz="0" w:space="0" w:color="auto"/>
        <w:bottom w:val="none" w:sz="0" w:space="0" w:color="auto"/>
        <w:right w:val="none" w:sz="0" w:space="0" w:color="auto"/>
      </w:divBdr>
      <w:divsChild>
        <w:div w:id="2063408499">
          <w:marLeft w:val="0"/>
          <w:marRight w:val="0"/>
          <w:marTop w:val="0"/>
          <w:marBottom w:val="75"/>
          <w:divBdr>
            <w:top w:val="none" w:sz="0" w:space="0" w:color="auto"/>
            <w:left w:val="none" w:sz="0" w:space="0" w:color="auto"/>
            <w:bottom w:val="single" w:sz="6" w:space="8" w:color="CCCCCC"/>
            <w:right w:val="none" w:sz="0" w:space="0" w:color="auto"/>
          </w:divBdr>
        </w:div>
        <w:div w:id="126433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2018-12-12T02:22:00Z</dcterms:created>
  <dcterms:modified xsi:type="dcterms:W3CDTF">2018-12-12T02:22:00Z</dcterms:modified>
</cp:coreProperties>
</file>