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E1B" w:rsidRPr="00814E1B" w:rsidRDefault="00814E1B" w:rsidP="00814E1B">
      <w:pPr>
        <w:widowControl/>
        <w:shd w:val="clear" w:color="auto" w:fill="FFFFFF"/>
        <w:spacing w:before="300" w:after="300" w:line="675" w:lineRule="atLeast"/>
        <w:jc w:val="center"/>
        <w:outlineLvl w:val="0"/>
        <w:rPr>
          <w:rFonts w:ascii="微软雅黑" w:eastAsia="微软雅黑" w:hAnsi="微软雅黑" w:cs="宋体"/>
          <w:b/>
          <w:bCs/>
          <w:color w:val="002F7B"/>
          <w:kern w:val="36"/>
          <w:sz w:val="53"/>
          <w:szCs w:val="53"/>
        </w:rPr>
      </w:pPr>
      <w:r w:rsidRPr="00814E1B">
        <w:rPr>
          <w:rFonts w:ascii="微软雅黑" w:eastAsia="微软雅黑" w:hAnsi="微软雅黑" w:cs="宋体" w:hint="eastAsia"/>
          <w:b/>
          <w:bCs/>
          <w:color w:val="002F7B"/>
          <w:kern w:val="36"/>
          <w:sz w:val="53"/>
          <w:szCs w:val="53"/>
        </w:rPr>
        <w:t>关于印发《合肥市认定企业技术中心管理办法（修订）》的通知</w:t>
      </w:r>
    </w:p>
    <w:p w:rsidR="00814E1B" w:rsidRPr="00814E1B" w:rsidRDefault="00814E1B" w:rsidP="00814E1B">
      <w:pPr>
        <w:widowControl/>
        <w:shd w:val="clear" w:color="auto" w:fill="FFFFFF"/>
        <w:jc w:val="left"/>
        <w:rPr>
          <w:rFonts w:ascii="微软雅黑" w:eastAsia="微软雅黑" w:hAnsi="微软雅黑" w:cs="宋体"/>
          <w:color w:val="000000"/>
          <w:kern w:val="0"/>
          <w:szCs w:val="21"/>
        </w:rPr>
      </w:pPr>
      <w:r w:rsidRPr="00814E1B">
        <w:rPr>
          <w:rFonts w:ascii="微软雅黑" w:eastAsia="微软雅黑" w:hAnsi="微软雅黑" w:cs="宋体" w:hint="eastAsia"/>
          <w:color w:val="000000"/>
          <w:kern w:val="0"/>
          <w:szCs w:val="21"/>
        </w:rPr>
        <w:t>2018-01-04 11:19   来源：</w:t>
      </w:r>
    </w:p>
    <w:p w:rsidR="00814E1B" w:rsidRPr="00814E1B" w:rsidRDefault="00814E1B" w:rsidP="00814E1B">
      <w:pPr>
        <w:widowControl/>
        <w:shd w:val="clear" w:color="auto" w:fill="FFFFFF"/>
        <w:jc w:val="left"/>
        <w:rPr>
          <w:rFonts w:ascii="微软雅黑" w:eastAsia="微软雅黑" w:hAnsi="微软雅黑" w:cs="宋体"/>
          <w:color w:val="464B50"/>
          <w:kern w:val="0"/>
          <w:szCs w:val="21"/>
        </w:rPr>
      </w:pPr>
    </w:p>
    <w:p w:rsidR="00814E1B" w:rsidRPr="00814E1B" w:rsidRDefault="00814E1B" w:rsidP="00814E1B">
      <w:pPr>
        <w:widowControl/>
        <w:shd w:val="clear" w:color="auto" w:fill="FFFFFF"/>
        <w:jc w:val="left"/>
        <w:rPr>
          <w:rFonts w:ascii="微软雅黑" w:eastAsia="微软雅黑" w:hAnsi="微软雅黑" w:cs="宋体"/>
          <w:color w:val="000000"/>
          <w:kern w:val="0"/>
          <w:szCs w:val="21"/>
        </w:rPr>
      </w:pPr>
      <w:r w:rsidRPr="00814E1B">
        <w:rPr>
          <w:rFonts w:ascii="微软雅黑" w:eastAsia="微软雅黑" w:hAnsi="微软雅黑" w:cs="宋体" w:hint="eastAsia"/>
          <w:color w:val="000000"/>
          <w:kern w:val="0"/>
          <w:szCs w:val="21"/>
        </w:rPr>
        <w:t>  </w:t>
      </w:r>
    </w:p>
    <w:p w:rsidR="00814E1B" w:rsidRPr="00814E1B" w:rsidRDefault="00814E1B" w:rsidP="00814E1B">
      <w:pPr>
        <w:widowControl/>
        <w:shd w:val="clear" w:color="auto" w:fill="FFFFFF"/>
        <w:wordWrap w:val="0"/>
        <w:spacing w:line="620" w:lineRule="atLeast"/>
        <w:jc w:val="left"/>
        <w:rPr>
          <w:rFonts w:ascii="宋体" w:eastAsia="宋体" w:hAnsi="宋体" w:cs="宋体"/>
          <w:color w:val="333333"/>
          <w:kern w:val="0"/>
          <w:sz w:val="24"/>
          <w:szCs w:val="24"/>
        </w:rPr>
      </w:pPr>
      <w:r w:rsidRPr="00814E1B">
        <w:rPr>
          <w:rFonts w:ascii="仿宋_gb2312" w:eastAsia="仿宋_gb2312" w:hAnsi="宋体" w:cs="宋体" w:hint="eastAsia"/>
          <w:color w:val="000000"/>
          <w:kern w:val="0"/>
          <w:sz w:val="32"/>
          <w:szCs w:val="32"/>
        </w:rPr>
        <w:t>各县（市）区经信委（</w:t>
      </w:r>
      <w:proofErr w:type="gramStart"/>
      <w:r w:rsidRPr="00814E1B">
        <w:rPr>
          <w:rFonts w:ascii="仿宋_gb2312" w:eastAsia="仿宋_gb2312" w:hAnsi="宋体" w:cs="宋体" w:hint="eastAsia"/>
          <w:color w:val="000000"/>
          <w:kern w:val="0"/>
          <w:sz w:val="32"/>
          <w:szCs w:val="32"/>
        </w:rPr>
        <w:t>经促局</w:t>
      </w:r>
      <w:proofErr w:type="gramEnd"/>
      <w:r w:rsidRPr="00814E1B">
        <w:rPr>
          <w:rFonts w:ascii="仿宋_gb2312" w:eastAsia="仿宋_gb2312" w:hAnsi="宋体" w:cs="宋体" w:hint="eastAsia"/>
          <w:color w:val="000000"/>
          <w:kern w:val="0"/>
          <w:sz w:val="32"/>
          <w:szCs w:val="32"/>
        </w:rPr>
        <w:t>）、开发区经贸局，各企业：</w:t>
      </w:r>
    </w:p>
    <w:p w:rsidR="00814E1B" w:rsidRPr="00814E1B" w:rsidRDefault="00814E1B" w:rsidP="00814E1B">
      <w:pPr>
        <w:widowControl/>
        <w:shd w:val="clear" w:color="auto" w:fill="FFFFFF"/>
        <w:wordWrap w:val="0"/>
        <w:spacing w:line="62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5"/>
          <w:kern w:val="0"/>
          <w:sz w:val="32"/>
          <w:szCs w:val="32"/>
        </w:rPr>
        <w:t>《合肥市认定企业技术中心管理办法（修订）》已经</w:t>
      </w:r>
      <w:r w:rsidRPr="00814E1B">
        <w:rPr>
          <w:rFonts w:ascii="宋体" w:eastAsia="宋体" w:hAnsi="宋体" w:cs="宋体"/>
          <w:color w:val="333335"/>
          <w:kern w:val="0"/>
          <w:sz w:val="32"/>
          <w:szCs w:val="32"/>
        </w:rPr>
        <w:t>2017</w:t>
      </w:r>
      <w:r w:rsidRPr="00814E1B">
        <w:rPr>
          <w:rFonts w:ascii="仿宋_gb2312" w:eastAsia="仿宋_gb2312" w:hAnsi="宋体" w:cs="宋体" w:hint="eastAsia"/>
          <w:color w:val="333335"/>
          <w:kern w:val="0"/>
          <w:sz w:val="32"/>
          <w:szCs w:val="32"/>
        </w:rPr>
        <w:t>年</w:t>
      </w:r>
      <w:r w:rsidRPr="00814E1B">
        <w:rPr>
          <w:rFonts w:ascii="宋体" w:eastAsia="宋体" w:hAnsi="宋体" w:cs="宋体"/>
          <w:color w:val="333335"/>
          <w:kern w:val="0"/>
          <w:sz w:val="32"/>
          <w:szCs w:val="32"/>
        </w:rPr>
        <w:t>12</w:t>
      </w:r>
      <w:r w:rsidRPr="00814E1B">
        <w:rPr>
          <w:rFonts w:ascii="仿宋_gb2312" w:eastAsia="仿宋_gb2312" w:hAnsi="宋体" w:cs="宋体" w:hint="eastAsia"/>
          <w:color w:val="333335"/>
          <w:kern w:val="0"/>
          <w:sz w:val="32"/>
          <w:szCs w:val="32"/>
        </w:rPr>
        <w:t>月</w:t>
      </w:r>
      <w:r w:rsidRPr="00814E1B">
        <w:rPr>
          <w:rFonts w:ascii="宋体" w:eastAsia="宋体" w:hAnsi="宋体" w:cs="宋体"/>
          <w:color w:val="333335"/>
          <w:kern w:val="0"/>
          <w:sz w:val="32"/>
          <w:szCs w:val="32"/>
        </w:rPr>
        <w:t>4</w:t>
      </w:r>
      <w:r w:rsidRPr="00814E1B">
        <w:rPr>
          <w:rFonts w:ascii="仿宋_gb2312" w:eastAsia="仿宋_gb2312" w:hAnsi="宋体" w:cs="宋体" w:hint="eastAsia"/>
          <w:color w:val="333335"/>
          <w:kern w:val="0"/>
          <w:sz w:val="32"/>
          <w:szCs w:val="32"/>
        </w:rPr>
        <w:t>日市</w:t>
      </w:r>
      <w:proofErr w:type="gramStart"/>
      <w:r w:rsidRPr="00814E1B">
        <w:rPr>
          <w:rFonts w:ascii="仿宋_gb2312" w:eastAsia="仿宋_gb2312" w:hAnsi="宋体" w:cs="宋体" w:hint="eastAsia"/>
          <w:color w:val="333335"/>
          <w:kern w:val="0"/>
          <w:sz w:val="32"/>
          <w:szCs w:val="32"/>
        </w:rPr>
        <w:t>经信委主任</w:t>
      </w:r>
      <w:proofErr w:type="gramEnd"/>
      <w:r w:rsidRPr="00814E1B">
        <w:rPr>
          <w:rFonts w:ascii="仿宋_gb2312" w:eastAsia="仿宋_gb2312" w:hAnsi="宋体" w:cs="宋体" w:hint="eastAsia"/>
          <w:color w:val="333335"/>
          <w:kern w:val="0"/>
          <w:sz w:val="32"/>
          <w:szCs w:val="32"/>
        </w:rPr>
        <w:t>办公会审议通过，经市政府法制办依法登记，登记号为“</w:t>
      </w:r>
      <w:r w:rsidRPr="00814E1B">
        <w:rPr>
          <w:rFonts w:ascii="宋体" w:eastAsia="宋体" w:hAnsi="宋体" w:cs="宋体"/>
          <w:color w:val="333335"/>
          <w:kern w:val="0"/>
          <w:sz w:val="32"/>
          <w:szCs w:val="32"/>
        </w:rPr>
        <w:t>HFGS-2017-155</w:t>
      </w:r>
      <w:r w:rsidRPr="00814E1B">
        <w:rPr>
          <w:rFonts w:ascii="仿宋_gb2312" w:eastAsia="仿宋_gb2312" w:hAnsi="宋体" w:cs="宋体" w:hint="eastAsia"/>
          <w:color w:val="333335"/>
          <w:kern w:val="0"/>
          <w:sz w:val="32"/>
          <w:szCs w:val="32"/>
        </w:rPr>
        <w:t>”，现予以公布。</w:t>
      </w:r>
    </w:p>
    <w:p w:rsidR="00814E1B" w:rsidRPr="00814E1B" w:rsidRDefault="00814E1B" w:rsidP="00814E1B">
      <w:pPr>
        <w:widowControl/>
        <w:shd w:val="clear" w:color="auto" w:fill="FFFFFF"/>
        <w:wordWrap w:val="0"/>
        <w:spacing w:line="592" w:lineRule="atLeast"/>
        <w:ind w:firstLine="640"/>
        <w:jc w:val="left"/>
        <w:rPr>
          <w:rFonts w:ascii="宋体" w:eastAsia="宋体" w:hAnsi="宋体" w:cs="宋体"/>
          <w:color w:val="333333"/>
          <w:kern w:val="0"/>
          <w:sz w:val="24"/>
          <w:szCs w:val="24"/>
        </w:rPr>
      </w:pPr>
      <w:r w:rsidRPr="00814E1B">
        <w:rPr>
          <w:rFonts w:ascii="宋体" w:eastAsia="宋体" w:hAnsi="宋体" w:cs="宋体"/>
          <w:color w:val="000000"/>
          <w:kern w:val="0"/>
          <w:sz w:val="32"/>
          <w:szCs w:val="32"/>
        </w:rPr>
        <w:t> </w:t>
      </w:r>
    </w:p>
    <w:p w:rsidR="00814E1B" w:rsidRPr="00814E1B" w:rsidRDefault="00814E1B" w:rsidP="00814E1B">
      <w:pPr>
        <w:widowControl/>
        <w:shd w:val="clear" w:color="auto" w:fill="FFFFFF"/>
        <w:wordWrap w:val="0"/>
        <w:spacing w:line="592" w:lineRule="atLeast"/>
        <w:ind w:firstLine="640"/>
        <w:jc w:val="left"/>
        <w:rPr>
          <w:rFonts w:ascii="宋体" w:eastAsia="宋体" w:hAnsi="宋体" w:cs="宋体"/>
          <w:color w:val="333333"/>
          <w:kern w:val="0"/>
          <w:sz w:val="24"/>
          <w:szCs w:val="24"/>
        </w:rPr>
      </w:pPr>
      <w:r w:rsidRPr="00814E1B">
        <w:rPr>
          <w:rFonts w:ascii="宋体" w:eastAsia="宋体" w:hAnsi="宋体" w:cs="宋体"/>
          <w:color w:val="000000"/>
          <w:kern w:val="0"/>
          <w:sz w:val="32"/>
          <w:szCs w:val="32"/>
        </w:rPr>
        <w:t> </w:t>
      </w:r>
    </w:p>
    <w:p w:rsidR="00814E1B" w:rsidRPr="00814E1B" w:rsidRDefault="00814E1B" w:rsidP="00814E1B">
      <w:pPr>
        <w:widowControl/>
        <w:shd w:val="clear" w:color="auto" w:fill="FFFFFF"/>
        <w:wordWrap w:val="0"/>
        <w:spacing w:line="592" w:lineRule="atLeast"/>
        <w:ind w:firstLine="640"/>
        <w:jc w:val="left"/>
        <w:rPr>
          <w:rFonts w:ascii="宋体" w:eastAsia="宋体" w:hAnsi="宋体" w:cs="宋体"/>
          <w:color w:val="333333"/>
          <w:kern w:val="0"/>
          <w:sz w:val="24"/>
          <w:szCs w:val="24"/>
        </w:rPr>
      </w:pPr>
      <w:r w:rsidRPr="00814E1B">
        <w:rPr>
          <w:rFonts w:ascii="宋体" w:eastAsia="宋体" w:hAnsi="宋体" w:cs="宋体"/>
          <w:color w:val="000000"/>
          <w:kern w:val="0"/>
          <w:sz w:val="32"/>
          <w:szCs w:val="32"/>
        </w:rPr>
        <w:t> </w:t>
      </w:r>
    </w:p>
    <w:p w:rsidR="00814E1B" w:rsidRPr="00814E1B" w:rsidRDefault="00814E1B" w:rsidP="00814E1B">
      <w:pPr>
        <w:widowControl/>
        <w:shd w:val="clear" w:color="auto" w:fill="FFFFFF"/>
        <w:wordWrap w:val="0"/>
        <w:spacing w:line="592" w:lineRule="atLeast"/>
        <w:ind w:right="320"/>
        <w:jc w:val="right"/>
        <w:rPr>
          <w:rFonts w:ascii="宋体" w:eastAsia="宋体" w:hAnsi="宋体" w:cs="宋体"/>
          <w:color w:val="333333"/>
          <w:kern w:val="0"/>
          <w:sz w:val="24"/>
          <w:szCs w:val="24"/>
        </w:rPr>
      </w:pPr>
      <w:r w:rsidRPr="00814E1B">
        <w:rPr>
          <w:rFonts w:ascii="仿宋_gb2312" w:eastAsia="仿宋_gb2312" w:hAnsi="宋体" w:cs="宋体" w:hint="eastAsia"/>
          <w:color w:val="000000"/>
          <w:kern w:val="0"/>
          <w:sz w:val="32"/>
          <w:szCs w:val="32"/>
        </w:rPr>
        <w:t>合肥市经济和信息化委员会</w:t>
      </w:r>
      <w:r w:rsidR="007B13F0">
        <w:rPr>
          <w:rFonts w:ascii="仿宋_gb2312" w:eastAsia="仿宋_gb2312" w:hAnsi="宋体" w:cs="宋体" w:hint="eastAsia"/>
          <w:color w:val="000000"/>
          <w:kern w:val="0"/>
          <w:sz w:val="32"/>
          <w:szCs w:val="32"/>
        </w:rPr>
        <w:t xml:space="preserve"> </w:t>
      </w:r>
      <w:r w:rsidR="007B13F0">
        <w:rPr>
          <w:rFonts w:ascii="仿宋_gb2312" w:eastAsia="仿宋_gb2312" w:hAnsi="宋体" w:cs="宋体"/>
          <w:color w:val="000000"/>
          <w:kern w:val="0"/>
          <w:sz w:val="32"/>
          <w:szCs w:val="32"/>
        </w:rPr>
        <w:t xml:space="preserve">  </w:t>
      </w:r>
      <w:r w:rsidRPr="00814E1B">
        <w:rPr>
          <w:rFonts w:ascii="仿宋_gb2312" w:eastAsia="仿宋_gb2312" w:hAnsi="宋体" w:cs="宋体" w:hint="eastAsia"/>
          <w:color w:val="000000"/>
          <w:kern w:val="0"/>
          <w:sz w:val="32"/>
          <w:szCs w:val="32"/>
        </w:rPr>
        <w:t>合肥市发展和改革委员会</w:t>
      </w:r>
    </w:p>
    <w:p w:rsidR="00814E1B" w:rsidRPr="00814E1B" w:rsidRDefault="00814E1B" w:rsidP="007B13F0">
      <w:pPr>
        <w:widowControl/>
        <w:shd w:val="clear" w:color="auto" w:fill="FFFFFF"/>
        <w:wordWrap w:val="0"/>
        <w:spacing w:line="592" w:lineRule="atLeast"/>
        <w:ind w:right="640" w:firstLine="160"/>
        <w:jc w:val="left"/>
        <w:rPr>
          <w:rFonts w:ascii="宋体" w:eastAsia="宋体" w:hAnsi="宋体" w:cs="宋体"/>
          <w:color w:val="333333"/>
          <w:kern w:val="0"/>
          <w:sz w:val="24"/>
          <w:szCs w:val="24"/>
        </w:rPr>
      </w:pPr>
      <w:r w:rsidRPr="00814E1B">
        <w:rPr>
          <w:rFonts w:ascii="宋体" w:eastAsia="宋体" w:hAnsi="宋体" w:cs="宋体"/>
          <w:color w:val="000000"/>
          <w:kern w:val="0"/>
          <w:sz w:val="32"/>
          <w:szCs w:val="32"/>
        </w:rPr>
        <w:t> </w:t>
      </w:r>
    </w:p>
    <w:p w:rsidR="00814E1B" w:rsidRPr="00814E1B" w:rsidRDefault="00814E1B" w:rsidP="00814E1B">
      <w:pPr>
        <w:widowControl/>
        <w:shd w:val="clear" w:color="auto" w:fill="FFFFFF"/>
        <w:wordWrap w:val="0"/>
        <w:spacing w:line="592" w:lineRule="atLeast"/>
        <w:ind w:right="640" w:firstLine="160"/>
        <w:jc w:val="right"/>
        <w:rPr>
          <w:rFonts w:ascii="宋体" w:eastAsia="宋体" w:hAnsi="宋体" w:cs="宋体"/>
          <w:color w:val="333333"/>
          <w:kern w:val="0"/>
          <w:sz w:val="24"/>
          <w:szCs w:val="24"/>
        </w:rPr>
      </w:pPr>
      <w:r w:rsidRPr="00814E1B">
        <w:rPr>
          <w:rFonts w:ascii="仿宋_gb2312" w:eastAsia="仿宋_gb2312" w:hAnsi="宋体" w:cs="宋体" w:hint="eastAsia"/>
          <w:color w:val="000000"/>
          <w:kern w:val="0"/>
          <w:sz w:val="32"/>
          <w:szCs w:val="32"/>
        </w:rPr>
        <w:t>合肥市科学技术局</w:t>
      </w:r>
      <w:r w:rsidRPr="00814E1B">
        <w:rPr>
          <w:rFonts w:ascii="宋体" w:eastAsia="宋体" w:hAnsi="宋体" w:cs="宋体"/>
          <w:color w:val="000000"/>
          <w:kern w:val="0"/>
          <w:sz w:val="32"/>
          <w:szCs w:val="32"/>
        </w:rPr>
        <w:t>    </w:t>
      </w:r>
      <w:r w:rsidRPr="00814E1B">
        <w:rPr>
          <w:rFonts w:ascii="仿宋_gb2312" w:eastAsia="仿宋_gb2312" w:hAnsi="宋体" w:cs="宋体" w:hint="eastAsia"/>
          <w:color w:val="000000"/>
          <w:kern w:val="0"/>
          <w:sz w:val="32"/>
          <w:szCs w:val="32"/>
        </w:rPr>
        <w:t>合肥市财政局</w:t>
      </w:r>
    </w:p>
    <w:p w:rsidR="00814E1B" w:rsidRPr="00814E1B" w:rsidRDefault="00814E1B" w:rsidP="007B13F0">
      <w:pPr>
        <w:widowControl/>
        <w:shd w:val="clear" w:color="auto" w:fill="FFFFFF"/>
        <w:wordWrap w:val="0"/>
        <w:spacing w:line="592" w:lineRule="atLeast"/>
        <w:ind w:right="640" w:firstLine="160"/>
        <w:jc w:val="left"/>
        <w:rPr>
          <w:rFonts w:ascii="宋体" w:eastAsia="宋体" w:hAnsi="宋体" w:cs="宋体"/>
          <w:color w:val="333333"/>
          <w:kern w:val="0"/>
          <w:sz w:val="24"/>
          <w:szCs w:val="24"/>
        </w:rPr>
      </w:pPr>
      <w:r w:rsidRPr="00814E1B">
        <w:rPr>
          <w:rFonts w:ascii="宋体" w:eastAsia="宋体" w:hAnsi="宋体" w:cs="宋体"/>
          <w:color w:val="000000"/>
          <w:kern w:val="0"/>
          <w:sz w:val="32"/>
          <w:szCs w:val="32"/>
        </w:rPr>
        <w:t> </w:t>
      </w:r>
    </w:p>
    <w:p w:rsidR="00814E1B" w:rsidRPr="00814E1B" w:rsidRDefault="00814E1B" w:rsidP="00814E1B">
      <w:pPr>
        <w:widowControl/>
        <w:shd w:val="clear" w:color="auto" w:fill="FFFFFF"/>
        <w:wordWrap w:val="0"/>
        <w:spacing w:line="592" w:lineRule="atLeast"/>
        <w:ind w:right="640" w:firstLine="160"/>
        <w:jc w:val="right"/>
        <w:rPr>
          <w:rFonts w:ascii="宋体" w:eastAsia="宋体" w:hAnsi="宋体" w:cs="宋体"/>
          <w:color w:val="333333"/>
          <w:kern w:val="0"/>
          <w:sz w:val="24"/>
          <w:szCs w:val="24"/>
        </w:rPr>
      </w:pPr>
      <w:r w:rsidRPr="00814E1B">
        <w:rPr>
          <w:rFonts w:ascii="仿宋_gb2312" w:eastAsia="仿宋_gb2312" w:hAnsi="宋体" w:cs="宋体" w:hint="eastAsia"/>
          <w:color w:val="000000"/>
          <w:kern w:val="0"/>
          <w:sz w:val="32"/>
          <w:szCs w:val="32"/>
        </w:rPr>
        <w:t>安徽省合肥市国家税务局</w:t>
      </w:r>
      <w:r w:rsidRPr="00814E1B">
        <w:rPr>
          <w:rFonts w:ascii="宋体" w:eastAsia="宋体" w:hAnsi="宋体" w:cs="宋体"/>
          <w:color w:val="000000"/>
          <w:kern w:val="0"/>
          <w:sz w:val="32"/>
          <w:szCs w:val="32"/>
        </w:rPr>
        <w:t> </w:t>
      </w:r>
      <w:proofErr w:type="gramStart"/>
      <w:r w:rsidRPr="00814E1B">
        <w:rPr>
          <w:rFonts w:ascii="宋体" w:eastAsia="宋体" w:hAnsi="宋体" w:cs="宋体"/>
          <w:color w:val="000000"/>
          <w:kern w:val="0"/>
          <w:sz w:val="32"/>
          <w:szCs w:val="32"/>
        </w:rPr>
        <w:t> </w:t>
      </w:r>
      <w:r w:rsidRPr="00814E1B">
        <w:rPr>
          <w:rFonts w:ascii="仿宋_gb2312" w:eastAsia="仿宋_gb2312" w:hAnsi="宋体" w:cs="宋体" w:hint="eastAsia"/>
          <w:color w:val="000000"/>
          <w:kern w:val="0"/>
          <w:sz w:val="32"/>
          <w:szCs w:val="32"/>
        </w:rPr>
        <w:t>徽省合肥市</w:t>
      </w:r>
      <w:proofErr w:type="gramEnd"/>
      <w:r w:rsidRPr="00814E1B">
        <w:rPr>
          <w:rFonts w:ascii="仿宋_gb2312" w:eastAsia="仿宋_gb2312" w:hAnsi="宋体" w:cs="宋体" w:hint="eastAsia"/>
          <w:color w:val="000000"/>
          <w:kern w:val="0"/>
          <w:sz w:val="32"/>
          <w:szCs w:val="32"/>
        </w:rPr>
        <w:t>地方税务局</w:t>
      </w:r>
    </w:p>
    <w:p w:rsidR="00814E1B" w:rsidRPr="00814E1B" w:rsidRDefault="00814E1B" w:rsidP="00814E1B">
      <w:pPr>
        <w:widowControl/>
        <w:shd w:val="clear" w:color="auto" w:fill="FFFFFF"/>
        <w:wordWrap w:val="0"/>
        <w:spacing w:line="592" w:lineRule="atLeast"/>
        <w:ind w:firstLine="160"/>
        <w:jc w:val="right"/>
        <w:rPr>
          <w:rFonts w:ascii="宋体" w:eastAsia="宋体" w:hAnsi="宋体" w:cs="宋体"/>
          <w:color w:val="333333"/>
          <w:kern w:val="0"/>
          <w:sz w:val="24"/>
          <w:szCs w:val="24"/>
        </w:rPr>
      </w:pPr>
      <w:r w:rsidRPr="00814E1B">
        <w:rPr>
          <w:rFonts w:ascii="仿宋_gb2312" w:eastAsia="仿宋_gb2312" w:hAnsi="宋体" w:cs="宋体" w:hint="eastAsia"/>
          <w:color w:val="000000"/>
          <w:kern w:val="0"/>
          <w:sz w:val="32"/>
          <w:szCs w:val="32"/>
        </w:rPr>
        <w:t>合肥市统计局</w:t>
      </w:r>
      <w:r w:rsidRPr="00814E1B">
        <w:rPr>
          <w:rFonts w:ascii="宋体" w:eastAsia="宋体" w:hAnsi="宋体" w:cs="宋体"/>
          <w:color w:val="000000"/>
          <w:kern w:val="0"/>
          <w:sz w:val="32"/>
          <w:szCs w:val="32"/>
        </w:rPr>
        <w:t> </w:t>
      </w:r>
    </w:p>
    <w:p w:rsidR="007B13F0" w:rsidRDefault="00814E1B" w:rsidP="00814E1B">
      <w:pPr>
        <w:widowControl/>
        <w:shd w:val="clear" w:color="auto" w:fill="FFFFFF"/>
        <w:wordWrap w:val="0"/>
        <w:spacing w:line="592" w:lineRule="atLeast"/>
        <w:jc w:val="right"/>
        <w:rPr>
          <w:rFonts w:ascii="宋体" w:eastAsia="宋体" w:hAnsi="宋体" w:cs="宋体"/>
          <w:color w:val="000000"/>
          <w:kern w:val="0"/>
          <w:sz w:val="32"/>
          <w:szCs w:val="32"/>
        </w:rPr>
      </w:pPr>
      <w:r w:rsidRPr="00814E1B">
        <w:rPr>
          <w:rFonts w:ascii="宋体" w:eastAsia="宋体" w:hAnsi="宋体" w:cs="宋体"/>
          <w:color w:val="333333"/>
          <w:kern w:val="0"/>
          <w:sz w:val="24"/>
          <w:szCs w:val="24"/>
        </w:rPr>
        <w:t> </w:t>
      </w:r>
      <w:r w:rsidRPr="00814E1B">
        <w:rPr>
          <w:rFonts w:ascii="宋体" w:eastAsia="宋体" w:hAnsi="宋体" w:cs="宋体"/>
          <w:color w:val="000000"/>
          <w:kern w:val="0"/>
          <w:sz w:val="32"/>
          <w:szCs w:val="32"/>
        </w:rPr>
        <w:t>2017</w:t>
      </w:r>
      <w:r w:rsidRPr="00814E1B">
        <w:rPr>
          <w:rFonts w:ascii="仿宋_gb2312" w:eastAsia="仿宋_gb2312" w:hAnsi="宋体" w:cs="宋体" w:hint="eastAsia"/>
          <w:color w:val="000000"/>
          <w:kern w:val="0"/>
          <w:sz w:val="32"/>
          <w:szCs w:val="32"/>
        </w:rPr>
        <w:t>年</w:t>
      </w:r>
      <w:r w:rsidRPr="00814E1B">
        <w:rPr>
          <w:rFonts w:ascii="宋体" w:eastAsia="宋体" w:hAnsi="宋体" w:cs="宋体"/>
          <w:color w:val="000000"/>
          <w:kern w:val="0"/>
          <w:sz w:val="32"/>
          <w:szCs w:val="32"/>
        </w:rPr>
        <w:t>12</w:t>
      </w:r>
      <w:r w:rsidRPr="00814E1B">
        <w:rPr>
          <w:rFonts w:ascii="仿宋_gb2312" w:eastAsia="仿宋_gb2312" w:hAnsi="宋体" w:cs="宋体" w:hint="eastAsia"/>
          <w:color w:val="000000"/>
          <w:kern w:val="0"/>
          <w:sz w:val="32"/>
          <w:szCs w:val="32"/>
        </w:rPr>
        <w:t>月</w:t>
      </w:r>
      <w:r w:rsidRPr="00814E1B">
        <w:rPr>
          <w:rFonts w:ascii="宋体" w:eastAsia="宋体" w:hAnsi="宋体" w:cs="宋体"/>
          <w:color w:val="000000"/>
          <w:kern w:val="0"/>
          <w:sz w:val="32"/>
          <w:szCs w:val="32"/>
        </w:rPr>
        <w:t>29</w:t>
      </w:r>
      <w:r w:rsidRPr="00814E1B">
        <w:rPr>
          <w:rFonts w:ascii="仿宋_gb2312" w:eastAsia="仿宋_gb2312" w:hAnsi="宋体" w:cs="宋体" w:hint="eastAsia"/>
          <w:color w:val="000000"/>
          <w:kern w:val="0"/>
          <w:sz w:val="32"/>
          <w:szCs w:val="32"/>
        </w:rPr>
        <w:t>日</w:t>
      </w:r>
      <w:r w:rsidRPr="00814E1B">
        <w:rPr>
          <w:rFonts w:ascii="宋体" w:eastAsia="宋体" w:hAnsi="宋体" w:cs="宋体"/>
          <w:color w:val="000000"/>
          <w:kern w:val="0"/>
          <w:sz w:val="32"/>
          <w:szCs w:val="32"/>
        </w:rPr>
        <w:t> </w:t>
      </w:r>
    </w:p>
    <w:p w:rsidR="00814E1B" w:rsidRPr="00814E1B" w:rsidRDefault="00814E1B" w:rsidP="007B13F0">
      <w:pPr>
        <w:widowControl/>
        <w:shd w:val="clear" w:color="auto" w:fill="FFFFFF"/>
        <w:spacing w:line="592" w:lineRule="atLeast"/>
        <w:jc w:val="right"/>
        <w:rPr>
          <w:rFonts w:ascii="宋体" w:eastAsia="宋体" w:hAnsi="宋体" w:cs="宋体"/>
          <w:color w:val="333333"/>
          <w:kern w:val="0"/>
          <w:sz w:val="24"/>
          <w:szCs w:val="24"/>
        </w:rPr>
      </w:pPr>
      <w:bookmarkStart w:id="0" w:name="_GoBack"/>
      <w:bookmarkEnd w:id="0"/>
      <w:r w:rsidRPr="00814E1B">
        <w:rPr>
          <w:rFonts w:ascii="宋体" w:eastAsia="宋体" w:hAnsi="宋体" w:cs="宋体"/>
          <w:color w:val="000000"/>
          <w:kern w:val="0"/>
          <w:sz w:val="32"/>
          <w:szCs w:val="32"/>
        </w:rPr>
        <w:t> </w:t>
      </w:r>
    </w:p>
    <w:p w:rsidR="00814E1B" w:rsidRPr="00814E1B" w:rsidRDefault="00814E1B" w:rsidP="00814E1B">
      <w:pPr>
        <w:widowControl/>
        <w:shd w:val="clear" w:color="auto" w:fill="FFFFFF"/>
        <w:wordWrap w:val="0"/>
        <w:spacing w:line="580" w:lineRule="atLeast"/>
        <w:jc w:val="center"/>
        <w:rPr>
          <w:rFonts w:ascii="宋体" w:eastAsia="宋体" w:hAnsi="宋体" w:cs="宋体"/>
          <w:color w:val="333333"/>
          <w:kern w:val="0"/>
          <w:sz w:val="24"/>
          <w:szCs w:val="24"/>
        </w:rPr>
      </w:pPr>
      <w:r w:rsidRPr="00814E1B">
        <w:rPr>
          <w:rFonts w:ascii="方正小标宋简体" w:eastAsia="方正小标宋简体" w:hAnsi="宋体" w:cs="宋体" w:hint="eastAsia"/>
          <w:color w:val="333333"/>
          <w:kern w:val="0"/>
          <w:sz w:val="44"/>
          <w:szCs w:val="44"/>
        </w:rPr>
        <w:lastRenderedPageBreak/>
        <w:t>合肥市认定企业技术中心管理办法</w:t>
      </w:r>
    </w:p>
    <w:p w:rsidR="00814E1B" w:rsidRPr="00814E1B" w:rsidRDefault="00814E1B" w:rsidP="00814E1B">
      <w:pPr>
        <w:widowControl/>
        <w:shd w:val="clear" w:color="auto" w:fill="FFFFFF"/>
        <w:wordWrap w:val="0"/>
        <w:spacing w:line="540" w:lineRule="atLeast"/>
        <w:jc w:val="left"/>
        <w:rPr>
          <w:rFonts w:ascii="宋体" w:eastAsia="宋体" w:hAnsi="宋体" w:cs="宋体"/>
          <w:color w:val="333333"/>
          <w:kern w:val="0"/>
          <w:sz w:val="24"/>
          <w:szCs w:val="24"/>
        </w:rPr>
      </w:pPr>
      <w:r w:rsidRPr="00814E1B">
        <w:rPr>
          <w:rFonts w:ascii="宋体" w:eastAsia="宋体" w:hAnsi="宋体" w:cs="宋体"/>
          <w:color w:val="333333"/>
          <w:kern w:val="0"/>
          <w:sz w:val="24"/>
          <w:szCs w:val="24"/>
        </w:rPr>
        <w:t> </w:t>
      </w:r>
    </w:p>
    <w:p w:rsidR="00814E1B" w:rsidRPr="00814E1B" w:rsidRDefault="00814E1B" w:rsidP="00814E1B">
      <w:pPr>
        <w:widowControl/>
        <w:shd w:val="clear" w:color="auto" w:fill="FFFFFF"/>
        <w:wordWrap w:val="0"/>
        <w:spacing w:line="590" w:lineRule="atLeast"/>
        <w:jc w:val="center"/>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t>第一章　总　　则</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宋体" w:eastAsia="宋体" w:hAnsi="宋体" w:cs="宋体"/>
          <w:color w:val="333333"/>
          <w:kern w:val="0"/>
          <w:sz w:val="32"/>
          <w:szCs w:val="32"/>
        </w:rPr>
        <w:t> </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t>第一条</w:t>
      </w:r>
      <w:r w:rsidRPr="00814E1B">
        <w:rPr>
          <w:rFonts w:ascii="仿宋_gb2312" w:eastAsia="仿宋_gb2312" w:hAnsi="宋体" w:cs="宋体" w:hint="eastAsia"/>
          <w:color w:val="333333"/>
          <w:kern w:val="0"/>
          <w:sz w:val="32"/>
          <w:szCs w:val="32"/>
        </w:rPr>
        <w:t xml:space="preserve">　为贯彻创新驱动发展战略，促进我市企业技术中心建设，增强企业技术创新能力，规范和加强我市企业技术中心的认定和评价工作，依据《国家认定企业技术中心管理办法》和《安徽省认定企业技术中心管理办法》，结合本市实际，特制定本办法。</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t>第二条</w:t>
      </w:r>
      <w:r w:rsidRPr="00814E1B">
        <w:rPr>
          <w:rFonts w:ascii="仿宋_gb2312" w:eastAsia="仿宋_gb2312" w:hAnsi="宋体" w:cs="宋体" w:hint="eastAsia"/>
          <w:color w:val="333333"/>
          <w:kern w:val="0"/>
          <w:sz w:val="32"/>
          <w:szCs w:val="32"/>
        </w:rPr>
        <w:t xml:space="preserve">　本办法所称企业技术中心，是指企业根据市场竞争需要设立的技术研发与创新机构，负责制定企业技术创新规划、开展产业技术研发、创造运用知识产权、建立技术标准体系、凝聚培养创新人才、构建协同创新网络、推进技术创新全过程实施。</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t>第三条</w:t>
      </w:r>
      <w:r w:rsidRPr="00814E1B">
        <w:rPr>
          <w:rFonts w:ascii="宋体" w:eastAsia="宋体" w:hAnsi="宋体" w:cs="宋体"/>
          <w:color w:val="333333"/>
          <w:kern w:val="0"/>
          <w:sz w:val="32"/>
          <w:szCs w:val="32"/>
        </w:rPr>
        <w:t>  </w:t>
      </w:r>
      <w:r w:rsidRPr="00814E1B">
        <w:rPr>
          <w:rFonts w:ascii="仿宋_gb2312" w:eastAsia="仿宋_gb2312" w:hAnsi="宋体" w:cs="宋体" w:hint="eastAsia"/>
          <w:color w:val="333333"/>
          <w:kern w:val="0"/>
          <w:sz w:val="32"/>
          <w:szCs w:val="32"/>
        </w:rPr>
        <w:t>为鼓励和引导企业加大技术创新的投入，提升技术中心在企业技术创新中的主体地位，我市对各产业中技术创新能力较强、创新机制较好、创新绩效显著、具有重要示范作用的企业技术中心予以认定，并给予相应的政策支持。</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t>第四条</w:t>
      </w:r>
      <w:r w:rsidRPr="00814E1B">
        <w:rPr>
          <w:rFonts w:ascii="宋体" w:eastAsia="宋体" w:hAnsi="宋体" w:cs="宋体"/>
          <w:color w:val="333333"/>
          <w:kern w:val="0"/>
          <w:sz w:val="32"/>
          <w:szCs w:val="32"/>
        </w:rPr>
        <w:t>  </w:t>
      </w:r>
      <w:r w:rsidRPr="00814E1B">
        <w:rPr>
          <w:rFonts w:ascii="仿宋_gb2312" w:eastAsia="仿宋_gb2312" w:hAnsi="宋体" w:cs="宋体" w:hint="eastAsia"/>
          <w:color w:val="333333"/>
          <w:kern w:val="0"/>
          <w:sz w:val="32"/>
          <w:szCs w:val="32"/>
        </w:rPr>
        <w:t>市</w:t>
      </w:r>
      <w:proofErr w:type="gramStart"/>
      <w:r w:rsidRPr="00814E1B">
        <w:rPr>
          <w:rFonts w:ascii="仿宋_gb2312" w:eastAsia="仿宋_gb2312" w:hAnsi="宋体" w:cs="宋体" w:hint="eastAsia"/>
          <w:color w:val="333333"/>
          <w:kern w:val="0"/>
          <w:sz w:val="32"/>
          <w:szCs w:val="32"/>
        </w:rPr>
        <w:t>经信委会同市发改</w:t>
      </w:r>
      <w:proofErr w:type="gramEnd"/>
      <w:r w:rsidRPr="00814E1B">
        <w:rPr>
          <w:rFonts w:ascii="仿宋_gb2312" w:eastAsia="仿宋_gb2312" w:hAnsi="宋体" w:cs="宋体" w:hint="eastAsia"/>
          <w:color w:val="333333"/>
          <w:kern w:val="0"/>
          <w:sz w:val="32"/>
          <w:szCs w:val="32"/>
        </w:rPr>
        <w:t>委、市科技局、市财政局、市国税局、市地税局、市统计局负责指导协调市级企业技术中心的相关工作。市</w:t>
      </w:r>
      <w:proofErr w:type="gramStart"/>
      <w:r w:rsidRPr="00814E1B">
        <w:rPr>
          <w:rFonts w:ascii="仿宋_gb2312" w:eastAsia="仿宋_gb2312" w:hAnsi="宋体" w:cs="宋体" w:hint="eastAsia"/>
          <w:color w:val="333333"/>
          <w:kern w:val="0"/>
          <w:sz w:val="32"/>
          <w:szCs w:val="32"/>
        </w:rPr>
        <w:t>经信委负责</w:t>
      </w:r>
      <w:proofErr w:type="gramEnd"/>
      <w:r w:rsidRPr="00814E1B">
        <w:rPr>
          <w:rFonts w:ascii="仿宋_gb2312" w:eastAsia="仿宋_gb2312" w:hAnsi="宋体" w:cs="宋体" w:hint="eastAsia"/>
          <w:color w:val="333333"/>
          <w:kern w:val="0"/>
          <w:sz w:val="32"/>
          <w:szCs w:val="32"/>
        </w:rPr>
        <w:t>市级企业技术中心认定</w:t>
      </w:r>
      <w:r w:rsidRPr="00814E1B">
        <w:rPr>
          <w:rFonts w:ascii="仿宋_gb2312" w:eastAsia="仿宋_gb2312" w:hAnsi="宋体" w:cs="宋体" w:hint="eastAsia"/>
          <w:color w:val="333333"/>
          <w:kern w:val="0"/>
          <w:sz w:val="32"/>
          <w:szCs w:val="32"/>
        </w:rPr>
        <w:lastRenderedPageBreak/>
        <w:t>的具体组织和评价工作。各部门要根据自己的职能支持企业技术中心的建设与发展，形成共同推进企业自主创新的协调联动工作机制。</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t>各县（市）区、开发区经信部门，负责辖区内市级企业技术中心的申报、管理等事项。</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宋体" w:eastAsia="宋体" w:hAnsi="宋体" w:cs="宋体"/>
          <w:color w:val="333333"/>
          <w:kern w:val="0"/>
          <w:sz w:val="32"/>
          <w:szCs w:val="32"/>
        </w:rPr>
        <w:t> </w:t>
      </w:r>
    </w:p>
    <w:p w:rsidR="00814E1B" w:rsidRPr="00814E1B" w:rsidRDefault="00814E1B" w:rsidP="00814E1B">
      <w:pPr>
        <w:widowControl/>
        <w:shd w:val="clear" w:color="auto" w:fill="FFFFFF"/>
        <w:wordWrap w:val="0"/>
        <w:spacing w:line="590" w:lineRule="atLeast"/>
        <w:jc w:val="center"/>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t xml:space="preserve">第二章　</w:t>
      </w:r>
      <w:proofErr w:type="gramStart"/>
      <w:r w:rsidRPr="00814E1B">
        <w:rPr>
          <w:rFonts w:ascii="黑体" w:eastAsia="黑体" w:hAnsi="黑体" w:cs="宋体" w:hint="eastAsia"/>
          <w:color w:val="333333"/>
          <w:kern w:val="0"/>
          <w:sz w:val="32"/>
          <w:szCs w:val="32"/>
        </w:rPr>
        <w:t xml:space="preserve">认　　</w:t>
      </w:r>
      <w:proofErr w:type="gramEnd"/>
      <w:r w:rsidRPr="00814E1B">
        <w:rPr>
          <w:rFonts w:ascii="黑体" w:eastAsia="黑体" w:hAnsi="黑体" w:cs="宋体" w:hint="eastAsia"/>
          <w:color w:val="333333"/>
          <w:kern w:val="0"/>
          <w:sz w:val="32"/>
          <w:szCs w:val="32"/>
        </w:rPr>
        <w:t>定</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宋体" w:eastAsia="宋体" w:hAnsi="宋体" w:cs="宋体"/>
          <w:color w:val="333333"/>
          <w:kern w:val="0"/>
          <w:sz w:val="32"/>
          <w:szCs w:val="32"/>
        </w:rPr>
        <w:t> </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t>第五条</w:t>
      </w:r>
      <w:r w:rsidRPr="00814E1B">
        <w:rPr>
          <w:rFonts w:ascii="仿宋_gb2312" w:eastAsia="仿宋_gb2312" w:hAnsi="宋体" w:cs="宋体" w:hint="eastAsia"/>
          <w:color w:val="333333"/>
          <w:kern w:val="0"/>
          <w:sz w:val="32"/>
          <w:szCs w:val="32"/>
        </w:rPr>
        <w:t xml:space="preserve">　市认定企业技术中心一般每年组织一次，各县（市）区、开发区经信部门根据市</w:t>
      </w:r>
      <w:proofErr w:type="gramStart"/>
      <w:r w:rsidRPr="00814E1B">
        <w:rPr>
          <w:rFonts w:ascii="仿宋_gb2312" w:eastAsia="仿宋_gb2312" w:hAnsi="宋体" w:cs="宋体" w:hint="eastAsia"/>
          <w:color w:val="333333"/>
          <w:kern w:val="0"/>
          <w:sz w:val="32"/>
          <w:szCs w:val="32"/>
        </w:rPr>
        <w:t>经信委的</w:t>
      </w:r>
      <w:proofErr w:type="gramEnd"/>
      <w:r w:rsidRPr="00814E1B">
        <w:rPr>
          <w:rFonts w:ascii="仿宋_gb2312" w:eastAsia="仿宋_gb2312" w:hAnsi="宋体" w:cs="宋体" w:hint="eastAsia"/>
          <w:color w:val="333333"/>
          <w:kern w:val="0"/>
          <w:sz w:val="32"/>
          <w:szCs w:val="32"/>
        </w:rPr>
        <w:t>通知要求报送申请材料，受理申请的截止时间为当年的</w:t>
      </w:r>
      <w:r w:rsidRPr="00814E1B">
        <w:rPr>
          <w:rFonts w:ascii="宋体" w:eastAsia="宋体" w:hAnsi="宋体" w:cs="宋体"/>
          <w:color w:val="333333"/>
          <w:kern w:val="0"/>
          <w:sz w:val="32"/>
          <w:szCs w:val="32"/>
        </w:rPr>
        <w:t>3</w:t>
      </w:r>
      <w:r w:rsidRPr="00814E1B">
        <w:rPr>
          <w:rFonts w:ascii="仿宋_gb2312" w:eastAsia="仿宋_gb2312" w:hAnsi="宋体" w:cs="宋体" w:hint="eastAsia"/>
          <w:color w:val="333333"/>
          <w:kern w:val="0"/>
          <w:sz w:val="32"/>
          <w:szCs w:val="32"/>
        </w:rPr>
        <w:t>月底。</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t>第六条</w:t>
      </w:r>
      <w:r w:rsidRPr="00814E1B">
        <w:rPr>
          <w:rFonts w:ascii="仿宋_gb2312" w:eastAsia="仿宋_gb2312" w:hAnsi="宋体" w:cs="宋体" w:hint="eastAsia"/>
          <w:color w:val="333333"/>
          <w:kern w:val="0"/>
          <w:sz w:val="32"/>
          <w:szCs w:val="32"/>
        </w:rPr>
        <w:t xml:space="preserve">　申请认定市级技术中心的企业应具备以下基本条件：</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t>（一）企业有较强的经济技术实力和较好的经营业绩，在我省（市）同行业（产业）中具有明显的竞争优势和发展潜力。</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t>企业申请认定时须注册成立两年以上，</w:t>
      </w:r>
      <w:r w:rsidRPr="00814E1B">
        <w:rPr>
          <w:rFonts w:ascii="仿宋_gb2312" w:eastAsia="仿宋_gb2312" w:hAnsi="宋体" w:cs="宋体" w:hint="eastAsia"/>
          <w:color w:val="333333"/>
          <w:kern w:val="0"/>
          <w:sz w:val="36"/>
          <w:szCs w:val="36"/>
        </w:rPr>
        <w:t>且上一年度销售收入在</w:t>
      </w:r>
      <w:r w:rsidRPr="00814E1B">
        <w:rPr>
          <w:rFonts w:ascii="宋体" w:eastAsia="宋体" w:hAnsi="宋体" w:cs="宋体"/>
          <w:color w:val="333333"/>
          <w:kern w:val="0"/>
          <w:sz w:val="36"/>
          <w:szCs w:val="36"/>
        </w:rPr>
        <w:t>5000</w:t>
      </w:r>
      <w:r w:rsidRPr="00814E1B">
        <w:rPr>
          <w:rFonts w:ascii="仿宋_gb2312" w:eastAsia="仿宋_gb2312" w:hAnsi="宋体" w:cs="宋体" w:hint="eastAsia"/>
          <w:color w:val="333333"/>
          <w:kern w:val="0"/>
          <w:sz w:val="36"/>
          <w:szCs w:val="36"/>
        </w:rPr>
        <w:t>万元以上，</w:t>
      </w:r>
      <w:r w:rsidRPr="00814E1B">
        <w:rPr>
          <w:rFonts w:ascii="仿宋_gb2312" w:eastAsia="仿宋_gb2312" w:hAnsi="宋体" w:cs="宋体" w:hint="eastAsia"/>
          <w:color w:val="333333"/>
          <w:kern w:val="0"/>
          <w:sz w:val="32"/>
          <w:szCs w:val="32"/>
        </w:rPr>
        <w:t>申报年度前连续两年盈利（生物医药等前期研发投入比较大的企业可以一事一议）。</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t>（二）企业已建立技术中心并正常运行两年以上。</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t>（三）企业董事长或总经理兼任技术中心主任，具有较强的市场意识和创新意识，能为技术中心建设创造良好的条</w:t>
      </w:r>
      <w:r w:rsidRPr="00814E1B">
        <w:rPr>
          <w:rFonts w:ascii="仿宋_gb2312" w:eastAsia="仿宋_gb2312" w:hAnsi="宋体" w:cs="宋体" w:hint="eastAsia"/>
          <w:color w:val="333333"/>
          <w:kern w:val="0"/>
          <w:sz w:val="32"/>
          <w:szCs w:val="32"/>
        </w:rPr>
        <w:lastRenderedPageBreak/>
        <w:t>件。企业拥有自主知识产权的技术、品牌，其研究开发与创新水平在全省同行业中处于领先。</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t>（四）企业技术中心组织体系健全、具有较好的技术创新机制，具有较完善的研究、开发、试验条件和较强的科技研发持续投入能力。</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t>（五）专职从事研究与试验发展人员数不低于</w:t>
      </w:r>
      <w:r w:rsidRPr="00814E1B">
        <w:rPr>
          <w:rFonts w:ascii="宋体" w:eastAsia="宋体" w:hAnsi="宋体" w:cs="宋体"/>
          <w:color w:val="333333"/>
          <w:kern w:val="0"/>
          <w:sz w:val="32"/>
          <w:szCs w:val="32"/>
        </w:rPr>
        <w:t>15</w:t>
      </w:r>
      <w:r w:rsidRPr="00814E1B">
        <w:rPr>
          <w:rFonts w:ascii="仿宋_gb2312" w:eastAsia="仿宋_gb2312" w:hAnsi="宋体" w:cs="宋体" w:hint="eastAsia"/>
          <w:color w:val="333333"/>
          <w:kern w:val="0"/>
          <w:sz w:val="32"/>
          <w:szCs w:val="32"/>
        </w:rPr>
        <w:t>人；技术开发仪器设备固定资产净值不低于</w:t>
      </w:r>
      <w:r w:rsidRPr="00814E1B">
        <w:rPr>
          <w:rFonts w:ascii="宋体" w:eastAsia="宋体" w:hAnsi="宋体" w:cs="宋体"/>
          <w:color w:val="333333"/>
          <w:kern w:val="0"/>
          <w:sz w:val="32"/>
          <w:szCs w:val="32"/>
        </w:rPr>
        <w:t>200</w:t>
      </w:r>
      <w:r w:rsidRPr="00814E1B">
        <w:rPr>
          <w:rFonts w:ascii="仿宋_gb2312" w:eastAsia="仿宋_gb2312" w:hAnsi="宋体" w:cs="宋体" w:hint="eastAsia"/>
          <w:color w:val="333333"/>
          <w:kern w:val="0"/>
          <w:sz w:val="32"/>
          <w:szCs w:val="32"/>
        </w:rPr>
        <w:t>万元；近两年内开发国内领先的新技术、新工艺、新产品不少于</w:t>
      </w:r>
      <w:r w:rsidRPr="00814E1B">
        <w:rPr>
          <w:rFonts w:ascii="宋体" w:eastAsia="宋体" w:hAnsi="宋体" w:cs="宋体"/>
          <w:color w:val="333333"/>
          <w:kern w:val="0"/>
          <w:sz w:val="32"/>
          <w:szCs w:val="32"/>
        </w:rPr>
        <w:t>2</w:t>
      </w:r>
      <w:r w:rsidRPr="00814E1B">
        <w:rPr>
          <w:rFonts w:ascii="仿宋_gb2312" w:eastAsia="仿宋_gb2312" w:hAnsi="宋体" w:cs="宋体" w:hint="eastAsia"/>
          <w:color w:val="333333"/>
          <w:kern w:val="0"/>
          <w:sz w:val="32"/>
          <w:szCs w:val="32"/>
        </w:rPr>
        <w:t>个</w:t>
      </w:r>
      <w:r w:rsidRPr="00814E1B">
        <w:rPr>
          <w:rFonts w:ascii="仿宋_gb2312" w:eastAsia="仿宋_gb2312" w:hAnsi="宋体" w:cs="宋体" w:hint="eastAsia"/>
          <w:b/>
          <w:bCs/>
          <w:color w:val="333333"/>
          <w:kern w:val="0"/>
          <w:sz w:val="32"/>
          <w:szCs w:val="32"/>
        </w:rPr>
        <w:t>；</w:t>
      </w:r>
      <w:r w:rsidRPr="00814E1B">
        <w:rPr>
          <w:rFonts w:ascii="仿宋_gb2312" w:eastAsia="仿宋_gb2312" w:hAnsi="宋体" w:cs="宋体" w:hint="eastAsia"/>
          <w:color w:val="333333"/>
          <w:kern w:val="0"/>
          <w:sz w:val="32"/>
          <w:szCs w:val="32"/>
        </w:rPr>
        <w:t>企业研究与试验发展经费支出</w:t>
      </w:r>
      <w:proofErr w:type="gramStart"/>
      <w:r w:rsidRPr="00814E1B">
        <w:rPr>
          <w:rFonts w:ascii="仿宋_gb2312" w:eastAsia="仿宋_gb2312" w:hAnsi="宋体" w:cs="宋体" w:hint="eastAsia"/>
          <w:color w:val="333333"/>
          <w:kern w:val="0"/>
          <w:sz w:val="32"/>
          <w:szCs w:val="32"/>
        </w:rPr>
        <w:t>额当年</w:t>
      </w:r>
      <w:proofErr w:type="gramEnd"/>
      <w:r w:rsidRPr="00814E1B">
        <w:rPr>
          <w:rFonts w:ascii="仿宋_gb2312" w:eastAsia="仿宋_gb2312" w:hAnsi="宋体" w:cs="宋体" w:hint="eastAsia"/>
          <w:color w:val="333333"/>
          <w:kern w:val="0"/>
          <w:sz w:val="32"/>
          <w:szCs w:val="32"/>
        </w:rPr>
        <w:t>不低于</w:t>
      </w:r>
      <w:r w:rsidRPr="00814E1B">
        <w:rPr>
          <w:rFonts w:ascii="宋体" w:eastAsia="宋体" w:hAnsi="宋体" w:cs="宋体"/>
          <w:color w:val="333333"/>
          <w:kern w:val="0"/>
          <w:sz w:val="32"/>
          <w:szCs w:val="32"/>
        </w:rPr>
        <w:t>200</w:t>
      </w:r>
      <w:r w:rsidRPr="00814E1B">
        <w:rPr>
          <w:rFonts w:ascii="仿宋_gb2312" w:eastAsia="仿宋_gb2312" w:hAnsi="宋体" w:cs="宋体" w:hint="eastAsia"/>
          <w:color w:val="333333"/>
          <w:kern w:val="0"/>
          <w:sz w:val="32"/>
          <w:szCs w:val="32"/>
        </w:rPr>
        <w:t>万元；按行业系数折算后，年科技活动经费支出占产品销售收入比重不低于</w:t>
      </w:r>
      <w:r w:rsidRPr="00814E1B">
        <w:rPr>
          <w:rFonts w:ascii="宋体" w:eastAsia="宋体" w:hAnsi="宋体" w:cs="宋体"/>
          <w:color w:val="333333"/>
          <w:kern w:val="0"/>
          <w:sz w:val="32"/>
          <w:szCs w:val="32"/>
        </w:rPr>
        <w:t>3%</w:t>
      </w:r>
      <w:r w:rsidRPr="00814E1B">
        <w:rPr>
          <w:rFonts w:ascii="仿宋_gb2312" w:eastAsia="仿宋_gb2312" w:hAnsi="宋体" w:cs="宋体" w:hint="eastAsia"/>
          <w:color w:val="333333"/>
          <w:kern w:val="0"/>
          <w:sz w:val="32"/>
          <w:szCs w:val="32"/>
        </w:rPr>
        <w:t>（年产品销售收入</w:t>
      </w:r>
      <w:r w:rsidRPr="00814E1B">
        <w:rPr>
          <w:rFonts w:ascii="宋体" w:eastAsia="宋体" w:hAnsi="宋体" w:cs="宋体"/>
          <w:color w:val="333333"/>
          <w:kern w:val="0"/>
          <w:sz w:val="32"/>
          <w:szCs w:val="32"/>
        </w:rPr>
        <w:t>3</w:t>
      </w:r>
      <w:r w:rsidRPr="00814E1B">
        <w:rPr>
          <w:rFonts w:ascii="仿宋_gb2312" w:eastAsia="仿宋_gb2312" w:hAnsi="宋体" w:cs="宋体" w:hint="eastAsia"/>
          <w:color w:val="333333"/>
          <w:kern w:val="0"/>
          <w:sz w:val="32"/>
          <w:szCs w:val="32"/>
        </w:rPr>
        <w:t>亿元以上企业可不受此条限制）；上述五项指标中任何一项不得低于评价指标值。</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t>（六）企业两年内未发生下列情况：重大质量、安全、环境污染事故或因涉税违法犯罪被依法追究刑事责任的，以及司法、行政机关认定的其它严重违法失信行为。</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t>第七条</w:t>
      </w:r>
      <w:r w:rsidRPr="00814E1B">
        <w:rPr>
          <w:rFonts w:ascii="仿宋_gb2312" w:eastAsia="仿宋_gb2312" w:hAnsi="宋体" w:cs="宋体" w:hint="eastAsia"/>
          <w:color w:val="333333"/>
          <w:kern w:val="0"/>
          <w:sz w:val="32"/>
          <w:szCs w:val="32"/>
        </w:rPr>
        <w:t xml:space="preserve">　认定程序：</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t>（一）企业依照市认定企业技术中心条件和要求，向所在县（市）区、开发区经信部门提出书面申请。申请材料包括《合肥市认定企业技术中心年度工作总结》（附件</w:t>
      </w:r>
      <w:r w:rsidRPr="00814E1B">
        <w:rPr>
          <w:rFonts w:ascii="宋体" w:eastAsia="宋体" w:hAnsi="宋体" w:cs="宋体"/>
          <w:color w:val="333333"/>
          <w:kern w:val="0"/>
          <w:sz w:val="32"/>
          <w:szCs w:val="32"/>
        </w:rPr>
        <w:t>1</w:t>
      </w:r>
      <w:r w:rsidRPr="00814E1B">
        <w:rPr>
          <w:rFonts w:ascii="仿宋_gb2312" w:eastAsia="仿宋_gb2312" w:hAnsi="宋体" w:cs="宋体" w:hint="eastAsia"/>
          <w:color w:val="333333"/>
          <w:kern w:val="0"/>
          <w:sz w:val="32"/>
          <w:szCs w:val="32"/>
        </w:rPr>
        <w:t>）、《合肥市认定企业技术中心评价表》（附件</w:t>
      </w:r>
      <w:r w:rsidRPr="00814E1B">
        <w:rPr>
          <w:rFonts w:ascii="宋体" w:eastAsia="宋体" w:hAnsi="宋体" w:cs="宋体"/>
          <w:color w:val="333333"/>
          <w:kern w:val="0"/>
          <w:sz w:val="32"/>
          <w:szCs w:val="32"/>
        </w:rPr>
        <w:t>3</w:t>
      </w:r>
      <w:r w:rsidRPr="00814E1B">
        <w:rPr>
          <w:rFonts w:ascii="仿宋_gb2312" w:eastAsia="仿宋_gb2312" w:hAnsi="宋体" w:cs="宋体" w:hint="eastAsia"/>
          <w:color w:val="333333"/>
          <w:kern w:val="0"/>
          <w:sz w:val="32"/>
          <w:szCs w:val="32"/>
        </w:rPr>
        <w:t>）和《认定企业技术中心需提供的附件及证明材料》（附件</w:t>
      </w:r>
      <w:r w:rsidRPr="00814E1B">
        <w:rPr>
          <w:rFonts w:ascii="宋体" w:eastAsia="宋体" w:hAnsi="宋体" w:cs="宋体"/>
          <w:color w:val="333333"/>
          <w:kern w:val="0"/>
          <w:sz w:val="32"/>
          <w:szCs w:val="32"/>
        </w:rPr>
        <w:t>5</w:t>
      </w:r>
      <w:r w:rsidRPr="00814E1B">
        <w:rPr>
          <w:rFonts w:ascii="仿宋_gb2312" w:eastAsia="仿宋_gb2312" w:hAnsi="宋体" w:cs="宋体" w:hint="eastAsia"/>
          <w:color w:val="333333"/>
          <w:kern w:val="0"/>
          <w:sz w:val="32"/>
          <w:szCs w:val="32"/>
        </w:rPr>
        <w:t>），申报材料一式一份。</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lastRenderedPageBreak/>
        <w:t>（二）市经</w:t>
      </w:r>
      <w:proofErr w:type="gramStart"/>
      <w:r w:rsidRPr="00814E1B">
        <w:rPr>
          <w:rFonts w:ascii="仿宋_gb2312" w:eastAsia="仿宋_gb2312" w:hAnsi="宋体" w:cs="宋体" w:hint="eastAsia"/>
          <w:color w:val="333333"/>
          <w:kern w:val="0"/>
          <w:sz w:val="32"/>
          <w:szCs w:val="32"/>
        </w:rPr>
        <w:t>信委依据</w:t>
      </w:r>
      <w:proofErr w:type="gramEnd"/>
      <w:r w:rsidRPr="00814E1B">
        <w:rPr>
          <w:rFonts w:ascii="仿宋_gb2312" w:eastAsia="仿宋_gb2312" w:hAnsi="宋体" w:cs="宋体" w:hint="eastAsia"/>
          <w:color w:val="333333"/>
          <w:kern w:val="0"/>
          <w:sz w:val="32"/>
          <w:szCs w:val="32"/>
        </w:rPr>
        <w:t>《市认定企业技术中心评价指标体系》（附件</w:t>
      </w:r>
      <w:r w:rsidRPr="00814E1B">
        <w:rPr>
          <w:rFonts w:ascii="宋体" w:eastAsia="宋体" w:hAnsi="宋体" w:cs="宋体"/>
          <w:color w:val="333333"/>
          <w:kern w:val="0"/>
          <w:sz w:val="32"/>
          <w:szCs w:val="32"/>
        </w:rPr>
        <w:t>6</w:t>
      </w:r>
      <w:r w:rsidRPr="00814E1B">
        <w:rPr>
          <w:rFonts w:ascii="仿宋_gb2312" w:eastAsia="仿宋_gb2312" w:hAnsi="宋体" w:cs="宋体" w:hint="eastAsia"/>
          <w:color w:val="333333"/>
          <w:kern w:val="0"/>
          <w:sz w:val="32"/>
          <w:szCs w:val="32"/>
        </w:rPr>
        <w:t>）对企业申请材料进行核查和初评，并提出评价意见。</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t>（三）依据初评结果，市</w:t>
      </w:r>
      <w:proofErr w:type="gramStart"/>
      <w:r w:rsidRPr="00814E1B">
        <w:rPr>
          <w:rFonts w:ascii="仿宋_gb2312" w:eastAsia="仿宋_gb2312" w:hAnsi="宋体" w:cs="宋体" w:hint="eastAsia"/>
          <w:color w:val="333333"/>
          <w:kern w:val="0"/>
          <w:sz w:val="32"/>
          <w:szCs w:val="32"/>
        </w:rPr>
        <w:t>经信委会同市发改</w:t>
      </w:r>
      <w:proofErr w:type="gramEnd"/>
      <w:r w:rsidRPr="00814E1B">
        <w:rPr>
          <w:rFonts w:ascii="仿宋_gb2312" w:eastAsia="仿宋_gb2312" w:hAnsi="宋体" w:cs="宋体" w:hint="eastAsia"/>
          <w:color w:val="333333"/>
          <w:kern w:val="0"/>
          <w:sz w:val="32"/>
          <w:szCs w:val="32"/>
        </w:rPr>
        <w:t>委、科技局、财政局、国税局、地税局、统计局等部门，组织专家进行综合评审后，择优予以认定。</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t>第八条</w:t>
      </w:r>
      <w:r w:rsidRPr="00814E1B">
        <w:rPr>
          <w:rFonts w:ascii="仿宋_gb2312" w:eastAsia="仿宋_gb2312" w:hAnsi="宋体" w:cs="宋体" w:hint="eastAsia"/>
          <w:color w:val="333333"/>
          <w:kern w:val="0"/>
          <w:sz w:val="32"/>
          <w:szCs w:val="32"/>
        </w:rPr>
        <w:t xml:space="preserve">　市</w:t>
      </w:r>
      <w:proofErr w:type="gramStart"/>
      <w:r w:rsidRPr="00814E1B">
        <w:rPr>
          <w:rFonts w:ascii="仿宋_gb2312" w:eastAsia="仿宋_gb2312" w:hAnsi="宋体" w:cs="宋体" w:hint="eastAsia"/>
          <w:color w:val="333333"/>
          <w:kern w:val="0"/>
          <w:sz w:val="32"/>
          <w:szCs w:val="32"/>
        </w:rPr>
        <w:t>经信委会同市发改</w:t>
      </w:r>
      <w:proofErr w:type="gramEnd"/>
      <w:r w:rsidRPr="00814E1B">
        <w:rPr>
          <w:rFonts w:ascii="仿宋_gb2312" w:eastAsia="仿宋_gb2312" w:hAnsi="宋体" w:cs="宋体" w:hint="eastAsia"/>
          <w:color w:val="333333"/>
          <w:kern w:val="0"/>
          <w:sz w:val="32"/>
          <w:szCs w:val="32"/>
        </w:rPr>
        <w:t>委、市科技局、市财政局、市国税局、市地税局、市统计局，在受理县（市）区、开发区经信部门初审上报的申报材料之日起</w:t>
      </w:r>
      <w:r w:rsidRPr="00814E1B">
        <w:rPr>
          <w:rFonts w:ascii="宋体" w:eastAsia="宋体" w:hAnsi="宋体" w:cs="宋体"/>
          <w:color w:val="333333"/>
          <w:kern w:val="0"/>
          <w:sz w:val="32"/>
          <w:szCs w:val="32"/>
        </w:rPr>
        <w:t>90</w:t>
      </w:r>
      <w:r w:rsidRPr="00814E1B">
        <w:rPr>
          <w:rFonts w:ascii="仿宋_gb2312" w:eastAsia="仿宋_gb2312" w:hAnsi="宋体" w:cs="宋体" w:hint="eastAsia"/>
          <w:color w:val="333333"/>
          <w:kern w:val="0"/>
          <w:sz w:val="32"/>
          <w:szCs w:val="32"/>
        </w:rPr>
        <w:t>个工作日之内联合发文，公布认定结果。</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宋体" w:eastAsia="宋体" w:hAnsi="宋体" w:cs="宋体"/>
          <w:color w:val="333333"/>
          <w:kern w:val="0"/>
          <w:sz w:val="32"/>
          <w:szCs w:val="32"/>
        </w:rPr>
        <w:t> </w:t>
      </w:r>
    </w:p>
    <w:p w:rsidR="00814E1B" w:rsidRPr="00814E1B" w:rsidRDefault="00814E1B" w:rsidP="00814E1B">
      <w:pPr>
        <w:widowControl/>
        <w:shd w:val="clear" w:color="auto" w:fill="FFFFFF"/>
        <w:wordWrap w:val="0"/>
        <w:spacing w:line="590" w:lineRule="atLeast"/>
        <w:jc w:val="center"/>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t>第三章　评　　价</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宋体" w:eastAsia="宋体" w:hAnsi="宋体" w:cs="宋体"/>
          <w:color w:val="333333"/>
          <w:kern w:val="0"/>
          <w:sz w:val="32"/>
          <w:szCs w:val="32"/>
        </w:rPr>
        <w:t> </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t>第九条</w:t>
      </w:r>
      <w:r w:rsidRPr="00814E1B">
        <w:rPr>
          <w:rFonts w:ascii="仿宋_gb2312" w:eastAsia="仿宋_gb2312" w:hAnsi="宋体" w:cs="宋体" w:hint="eastAsia"/>
          <w:color w:val="333333"/>
          <w:kern w:val="0"/>
          <w:sz w:val="32"/>
          <w:szCs w:val="32"/>
        </w:rPr>
        <w:t xml:space="preserve">　市认定企业技术中心实行动态管理，市</w:t>
      </w:r>
      <w:proofErr w:type="gramStart"/>
      <w:r w:rsidRPr="00814E1B">
        <w:rPr>
          <w:rFonts w:ascii="仿宋_gb2312" w:eastAsia="仿宋_gb2312" w:hAnsi="宋体" w:cs="宋体" w:hint="eastAsia"/>
          <w:color w:val="333333"/>
          <w:kern w:val="0"/>
          <w:sz w:val="32"/>
          <w:szCs w:val="32"/>
        </w:rPr>
        <w:t>经信委会同</w:t>
      </w:r>
      <w:proofErr w:type="gramEnd"/>
      <w:r w:rsidRPr="00814E1B">
        <w:rPr>
          <w:rFonts w:ascii="仿宋_gb2312" w:eastAsia="仿宋_gb2312" w:hAnsi="宋体" w:cs="宋体" w:hint="eastAsia"/>
          <w:color w:val="333333"/>
          <w:kern w:val="0"/>
          <w:sz w:val="32"/>
          <w:szCs w:val="32"/>
        </w:rPr>
        <w:t>合肥市企业技术中心协会定期对已认定的市企业技术中心进行评价，原则上两年一次。市经</w:t>
      </w:r>
      <w:proofErr w:type="gramStart"/>
      <w:r w:rsidRPr="00814E1B">
        <w:rPr>
          <w:rFonts w:ascii="仿宋_gb2312" w:eastAsia="仿宋_gb2312" w:hAnsi="宋体" w:cs="宋体" w:hint="eastAsia"/>
          <w:color w:val="333333"/>
          <w:kern w:val="0"/>
          <w:sz w:val="32"/>
          <w:szCs w:val="32"/>
        </w:rPr>
        <w:t>信委评价</w:t>
      </w:r>
      <w:proofErr w:type="gramEnd"/>
      <w:r w:rsidRPr="00814E1B">
        <w:rPr>
          <w:rFonts w:ascii="仿宋_gb2312" w:eastAsia="仿宋_gb2312" w:hAnsi="宋体" w:cs="宋体" w:hint="eastAsia"/>
          <w:color w:val="333333"/>
          <w:kern w:val="0"/>
          <w:sz w:val="32"/>
          <w:szCs w:val="32"/>
        </w:rPr>
        <w:t>年度下发评价通知，评价与申报认定同步。</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t>评价材料主要包括合肥市企业技术中心评价表及必要的证明材料。</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t>第十条</w:t>
      </w:r>
      <w:r w:rsidRPr="00814E1B">
        <w:rPr>
          <w:rFonts w:ascii="仿宋_gb2312" w:eastAsia="仿宋_gb2312" w:hAnsi="宋体" w:cs="宋体" w:hint="eastAsia"/>
          <w:color w:val="333333"/>
          <w:kern w:val="0"/>
          <w:sz w:val="32"/>
          <w:szCs w:val="32"/>
        </w:rPr>
        <w:t xml:space="preserve">　评价程序：</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t>（一）数据采集。已被认定市级技术中心企业应按当年复评文件要求将评价材料报所在县（市）区、开发区经信部</w:t>
      </w:r>
      <w:r w:rsidRPr="00814E1B">
        <w:rPr>
          <w:rFonts w:ascii="仿宋_gb2312" w:eastAsia="仿宋_gb2312" w:hAnsi="宋体" w:cs="宋体" w:hint="eastAsia"/>
          <w:color w:val="333333"/>
          <w:kern w:val="0"/>
          <w:sz w:val="32"/>
          <w:szCs w:val="32"/>
        </w:rPr>
        <w:lastRenderedPageBreak/>
        <w:t>门。评价材料包括《市认定企业技术中心评价表》（附件</w:t>
      </w:r>
      <w:r w:rsidRPr="00814E1B">
        <w:rPr>
          <w:rFonts w:ascii="宋体" w:eastAsia="宋体" w:hAnsi="宋体" w:cs="宋体"/>
          <w:color w:val="333333"/>
          <w:kern w:val="0"/>
          <w:sz w:val="32"/>
          <w:szCs w:val="32"/>
        </w:rPr>
        <w:t>3</w:t>
      </w:r>
      <w:r w:rsidRPr="00814E1B">
        <w:rPr>
          <w:rFonts w:ascii="仿宋_gb2312" w:eastAsia="仿宋_gb2312" w:hAnsi="宋体" w:cs="宋体" w:hint="eastAsia"/>
          <w:color w:val="333333"/>
          <w:kern w:val="0"/>
          <w:sz w:val="32"/>
          <w:szCs w:val="32"/>
        </w:rPr>
        <w:t>）及《市认定企业技术中心需提供的附件及证明材料》（附件</w:t>
      </w:r>
      <w:r w:rsidRPr="00814E1B">
        <w:rPr>
          <w:rFonts w:ascii="宋体" w:eastAsia="宋体" w:hAnsi="宋体" w:cs="宋体"/>
          <w:color w:val="333333"/>
          <w:kern w:val="0"/>
          <w:sz w:val="32"/>
          <w:szCs w:val="32"/>
        </w:rPr>
        <w:t>5</w:t>
      </w:r>
      <w:r w:rsidRPr="00814E1B">
        <w:rPr>
          <w:rFonts w:ascii="仿宋_gb2312" w:eastAsia="仿宋_gb2312" w:hAnsi="宋体" w:cs="宋体" w:hint="eastAsia"/>
          <w:color w:val="333333"/>
          <w:kern w:val="0"/>
          <w:sz w:val="32"/>
          <w:szCs w:val="32"/>
        </w:rPr>
        <w:t>）。</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t>（二）数据初审。各县（市）区、开发区经信部门对市认定企业技术中心上报的评价材料进行审查，并出具审查意见，加盖公章后报市经信委（评价材料一式一份）。</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t>（三）数据核查。市</w:t>
      </w:r>
      <w:proofErr w:type="gramStart"/>
      <w:r w:rsidRPr="00814E1B">
        <w:rPr>
          <w:rFonts w:ascii="仿宋_gb2312" w:eastAsia="仿宋_gb2312" w:hAnsi="宋体" w:cs="宋体" w:hint="eastAsia"/>
          <w:color w:val="333333"/>
          <w:kern w:val="0"/>
          <w:sz w:val="32"/>
          <w:szCs w:val="32"/>
        </w:rPr>
        <w:t>经信委对</w:t>
      </w:r>
      <w:proofErr w:type="gramEnd"/>
      <w:r w:rsidRPr="00814E1B">
        <w:rPr>
          <w:rFonts w:ascii="仿宋_gb2312" w:eastAsia="仿宋_gb2312" w:hAnsi="宋体" w:cs="宋体" w:hint="eastAsia"/>
          <w:color w:val="333333"/>
          <w:kern w:val="0"/>
          <w:sz w:val="32"/>
          <w:szCs w:val="32"/>
        </w:rPr>
        <w:t>上报的评价材料及相关情况进行核查，并依据《市认定企业技术中心评价指标体系》进行计算、分析，得出评价结果，形成评价报告。核查方式包括函询、召开核查会和实地核查等。</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t>第十一条</w:t>
      </w:r>
      <w:r w:rsidRPr="00814E1B">
        <w:rPr>
          <w:rFonts w:ascii="仿宋_gb2312" w:eastAsia="仿宋_gb2312" w:hAnsi="宋体" w:cs="宋体" w:hint="eastAsia"/>
          <w:color w:val="333333"/>
          <w:kern w:val="0"/>
          <w:sz w:val="32"/>
          <w:szCs w:val="32"/>
        </w:rPr>
        <w:t xml:space="preserve">　评价结果分为优秀、合格、基本合格、不合格。</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t>（一）评价得分</w:t>
      </w:r>
      <w:r w:rsidRPr="00814E1B">
        <w:rPr>
          <w:rFonts w:ascii="宋体" w:eastAsia="宋体" w:hAnsi="宋体" w:cs="宋体"/>
          <w:color w:val="333333"/>
          <w:kern w:val="0"/>
          <w:sz w:val="32"/>
          <w:szCs w:val="32"/>
        </w:rPr>
        <w:t>90</w:t>
      </w:r>
      <w:r w:rsidRPr="00814E1B">
        <w:rPr>
          <w:rFonts w:ascii="仿宋_gb2312" w:eastAsia="仿宋_gb2312" w:hAnsi="宋体" w:cs="宋体" w:hint="eastAsia"/>
          <w:color w:val="333333"/>
          <w:kern w:val="0"/>
          <w:sz w:val="32"/>
          <w:szCs w:val="32"/>
        </w:rPr>
        <w:t>分及以上为优秀；</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t>（二）评价得分</w:t>
      </w:r>
      <w:r w:rsidRPr="00814E1B">
        <w:rPr>
          <w:rFonts w:ascii="宋体" w:eastAsia="宋体" w:hAnsi="宋体" w:cs="宋体"/>
          <w:color w:val="333333"/>
          <w:kern w:val="0"/>
          <w:sz w:val="32"/>
          <w:szCs w:val="32"/>
        </w:rPr>
        <w:t>80</w:t>
      </w:r>
      <w:r w:rsidRPr="00814E1B">
        <w:rPr>
          <w:rFonts w:ascii="仿宋_gb2312" w:eastAsia="仿宋_gb2312" w:hAnsi="宋体" w:cs="宋体" w:hint="eastAsia"/>
          <w:color w:val="333333"/>
          <w:kern w:val="0"/>
          <w:sz w:val="32"/>
          <w:szCs w:val="32"/>
        </w:rPr>
        <w:t>至</w:t>
      </w:r>
      <w:r w:rsidRPr="00814E1B">
        <w:rPr>
          <w:rFonts w:ascii="宋体" w:eastAsia="宋体" w:hAnsi="宋体" w:cs="宋体"/>
          <w:color w:val="333333"/>
          <w:kern w:val="0"/>
          <w:sz w:val="32"/>
          <w:szCs w:val="32"/>
        </w:rPr>
        <w:t>90</w:t>
      </w:r>
      <w:r w:rsidRPr="00814E1B">
        <w:rPr>
          <w:rFonts w:ascii="仿宋_gb2312" w:eastAsia="仿宋_gb2312" w:hAnsi="宋体" w:cs="宋体" w:hint="eastAsia"/>
          <w:color w:val="333333"/>
          <w:kern w:val="0"/>
          <w:sz w:val="32"/>
          <w:szCs w:val="32"/>
        </w:rPr>
        <w:t>分之间为良好；</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t>（三）评价得分</w:t>
      </w:r>
      <w:r w:rsidRPr="00814E1B">
        <w:rPr>
          <w:rFonts w:ascii="宋体" w:eastAsia="宋体" w:hAnsi="宋体" w:cs="宋体"/>
          <w:color w:val="333333"/>
          <w:kern w:val="0"/>
          <w:sz w:val="32"/>
          <w:szCs w:val="32"/>
        </w:rPr>
        <w:t>65</w:t>
      </w:r>
      <w:r w:rsidRPr="00814E1B">
        <w:rPr>
          <w:rFonts w:ascii="仿宋_gb2312" w:eastAsia="仿宋_gb2312" w:hAnsi="宋体" w:cs="宋体" w:hint="eastAsia"/>
          <w:color w:val="333333"/>
          <w:kern w:val="0"/>
          <w:sz w:val="32"/>
          <w:szCs w:val="32"/>
        </w:rPr>
        <w:t>至</w:t>
      </w:r>
      <w:r w:rsidRPr="00814E1B">
        <w:rPr>
          <w:rFonts w:ascii="宋体" w:eastAsia="宋体" w:hAnsi="宋体" w:cs="宋体"/>
          <w:color w:val="333333"/>
          <w:kern w:val="0"/>
          <w:sz w:val="32"/>
          <w:szCs w:val="32"/>
        </w:rPr>
        <w:t>80</w:t>
      </w:r>
      <w:r w:rsidRPr="00814E1B">
        <w:rPr>
          <w:rFonts w:ascii="仿宋_gb2312" w:eastAsia="仿宋_gb2312" w:hAnsi="宋体" w:cs="宋体" w:hint="eastAsia"/>
          <w:color w:val="333333"/>
          <w:kern w:val="0"/>
          <w:sz w:val="32"/>
          <w:szCs w:val="32"/>
        </w:rPr>
        <w:t>分之间为合格；</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t>（四）评价得分</w:t>
      </w:r>
      <w:r w:rsidRPr="00814E1B">
        <w:rPr>
          <w:rFonts w:ascii="宋体" w:eastAsia="宋体" w:hAnsi="宋体" w:cs="宋体"/>
          <w:color w:val="333333"/>
          <w:kern w:val="0"/>
          <w:sz w:val="32"/>
          <w:szCs w:val="32"/>
        </w:rPr>
        <w:t>60</w:t>
      </w:r>
      <w:r w:rsidRPr="00814E1B">
        <w:rPr>
          <w:rFonts w:ascii="仿宋_gb2312" w:eastAsia="仿宋_gb2312" w:hAnsi="宋体" w:cs="宋体" w:hint="eastAsia"/>
          <w:color w:val="333333"/>
          <w:kern w:val="0"/>
          <w:sz w:val="32"/>
          <w:szCs w:val="32"/>
        </w:rPr>
        <w:t>至</w:t>
      </w:r>
      <w:r w:rsidRPr="00814E1B">
        <w:rPr>
          <w:rFonts w:ascii="宋体" w:eastAsia="宋体" w:hAnsi="宋体" w:cs="宋体"/>
          <w:color w:val="333333"/>
          <w:kern w:val="0"/>
          <w:sz w:val="32"/>
          <w:szCs w:val="32"/>
        </w:rPr>
        <w:t>65</w:t>
      </w:r>
      <w:r w:rsidRPr="00814E1B">
        <w:rPr>
          <w:rFonts w:ascii="仿宋_gb2312" w:eastAsia="仿宋_gb2312" w:hAnsi="宋体" w:cs="宋体" w:hint="eastAsia"/>
          <w:color w:val="333333"/>
          <w:kern w:val="0"/>
          <w:sz w:val="32"/>
          <w:szCs w:val="32"/>
        </w:rPr>
        <w:t>分之间为基本合格；</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t>有下列情况之一的评价为不合格。</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宋体" w:eastAsia="宋体" w:hAnsi="宋体" w:cs="宋体"/>
          <w:color w:val="333333"/>
          <w:kern w:val="0"/>
          <w:sz w:val="32"/>
          <w:szCs w:val="32"/>
        </w:rPr>
        <w:t>1.</w:t>
      </w:r>
      <w:r w:rsidRPr="00814E1B">
        <w:rPr>
          <w:rFonts w:ascii="仿宋_gb2312" w:eastAsia="仿宋_gb2312" w:hAnsi="宋体" w:cs="宋体" w:hint="eastAsia"/>
          <w:color w:val="333333"/>
          <w:kern w:val="0"/>
          <w:sz w:val="32"/>
          <w:szCs w:val="32"/>
        </w:rPr>
        <w:t>评价得分低于</w:t>
      </w:r>
      <w:r w:rsidRPr="00814E1B">
        <w:rPr>
          <w:rFonts w:ascii="宋体" w:eastAsia="宋体" w:hAnsi="宋体" w:cs="宋体"/>
          <w:color w:val="333333"/>
          <w:kern w:val="0"/>
          <w:sz w:val="32"/>
          <w:szCs w:val="32"/>
        </w:rPr>
        <w:t>60</w:t>
      </w:r>
      <w:r w:rsidRPr="00814E1B">
        <w:rPr>
          <w:rFonts w:ascii="仿宋_gb2312" w:eastAsia="仿宋_gb2312" w:hAnsi="宋体" w:cs="宋体" w:hint="eastAsia"/>
          <w:color w:val="333333"/>
          <w:kern w:val="0"/>
          <w:sz w:val="32"/>
          <w:szCs w:val="32"/>
        </w:rPr>
        <w:t>分；</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宋体" w:eastAsia="宋体" w:hAnsi="宋体" w:cs="宋体"/>
          <w:color w:val="333333"/>
          <w:kern w:val="0"/>
          <w:sz w:val="32"/>
          <w:szCs w:val="32"/>
        </w:rPr>
        <w:t>2.</w:t>
      </w:r>
      <w:r w:rsidRPr="00814E1B">
        <w:rPr>
          <w:rFonts w:ascii="仿宋_gb2312" w:eastAsia="仿宋_gb2312" w:hAnsi="宋体" w:cs="宋体" w:hint="eastAsia"/>
          <w:color w:val="333333"/>
          <w:kern w:val="0"/>
          <w:sz w:val="32"/>
          <w:szCs w:val="32"/>
        </w:rPr>
        <w:t>逾期不上报评价材料的企业技术中心；</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宋体" w:eastAsia="宋体" w:hAnsi="宋体" w:cs="宋体"/>
          <w:color w:val="333333"/>
          <w:kern w:val="0"/>
          <w:sz w:val="32"/>
          <w:szCs w:val="32"/>
        </w:rPr>
        <w:t>3.</w:t>
      </w:r>
      <w:r w:rsidRPr="00814E1B">
        <w:rPr>
          <w:rFonts w:ascii="仿宋_gb2312" w:eastAsia="仿宋_gb2312" w:hAnsi="宋体" w:cs="宋体" w:hint="eastAsia"/>
          <w:color w:val="333333"/>
          <w:kern w:val="0"/>
          <w:sz w:val="32"/>
          <w:szCs w:val="32"/>
        </w:rPr>
        <w:t>企业研究与试验发展人员数、研究与试验发展经费支出额、企业技术开发仪器设备净值三项指标中任何一项不得低于规定标准。</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lastRenderedPageBreak/>
        <w:t>第十二条</w:t>
      </w:r>
      <w:r w:rsidRPr="00814E1B">
        <w:rPr>
          <w:rFonts w:ascii="仿宋_gb2312" w:eastAsia="仿宋_gb2312" w:hAnsi="宋体" w:cs="宋体" w:hint="eastAsia"/>
          <w:color w:val="333333"/>
          <w:kern w:val="0"/>
          <w:sz w:val="32"/>
          <w:szCs w:val="32"/>
        </w:rPr>
        <w:t xml:space="preserve">　市</w:t>
      </w:r>
      <w:proofErr w:type="gramStart"/>
      <w:r w:rsidRPr="00814E1B">
        <w:rPr>
          <w:rFonts w:ascii="仿宋_gb2312" w:eastAsia="仿宋_gb2312" w:hAnsi="宋体" w:cs="宋体" w:hint="eastAsia"/>
          <w:color w:val="333333"/>
          <w:kern w:val="0"/>
          <w:sz w:val="32"/>
          <w:szCs w:val="32"/>
        </w:rPr>
        <w:t>经信委会同市发改</w:t>
      </w:r>
      <w:proofErr w:type="gramEnd"/>
      <w:r w:rsidRPr="00814E1B">
        <w:rPr>
          <w:rFonts w:ascii="仿宋_gb2312" w:eastAsia="仿宋_gb2312" w:hAnsi="宋体" w:cs="宋体" w:hint="eastAsia"/>
          <w:color w:val="333333"/>
          <w:kern w:val="0"/>
          <w:sz w:val="32"/>
          <w:szCs w:val="32"/>
        </w:rPr>
        <w:t>委、市科技局、市财政局、市国税局、市地税局、市统计局对评价结果和评价报告进行审核确认，并由市</w:t>
      </w:r>
      <w:proofErr w:type="gramStart"/>
      <w:r w:rsidRPr="00814E1B">
        <w:rPr>
          <w:rFonts w:ascii="仿宋_gb2312" w:eastAsia="仿宋_gb2312" w:hAnsi="宋体" w:cs="宋体" w:hint="eastAsia"/>
          <w:color w:val="333333"/>
          <w:kern w:val="0"/>
          <w:sz w:val="32"/>
          <w:szCs w:val="32"/>
        </w:rPr>
        <w:t>经信委</w:t>
      </w:r>
      <w:proofErr w:type="gramEnd"/>
      <w:r w:rsidRPr="00814E1B">
        <w:rPr>
          <w:rFonts w:ascii="仿宋_gb2312" w:eastAsia="仿宋_gb2312" w:hAnsi="宋体" w:cs="宋体" w:hint="eastAsia"/>
          <w:color w:val="333333"/>
          <w:kern w:val="0"/>
          <w:sz w:val="32"/>
          <w:szCs w:val="32"/>
        </w:rPr>
        <w:t>将评价结果予以公布。</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宋体" w:eastAsia="宋体" w:hAnsi="宋体" w:cs="宋体"/>
          <w:color w:val="333333"/>
          <w:kern w:val="0"/>
          <w:sz w:val="32"/>
          <w:szCs w:val="32"/>
        </w:rPr>
        <w:t> </w:t>
      </w:r>
    </w:p>
    <w:p w:rsidR="00814E1B" w:rsidRPr="00814E1B" w:rsidRDefault="00814E1B" w:rsidP="00814E1B">
      <w:pPr>
        <w:widowControl/>
        <w:shd w:val="clear" w:color="auto" w:fill="FFFFFF"/>
        <w:wordWrap w:val="0"/>
        <w:spacing w:line="590" w:lineRule="atLeast"/>
        <w:jc w:val="center"/>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t>第四章　奖励与支持</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宋体" w:eastAsia="宋体" w:hAnsi="宋体" w:cs="宋体"/>
          <w:color w:val="333333"/>
          <w:kern w:val="0"/>
          <w:sz w:val="32"/>
          <w:szCs w:val="32"/>
        </w:rPr>
        <w:t> </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t>第十三条</w:t>
      </w:r>
      <w:r w:rsidRPr="00814E1B">
        <w:rPr>
          <w:rFonts w:ascii="仿宋_gb2312" w:eastAsia="仿宋_gb2312" w:hAnsi="宋体" w:cs="宋体" w:hint="eastAsia"/>
          <w:color w:val="333333"/>
          <w:kern w:val="0"/>
          <w:sz w:val="32"/>
          <w:szCs w:val="32"/>
        </w:rPr>
        <w:t xml:space="preserve">　为支持企业技术中心创新能力建设，对首次新认定的市级企业技术中心，按照所在县区有关政策规定给予奖励兑现。</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t>第十四条</w:t>
      </w:r>
      <w:r w:rsidRPr="00814E1B">
        <w:rPr>
          <w:rFonts w:ascii="仿宋_gb2312" w:eastAsia="仿宋_gb2312" w:hAnsi="宋体" w:cs="宋体" w:hint="eastAsia"/>
          <w:color w:val="333333"/>
          <w:kern w:val="0"/>
          <w:sz w:val="32"/>
          <w:szCs w:val="32"/>
        </w:rPr>
        <w:t xml:space="preserve">　对评价优秀的市级企业技术中心（的企业），优先推荐申报省认定企业技术中心；优先支持申报国家、省技术创新类有关项目。</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宋体" w:eastAsia="宋体" w:hAnsi="宋体" w:cs="宋体"/>
          <w:b/>
          <w:bCs/>
          <w:color w:val="333333"/>
          <w:kern w:val="0"/>
          <w:sz w:val="32"/>
          <w:szCs w:val="32"/>
        </w:rPr>
        <w:t> </w:t>
      </w:r>
    </w:p>
    <w:p w:rsidR="00814E1B" w:rsidRPr="00814E1B" w:rsidRDefault="00814E1B" w:rsidP="00814E1B">
      <w:pPr>
        <w:widowControl/>
        <w:shd w:val="clear" w:color="auto" w:fill="FFFFFF"/>
        <w:wordWrap w:val="0"/>
        <w:spacing w:line="590" w:lineRule="atLeast"/>
        <w:jc w:val="center"/>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t xml:space="preserve">第五章　</w:t>
      </w:r>
      <w:proofErr w:type="gramStart"/>
      <w:r w:rsidRPr="00814E1B">
        <w:rPr>
          <w:rFonts w:ascii="黑体" w:eastAsia="黑体" w:hAnsi="黑体" w:cs="宋体" w:hint="eastAsia"/>
          <w:color w:val="333333"/>
          <w:kern w:val="0"/>
          <w:sz w:val="32"/>
          <w:szCs w:val="32"/>
        </w:rPr>
        <w:t>撤　　销</w:t>
      </w:r>
      <w:proofErr w:type="gramEnd"/>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宋体" w:eastAsia="宋体" w:hAnsi="宋体" w:cs="宋体"/>
          <w:color w:val="333333"/>
          <w:kern w:val="0"/>
          <w:sz w:val="32"/>
          <w:szCs w:val="32"/>
        </w:rPr>
        <w:t> </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t>第十五条</w:t>
      </w:r>
      <w:r w:rsidRPr="00814E1B">
        <w:rPr>
          <w:rFonts w:ascii="仿宋_gb2312" w:eastAsia="仿宋_gb2312" w:hAnsi="宋体" w:cs="宋体" w:hint="eastAsia"/>
          <w:color w:val="333333"/>
          <w:kern w:val="0"/>
          <w:sz w:val="32"/>
          <w:szCs w:val="32"/>
        </w:rPr>
        <w:t xml:space="preserve">　有下列情况之一的，撤销市级企业技术中心资格：</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t>（一）评价不合格；</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t>（二）所在企业自行要求撤销其市认定企业技术中心；</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t>（三）所在企业被依法终止；</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t>（四）由于技术原因发生重大质量、安全、环境污染事故的企业；</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lastRenderedPageBreak/>
        <w:t>（五）不上报年度评价材料，或上报的评价材料经核实存在弄虚作假情形的；</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t>（六）企业技术中心存在不符合评价指标基本要求，经督促，拒不改正的；</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t>（七）有偷税、骗取出口退税等税收违法行为的企业；</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仿宋_gb2312" w:eastAsia="仿宋_gb2312" w:hAnsi="宋体" w:cs="宋体" w:hint="eastAsia"/>
          <w:color w:val="333333"/>
          <w:kern w:val="0"/>
          <w:sz w:val="32"/>
          <w:szCs w:val="32"/>
        </w:rPr>
        <w:t>（八）所在企业及企业法人被司法、行政机关认定的其它严重违法失信行为。</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t>第十六条</w:t>
      </w:r>
      <w:r w:rsidRPr="00814E1B">
        <w:rPr>
          <w:rFonts w:ascii="仿宋_gb2312" w:eastAsia="仿宋_gb2312" w:hAnsi="宋体" w:cs="宋体" w:hint="eastAsia"/>
          <w:color w:val="333333"/>
          <w:kern w:val="0"/>
          <w:sz w:val="32"/>
          <w:szCs w:val="32"/>
        </w:rPr>
        <w:t xml:space="preserve">　市</w:t>
      </w:r>
      <w:proofErr w:type="gramStart"/>
      <w:r w:rsidRPr="00814E1B">
        <w:rPr>
          <w:rFonts w:ascii="仿宋_gb2312" w:eastAsia="仿宋_gb2312" w:hAnsi="宋体" w:cs="宋体" w:hint="eastAsia"/>
          <w:color w:val="333333"/>
          <w:kern w:val="0"/>
          <w:sz w:val="32"/>
          <w:szCs w:val="32"/>
        </w:rPr>
        <w:t>经信委负责</w:t>
      </w:r>
      <w:proofErr w:type="gramEnd"/>
      <w:r w:rsidRPr="00814E1B">
        <w:rPr>
          <w:rFonts w:ascii="仿宋_gb2312" w:eastAsia="仿宋_gb2312" w:hAnsi="宋体" w:cs="宋体" w:hint="eastAsia"/>
          <w:color w:val="333333"/>
          <w:kern w:val="0"/>
          <w:sz w:val="32"/>
          <w:szCs w:val="32"/>
        </w:rPr>
        <w:t>对撤销的市认定企业技术中心进行公布。</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宋体" w:eastAsia="宋体" w:hAnsi="宋体" w:cs="宋体"/>
          <w:color w:val="333333"/>
          <w:kern w:val="0"/>
          <w:sz w:val="32"/>
          <w:szCs w:val="32"/>
        </w:rPr>
        <w:t> </w:t>
      </w:r>
    </w:p>
    <w:p w:rsidR="00814E1B" w:rsidRPr="00814E1B" w:rsidRDefault="00814E1B" w:rsidP="00814E1B">
      <w:pPr>
        <w:widowControl/>
        <w:shd w:val="clear" w:color="auto" w:fill="FFFFFF"/>
        <w:wordWrap w:val="0"/>
        <w:spacing w:line="590" w:lineRule="atLeast"/>
        <w:jc w:val="center"/>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t>第六章　附　　则</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宋体" w:eastAsia="宋体" w:hAnsi="宋体" w:cs="宋体"/>
          <w:color w:val="333333"/>
          <w:kern w:val="0"/>
          <w:sz w:val="32"/>
          <w:szCs w:val="32"/>
        </w:rPr>
        <w:t> </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t>第十七条</w:t>
      </w:r>
      <w:r w:rsidRPr="00814E1B">
        <w:rPr>
          <w:rFonts w:ascii="仿宋_gb2312" w:eastAsia="仿宋_gb2312" w:hAnsi="宋体" w:cs="宋体" w:hint="eastAsia"/>
          <w:color w:val="333333"/>
          <w:kern w:val="0"/>
          <w:sz w:val="32"/>
          <w:szCs w:val="32"/>
        </w:rPr>
        <w:t xml:space="preserve">　企业上报的申请材料、评价材料的内容和数据应真实可靠。经核实如提供了虚假材料，取消申请资格，并承担相应的法律责任，市</w:t>
      </w:r>
      <w:proofErr w:type="gramStart"/>
      <w:r w:rsidRPr="00814E1B">
        <w:rPr>
          <w:rFonts w:ascii="仿宋_gb2312" w:eastAsia="仿宋_gb2312" w:hAnsi="宋体" w:cs="宋体" w:hint="eastAsia"/>
          <w:color w:val="333333"/>
          <w:kern w:val="0"/>
          <w:sz w:val="32"/>
          <w:szCs w:val="32"/>
        </w:rPr>
        <w:t>经信委将</w:t>
      </w:r>
      <w:proofErr w:type="gramEnd"/>
      <w:r w:rsidRPr="00814E1B">
        <w:rPr>
          <w:rFonts w:ascii="仿宋_gb2312" w:eastAsia="仿宋_gb2312" w:hAnsi="宋体" w:cs="宋体" w:hint="eastAsia"/>
          <w:color w:val="333333"/>
          <w:kern w:val="0"/>
          <w:sz w:val="32"/>
          <w:szCs w:val="32"/>
        </w:rPr>
        <w:t>失信违法行为纳入不良信用记录并向社会公开。</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t>第十八条</w:t>
      </w:r>
      <w:r w:rsidRPr="00814E1B">
        <w:rPr>
          <w:rFonts w:ascii="仿宋_gb2312" w:eastAsia="仿宋_gb2312" w:hAnsi="宋体" w:cs="宋体" w:hint="eastAsia"/>
          <w:color w:val="333333"/>
          <w:kern w:val="0"/>
          <w:sz w:val="32"/>
          <w:szCs w:val="32"/>
        </w:rPr>
        <w:t xml:space="preserve">　被撤销市级企业技术中心资格的，五年内不得重新申请。</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t>第十九条</w:t>
      </w:r>
      <w:r w:rsidRPr="00814E1B">
        <w:rPr>
          <w:rFonts w:ascii="仿宋_gb2312" w:eastAsia="仿宋_gb2312" w:hAnsi="宋体" w:cs="宋体" w:hint="eastAsia"/>
          <w:color w:val="333333"/>
          <w:kern w:val="0"/>
          <w:sz w:val="32"/>
          <w:szCs w:val="32"/>
        </w:rPr>
        <w:t xml:space="preserve">　市认定企业技术中心所在企业发生更名、重组等重大调整的，应在完成相关手续后</w:t>
      </w:r>
      <w:r w:rsidRPr="00814E1B">
        <w:rPr>
          <w:rFonts w:ascii="宋体" w:eastAsia="宋体" w:hAnsi="宋体" w:cs="宋体"/>
          <w:color w:val="333333"/>
          <w:kern w:val="0"/>
          <w:sz w:val="32"/>
          <w:szCs w:val="32"/>
        </w:rPr>
        <w:t>30</w:t>
      </w:r>
      <w:r w:rsidRPr="00814E1B">
        <w:rPr>
          <w:rFonts w:ascii="仿宋_gb2312" w:eastAsia="仿宋_gb2312" w:hAnsi="宋体" w:cs="宋体" w:hint="eastAsia"/>
          <w:color w:val="333333"/>
          <w:kern w:val="0"/>
          <w:sz w:val="32"/>
          <w:szCs w:val="32"/>
        </w:rPr>
        <w:t>个工作日内，将调整情况报市经信委。</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lastRenderedPageBreak/>
        <w:t>第二十条</w:t>
      </w:r>
      <w:r w:rsidRPr="00814E1B">
        <w:rPr>
          <w:rFonts w:ascii="仿宋_gb2312" w:eastAsia="仿宋_gb2312" w:hAnsi="宋体" w:cs="宋体" w:hint="eastAsia"/>
          <w:color w:val="333333"/>
          <w:kern w:val="0"/>
          <w:sz w:val="32"/>
          <w:szCs w:val="32"/>
        </w:rPr>
        <w:t xml:space="preserve">　本办法由市</w:t>
      </w:r>
      <w:proofErr w:type="gramStart"/>
      <w:r w:rsidRPr="00814E1B">
        <w:rPr>
          <w:rFonts w:ascii="仿宋_gb2312" w:eastAsia="仿宋_gb2312" w:hAnsi="宋体" w:cs="宋体" w:hint="eastAsia"/>
          <w:color w:val="333333"/>
          <w:kern w:val="0"/>
          <w:sz w:val="32"/>
          <w:szCs w:val="32"/>
        </w:rPr>
        <w:t>经信委会同市发改</w:t>
      </w:r>
      <w:proofErr w:type="gramEnd"/>
      <w:r w:rsidRPr="00814E1B">
        <w:rPr>
          <w:rFonts w:ascii="仿宋_gb2312" w:eastAsia="仿宋_gb2312" w:hAnsi="宋体" w:cs="宋体" w:hint="eastAsia"/>
          <w:color w:val="333333"/>
          <w:kern w:val="0"/>
          <w:sz w:val="32"/>
          <w:szCs w:val="32"/>
        </w:rPr>
        <w:t>委、市科技局、市财政局、市国税局、市地税局、市统计局负责解释。</w:t>
      </w:r>
    </w:p>
    <w:p w:rsidR="00814E1B" w:rsidRPr="00814E1B" w:rsidRDefault="00814E1B" w:rsidP="00814E1B">
      <w:pPr>
        <w:widowControl/>
        <w:shd w:val="clear" w:color="auto" w:fill="FFFFFF"/>
        <w:wordWrap w:val="0"/>
        <w:spacing w:line="590" w:lineRule="atLeast"/>
        <w:ind w:firstLine="640"/>
        <w:jc w:val="left"/>
        <w:rPr>
          <w:rFonts w:ascii="宋体" w:eastAsia="宋体" w:hAnsi="宋体" w:cs="宋体"/>
          <w:color w:val="333333"/>
          <w:kern w:val="0"/>
          <w:sz w:val="24"/>
          <w:szCs w:val="24"/>
        </w:rPr>
      </w:pPr>
      <w:r w:rsidRPr="00814E1B">
        <w:rPr>
          <w:rFonts w:ascii="黑体" w:eastAsia="黑体" w:hAnsi="黑体" w:cs="宋体" w:hint="eastAsia"/>
          <w:color w:val="333333"/>
          <w:kern w:val="0"/>
          <w:sz w:val="32"/>
          <w:szCs w:val="32"/>
        </w:rPr>
        <w:t>第二十一条</w:t>
      </w:r>
      <w:r w:rsidRPr="00814E1B">
        <w:rPr>
          <w:rFonts w:ascii="仿宋_gb2312" w:eastAsia="仿宋_gb2312" w:hAnsi="宋体" w:cs="宋体" w:hint="eastAsia"/>
          <w:color w:val="333333"/>
          <w:kern w:val="0"/>
          <w:sz w:val="32"/>
          <w:szCs w:val="32"/>
        </w:rPr>
        <w:t xml:space="preserve">　本办法自</w:t>
      </w:r>
      <w:r w:rsidRPr="00814E1B">
        <w:rPr>
          <w:rFonts w:ascii="宋体" w:eastAsia="宋体" w:hAnsi="宋体" w:cs="宋体"/>
          <w:color w:val="333333"/>
          <w:kern w:val="0"/>
          <w:sz w:val="32"/>
          <w:szCs w:val="32"/>
        </w:rPr>
        <w:t>2018</w:t>
      </w:r>
      <w:r w:rsidRPr="00814E1B">
        <w:rPr>
          <w:rFonts w:ascii="仿宋_gb2312" w:eastAsia="仿宋_gb2312" w:hAnsi="宋体" w:cs="宋体" w:hint="eastAsia"/>
          <w:color w:val="333333"/>
          <w:kern w:val="0"/>
          <w:sz w:val="32"/>
          <w:szCs w:val="32"/>
        </w:rPr>
        <w:t>年</w:t>
      </w:r>
      <w:r w:rsidRPr="00814E1B">
        <w:rPr>
          <w:rFonts w:ascii="宋体" w:eastAsia="宋体" w:hAnsi="宋体" w:cs="宋体"/>
          <w:color w:val="333333"/>
          <w:kern w:val="0"/>
          <w:sz w:val="32"/>
          <w:szCs w:val="32"/>
        </w:rPr>
        <w:t>1</w:t>
      </w:r>
      <w:r w:rsidRPr="00814E1B">
        <w:rPr>
          <w:rFonts w:ascii="仿宋_gb2312" w:eastAsia="仿宋_gb2312" w:hAnsi="宋体" w:cs="宋体" w:hint="eastAsia"/>
          <w:color w:val="333333"/>
          <w:kern w:val="0"/>
          <w:sz w:val="32"/>
          <w:szCs w:val="32"/>
        </w:rPr>
        <w:t>月</w:t>
      </w:r>
      <w:r w:rsidRPr="00814E1B">
        <w:rPr>
          <w:rFonts w:ascii="宋体" w:eastAsia="宋体" w:hAnsi="宋体" w:cs="宋体"/>
          <w:color w:val="333333"/>
          <w:kern w:val="0"/>
          <w:sz w:val="32"/>
          <w:szCs w:val="32"/>
        </w:rPr>
        <w:t>1</w:t>
      </w:r>
      <w:r w:rsidRPr="00814E1B">
        <w:rPr>
          <w:rFonts w:ascii="仿宋_gb2312" w:eastAsia="仿宋_gb2312" w:hAnsi="宋体" w:cs="宋体" w:hint="eastAsia"/>
          <w:color w:val="333333"/>
          <w:kern w:val="0"/>
          <w:sz w:val="32"/>
          <w:szCs w:val="32"/>
        </w:rPr>
        <w:t>日起开始施行，有效期</w:t>
      </w:r>
      <w:r w:rsidRPr="00814E1B">
        <w:rPr>
          <w:rFonts w:ascii="宋体" w:eastAsia="宋体" w:hAnsi="宋体" w:cs="宋体"/>
          <w:color w:val="333333"/>
          <w:kern w:val="0"/>
          <w:sz w:val="32"/>
          <w:szCs w:val="32"/>
        </w:rPr>
        <w:t>5</w:t>
      </w:r>
      <w:r w:rsidRPr="00814E1B">
        <w:rPr>
          <w:rFonts w:ascii="仿宋_gb2312" w:eastAsia="仿宋_gb2312" w:hAnsi="宋体" w:cs="宋体" w:hint="eastAsia"/>
          <w:color w:val="333333"/>
          <w:kern w:val="0"/>
          <w:sz w:val="32"/>
          <w:szCs w:val="32"/>
        </w:rPr>
        <w:t>年。原合经信科技〔</w:t>
      </w:r>
      <w:r w:rsidRPr="00814E1B">
        <w:rPr>
          <w:rFonts w:ascii="宋体" w:eastAsia="宋体" w:hAnsi="宋体" w:cs="宋体"/>
          <w:color w:val="333333"/>
          <w:kern w:val="0"/>
          <w:sz w:val="32"/>
          <w:szCs w:val="32"/>
        </w:rPr>
        <w:t>2012</w:t>
      </w:r>
      <w:r w:rsidRPr="00814E1B">
        <w:rPr>
          <w:rFonts w:ascii="仿宋_gb2312" w:eastAsia="仿宋_gb2312" w:hAnsi="宋体" w:cs="宋体" w:hint="eastAsia"/>
          <w:color w:val="333333"/>
          <w:kern w:val="0"/>
          <w:sz w:val="32"/>
          <w:szCs w:val="32"/>
        </w:rPr>
        <w:t>〕</w:t>
      </w:r>
      <w:r w:rsidRPr="00814E1B">
        <w:rPr>
          <w:rFonts w:ascii="宋体" w:eastAsia="宋体" w:hAnsi="宋体" w:cs="宋体"/>
          <w:color w:val="333333"/>
          <w:kern w:val="0"/>
          <w:sz w:val="32"/>
          <w:szCs w:val="32"/>
        </w:rPr>
        <w:t>481</w:t>
      </w:r>
      <w:r w:rsidRPr="00814E1B">
        <w:rPr>
          <w:rFonts w:ascii="仿宋_gb2312" w:eastAsia="仿宋_gb2312" w:hAnsi="宋体" w:cs="宋体" w:hint="eastAsia"/>
          <w:color w:val="333333"/>
          <w:kern w:val="0"/>
          <w:sz w:val="32"/>
          <w:szCs w:val="32"/>
        </w:rPr>
        <w:t>号关于印发《合肥市认定企业技术中心管理办法（修订）》的通知同时废止。</w:t>
      </w:r>
    </w:p>
    <w:p w:rsidR="009F2E39" w:rsidRDefault="009F2E39"/>
    <w:sectPr w:rsidR="009F2E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68BB" w:rsidRDefault="004968BB" w:rsidP="00814E1B">
      <w:r>
        <w:separator/>
      </w:r>
    </w:p>
  </w:endnote>
  <w:endnote w:type="continuationSeparator" w:id="0">
    <w:p w:rsidR="004968BB" w:rsidRDefault="004968BB" w:rsidP="0081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altName w:val="微软雅黑"/>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68BB" w:rsidRDefault="004968BB" w:rsidP="00814E1B">
      <w:r>
        <w:separator/>
      </w:r>
    </w:p>
  </w:footnote>
  <w:footnote w:type="continuationSeparator" w:id="0">
    <w:p w:rsidR="004968BB" w:rsidRDefault="004968BB" w:rsidP="00814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14E1B"/>
    <w:rsid w:val="00445AF5"/>
    <w:rsid w:val="004968BB"/>
    <w:rsid w:val="007A3929"/>
    <w:rsid w:val="007B13F0"/>
    <w:rsid w:val="00814E1B"/>
    <w:rsid w:val="009F2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29780"/>
  <w15:docId w15:val="{83991299-0369-4361-83F9-294303DD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14E1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4E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14E1B"/>
    <w:rPr>
      <w:sz w:val="18"/>
      <w:szCs w:val="18"/>
    </w:rPr>
  </w:style>
  <w:style w:type="paragraph" w:styleId="a5">
    <w:name w:val="footer"/>
    <w:basedOn w:val="a"/>
    <w:link w:val="a6"/>
    <w:uiPriority w:val="99"/>
    <w:unhideWhenUsed/>
    <w:rsid w:val="00814E1B"/>
    <w:pPr>
      <w:tabs>
        <w:tab w:val="center" w:pos="4153"/>
        <w:tab w:val="right" w:pos="8306"/>
      </w:tabs>
      <w:snapToGrid w:val="0"/>
      <w:jc w:val="left"/>
    </w:pPr>
    <w:rPr>
      <w:sz w:val="18"/>
      <w:szCs w:val="18"/>
    </w:rPr>
  </w:style>
  <w:style w:type="character" w:customStyle="1" w:styleId="a6">
    <w:name w:val="页脚 字符"/>
    <w:basedOn w:val="a0"/>
    <w:link w:val="a5"/>
    <w:uiPriority w:val="99"/>
    <w:rsid w:val="00814E1B"/>
    <w:rPr>
      <w:sz w:val="18"/>
      <w:szCs w:val="18"/>
    </w:rPr>
  </w:style>
  <w:style w:type="character" w:customStyle="1" w:styleId="10">
    <w:name w:val="标题 1 字符"/>
    <w:basedOn w:val="a0"/>
    <w:link w:val="1"/>
    <w:uiPriority w:val="9"/>
    <w:rsid w:val="00814E1B"/>
    <w:rPr>
      <w:rFonts w:ascii="宋体" w:eastAsia="宋体" w:hAnsi="宋体" w:cs="宋体"/>
      <w:b/>
      <w:bCs/>
      <w:kern w:val="36"/>
      <w:sz w:val="48"/>
      <w:szCs w:val="48"/>
    </w:rPr>
  </w:style>
  <w:style w:type="character" w:styleId="a7">
    <w:name w:val="Hyperlink"/>
    <w:basedOn w:val="a0"/>
    <w:uiPriority w:val="99"/>
    <w:semiHidden/>
    <w:unhideWhenUsed/>
    <w:rsid w:val="00814E1B"/>
    <w:rPr>
      <w:color w:val="0000FF"/>
      <w:u w:val="single"/>
    </w:rPr>
  </w:style>
  <w:style w:type="paragraph" w:styleId="a8">
    <w:name w:val="Date"/>
    <w:basedOn w:val="a"/>
    <w:next w:val="a"/>
    <w:link w:val="a9"/>
    <w:uiPriority w:val="99"/>
    <w:semiHidden/>
    <w:unhideWhenUsed/>
    <w:rsid w:val="007B13F0"/>
    <w:pPr>
      <w:ind w:leftChars="2500" w:left="100"/>
    </w:pPr>
  </w:style>
  <w:style w:type="character" w:customStyle="1" w:styleId="a9">
    <w:name w:val="日期 字符"/>
    <w:basedOn w:val="a0"/>
    <w:link w:val="a8"/>
    <w:uiPriority w:val="99"/>
    <w:semiHidden/>
    <w:rsid w:val="007B1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032990">
      <w:bodyDiv w:val="1"/>
      <w:marLeft w:val="0"/>
      <w:marRight w:val="0"/>
      <w:marTop w:val="0"/>
      <w:marBottom w:val="0"/>
      <w:divBdr>
        <w:top w:val="none" w:sz="0" w:space="0" w:color="auto"/>
        <w:left w:val="none" w:sz="0" w:space="0" w:color="auto"/>
        <w:bottom w:val="none" w:sz="0" w:space="0" w:color="auto"/>
        <w:right w:val="none" w:sz="0" w:space="0" w:color="auto"/>
      </w:divBdr>
      <w:divsChild>
        <w:div w:id="974068096">
          <w:marLeft w:val="0"/>
          <w:marRight w:val="0"/>
          <w:marTop w:val="0"/>
          <w:marBottom w:val="0"/>
          <w:divBdr>
            <w:top w:val="none" w:sz="0" w:space="0" w:color="auto"/>
            <w:left w:val="none" w:sz="0" w:space="0" w:color="auto"/>
            <w:bottom w:val="single" w:sz="6" w:space="4" w:color="E0E0E0"/>
            <w:right w:val="none" w:sz="0" w:space="0" w:color="auto"/>
          </w:divBdr>
          <w:divsChild>
            <w:div w:id="1834758989">
              <w:marLeft w:val="0"/>
              <w:marRight w:val="0"/>
              <w:marTop w:val="0"/>
              <w:marBottom w:val="0"/>
              <w:divBdr>
                <w:top w:val="none" w:sz="0" w:space="0" w:color="auto"/>
                <w:left w:val="none" w:sz="0" w:space="0" w:color="auto"/>
                <w:bottom w:val="none" w:sz="0" w:space="0" w:color="auto"/>
                <w:right w:val="none" w:sz="0" w:space="0" w:color="auto"/>
              </w:divBdr>
            </w:div>
            <w:div w:id="1343627141">
              <w:marLeft w:val="0"/>
              <w:marRight w:val="0"/>
              <w:marTop w:val="0"/>
              <w:marBottom w:val="0"/>
              <w:divBdr>
                <w:top w:val="none" w:sz="0" w:space="0" w:color="auto"/>
                <w:left w:val="none" w:sz="0" w:space="0" w:color="auto"/>
                <w:bottom w:val="none" w:sz="0" w:space="0" w:color="auto"/>
                <w:right w:val="none" w:sz="0" w:space="0" w:color="auto"/>
              </w:divBdr>
              <w:divsChild>
                <w:div w:id="542058202">
                  <w:marLeft w:val="0"/>
                  <w:marRight w:val="0"/>
                  <w:marTop w:val="0"/>
                  <w:marBottom w:val="0"/>
                  <w:divBdr>
                    <w:top w:val="none" w:sz="0" w:space="0" w:color="auto"/>
                    <w:left w:val="none" w:sz="0" w:space="0" w:color="auto"/>
                    <w:bottom w:val="none" w:sz="0" w:space="0" w:color="auto"/>
                    <w:right w:val="none" w:sz="0" w:space="0" w:color="auto"/>
                  </w:divBdr>
                </w:div>
                <w:div w:id="21160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760490">
          <w:marLeft w:val="0"/>
          <w:marRight w:val="0"/>
          <w:marTop w:val="300"/>
          <w:marBottom w:val="0"/>
          <w:divBdr>
            <w:top w:val="none" w:sz="0" w:space="0" w:color="auto"/>
            <w:left w:val="none" w:sz="0" w:space="0" w:color="auto"/>
            <w:bottom w:val="single" w:sz="6" w:space="17" w:color="E0E0E0"/>
            <w:right w:val="none" w:sz="0" w:space="0" w:color="auto"/>
          </w:divBdr>
          <w:divsChild>
            <w:div w:id="1983804155">
              <w:marLeft w:val="0"/>
              <w:marRight w:val="0"/>
              <w:marTop w:val="0"/>
              <w:marBottom w:val="0"/>
              <w:divBdr>
                <w:top w:val="none" w:sz="0" w:space="0" w:color="auto"/>
                <w:left w:val="none" w:sz="0" w:space="0" w:color="auto"/>
                <w:bottom w:val="none" w:sz="0" w:space="0" w:color="auto"/>
                <w:right w:val="none" w:sz="0" w:space="0" w:color="auto"/>
              </w:divBdr>
              <w:divsChild>
                <w:div w:id="1361511961">
                  <w:marLeft w:val="0"/>
                  <w:marRight w:val="0"/>
                  <w:marTop w:val="0"/>
                  <w:marBottom w:val="0"/>
                  <w:divBdr>
                    <w:top w:val="none" w:sz="0" w:space="0" w:color="auto"/>
                    <w:left w:val="none" w:sz="0" w:space="0" w:color="auto"/>
                    <w:bottom w:val="none" w:sz="0" w:space="0" w:color="auto"/>
                    <w:right w:val="none" w:sz="0" w:space="0" w:color="auto"/>
                  </w:divBdr>
                  <w:divsChild>
                    <w:div w:id="12344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488</Words>
  <Characters>2784</Characters>
  <Application>Microsoft Office Word</Application>
  <DocSecurity>0</DocSecurity>
  <Lines>23</Lines>
  <Paragraphs>6</Paragraphs>
  <ScaleCrop>false</ScaleCrop>
  <Company>Sky123.Org</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个人用户</cp:lastModifiedBy>
  <cp:revision>4</cp:revision>
  <dcterms:created xsi:type="dcterms:W3CDTF">2019-01-01T15:25:00Z</dcterms:created>
  <dcterms:modified xsi:type="dcterms:W3CDTF">2019-01-03T10:11:00Z</dcterms:modified>
</cp:coreProperties>
</file>