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永新县银行业金融机构奖励扶持办法</w:t>
      </w:r>
    </w:p>
    <w:bookmarkEnd w:id="0"/>
    <w:p>
      <w:pPr>
        <w:rPr>
          <w:rFonts w:hint="eastAsia"/>
        </w:rPr>
      </w:pPr>
      <w:r>
        <w:rPr>
          <w:rFonts w:hint="eastAsia"/>
        </w:rPr>
        <w:t>　　第一条 为鼓励金融机构入驻永新县，健全和完善我县金融机构体系，有效提高金融资源利用率，实现金融与地方经济互动发展，根据《中共吉安市委吉安市人民政府关于加强金融改革创新的意见》（吉发[2013]19号）等文件精神，结合我县实际，特制订本办法。</w:t>
      </w:r>
    </w:p>
    <w:p>
      <w:pPr>
        <w:rPr>
          <w:rFonts w:hint="eastAsia"/>
        </w:rPr>
      </w:pPr>
    </w:p>
    <w:p>
      <w:pPr>
        <w:rPr>
          <w:rFonts w:hint="eastAsia"/>
        </w:rPr>
      </w:pPr>
      <w:r>
        <w:rPr>
          <w:rFonts w:hint="eastAsia"/>
        </w:rPr>
        <w:t>　　第二条 本办法适用于在永新县设立的各类银行业金融机构。本办法所指银行业金融机构是指经金融监管部门或主管部门批准设立的，在永新县注册纳税的金融机构。高管人员是指获得金融监管部门资格认定的高级管理人员。</w:t>
      </w:r>
    </w:p>
    <w:p>
      <w:pPr>
        <w:rPr>
          <w:rFonts w:hint="eastAsia"/>
        </w:rPr>
      </w:pPr>
    </w:p>
    <w:p>
      <w:pPr>
        <w:rPr>
          <w:rFonts w:hint="eastAsia"/>
        </w:rPr>
      </w:pPr>
      <w:r>
        <w:rPr>
          <w:rFonts w:hint="eastAsia"/>
        </w:rPr>
        <w:t>　　第三条 对新设且注册资金实际到位5000万元以上的银行业金融机构法人机构，按不超过其注册资本的3‰给予一次性开办经费奖励，单家机构奖励最高不超过30万元; 给予新设立的分支机构一次性开办经费15万元的补助。</w:t>
      </w:r>
    </w:p>
    <w:p>
      <w:pPr>
        <w:rPr>
          <w:rFonts w:hint="eastAsia"/>
        </w:rPr>
      </w:pPr>
    </w:p>
    <w:p>
      <w:pPr>
        <w:rPr>
          <w:rFonts w:hint="eastAsia"/>
        </w:rPr>
      </w:pPr>
      <w:r>
        <w:rPr>
          <w:rFonts w:hint="eastAsia"/>
        </w:rPr>
        <w:t>　　第四条 对新设的银行业金融机构法人机构，政府部门按实到资本1到2倍资金量存入财政性存款，分支机构财政性存款不少于5000万元，并在正式营业两个月内支持到位，以帮助其做大做强。</w:t>
      </w:r>
    </w:p>
    <w:p>
      <w:pPr>
        <w:rPr>
          <w:rFonts w:hint="eastAsia"/>
        </w:rPr>
      </w:pPr>
    </w:p>
    <w:p>
      <w:pPr>
        <w:rPr>
          <w:rFonts w:hint="eastAsia"/>
        </w:rPr>
      </w:pPr>
      <w:r>
        <w:rPr>
          <w:rFonts w:hint="eastAsia"/>
        </w:rPr>
        <w:t>　　第五条 对新设金融机构自正式营业之日起，五年内企业所得税地方留存部分返还50%；其高管个人所得税地方留存部分，前两年全额返还，后三年每年按50%予以返还。</w:t>
      </w:r>
    </w:p>
    <w:p>
      <w:pPr>
        <w:rPr>
          <w:rFonts w:hint="eastAsia"/>
        </w:rPr>
      </w:pPr>
    </w:p>
    <w:p>
      <w:pPr>
        <w:rPr>
          <w:rFonts w:hint="eastAsia"/>
        </w:rPr>
      </w:pPr>
      <w:r>
        <w:rPr>
          <w:rFonts w:hint="eastAsia"/>
        </w:rPr>
        <w:t>　　第六条 成立引进和扶持新设金融机构领导小组，由领导小组组织协调有关部门加强与新设银行业金融机构的沟通联系，积极为其提供良好的投资和发展环境，及时帮助解决其发展中遇到的困难和问题。国土、住建、工商、税务部门积极为金融机构办理不动产权登记、工商登记、税务登记等，提供“一站式”服务。</w:t>
      </w:r>
    </w:p>
    <w:p>
      <w:pPr>
        <w:rPr>
          <w:rFonts w:hint="eastAsia"/>
        </w:rPr>
      </w:pPr>
    </w:p>
    <w:p>
      <w:pPr>
        <w:rPr>
          <w:rFonts w:hint="eastAsia"/>
        </w:rPr>
      </w:pPr>
      <w:r>
        <w:rPr>
          <w:rFonts w:hint="eastAsia"/>
        </w:rPr>
        <w:t>　　第七条 对在引进金融机构中做出积极贡献的单位及个人，按有关政策给予一定奖励。</w:t>
      </w:r>
    </w:p>
    <w:p>
      <w:pPr>
        <w:rPr>
          <w:rFonts w:hint="eastAsia"/>
        </w:rPr>
      </w:pPr>
    </w:p>
    <w:p>
      <w:pPr>
        <w:rPr>
          <w:rFonts w:hint="eastAsia"/>
        </w:rPr>
      </w:pPr>
      <w:r>
        <w:rPr>
          <w:rFonts w:hint="eastAsia"/>
        </w:rPr>
        <w:t>　　第八条 县财政统筹设立“引进金融机构奖励扶持专项资金”，主要用于新设立的金融机构奖励扶持。</w:t>
      </w:r>
    </w:p>
    <w:p>
      <w:pPr>
        <w:rPr>
          <w:rFonts w:hint="eastAsia"/>
        </w:rPr>
      </w:pPr>
    </w:p>
    <w:p>
      <w:pPr>
        <w:rPr>
          <w:rFonts w:hint="eastAsia"/>
        </w:rPr>
      </w:pPr>
      <w:r>
        <w:rPr>
          <w:rFonts w:hint="eastAsia"/>
        </w:rPr>
        <w:t>　　第九条 新设立的金融机构与县内现有的金融机构一并纳入年度考核，按有关规定给予奖励。</w:t>
      </w:r>
    </w:p>
    <w:p>
      <w:pPr>
        <w:rPr>
          <w:rFonts w:hint="eastAsia"/>
        </w:rPr>
      </w:pPr>
    </w:p>
    <w:p>
      <w:pPr>
        <w:rPr>
          <w:rFonts w:hint="eastAsia"/>
        </w:rPr>
      </w:pPr>
      <w:r>
        <w:rPr>
          <w:rFonts w:hint="eastAsia"/>
        </w:rPr>
        <w:t>　　第十条 县政府建立科学合理的财政性存款配置机制，财政性存款“以贷定存”，每年年底根据各银行业金融机构的存贷比、贷款增长率、支持地方经济发展贡献度和对地方财税收入贡献度等指标，对财政性存款进行动态调整。</w:t>
      </w:r>
    </w:p>
    <w:p>
      <w:pPr>
        <w:rPr>
          <w:rFonts w:hint="eastAsia"/>
        </w:rPr>
      </w:pPr>
    </w:p>
    <w:p>
      <w:pPr>
        <w:rPr>
          <w:rFonts w:hint="eastAsia"/>
        </w:rPr>
      </w:pPr>
      <w:r>
        <w:rPr>
          <w:rFonts w:hint="eastAsia"/>
        </w:rPr>
        <w:t>　　第十一条 支持县外金融机构在我县开展信贷业务。</w:t>
      </w:r>
    </w:p>
    <w:p>
      <w:pPr>
        <w:rPr>
          <w:rFonts w:hint="eastAsia"/>
        </w:rPr>
      </w:pPr>
    </w:p>
    <w:p>
      <w:r>
        <w:rPr>
          <w:rFonts w:hint="eastAsia"/>
        </w:rPr>
        <w:t>　　第十二条 本办法由县金融办、县银监办、县人民银行负责解释。本办法自印发之日起执行。本办法在实施过程中，可根据我县经济社会发展实际情况，及时进行调整和修订。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21EF5"/>
    <w:rsid w:val="0ACE6273"/>
    <w:rsid w:val="0B9C770A"/>
    <w:rsid w:val="0DFB3C24"/>
    <w:rsid w:val="0FBB24A3"/>
    <w:rsid w:val="11BB0CA7"/>
    <w:rsid w:val="19AE1B10"/>
    <w:rsid w:val="19CB7228"/>
    <w:rsid w:val="1B5B5C37"/>
    <w:rsid w:val="1D0074B0"/>
    <w:rsid w:val="22C14C90"/>
    <w:rsid w:val="23D2491E"/>
    <w:rsid w:val="2F2A7231"/>
    <w:rsid w:val="31624E51"/>
    <w:rsid w:val="341C6E92"/>
    <w:rsid w:val="373034F0"/>
    <w:rsid w:val="3BE05103"/>
    <w:rsid w:val="4AF11895"/>
    <w:rsid w:val="4AF76158"/>
    <w:rsid w:val="52927ADE"/>
    <w:rsid w:val="54B21EF5"/>
    <w:rsid w:val="55D252A4"/>
    <w:rsid w:val="55FE4179"/>
    <w:rsid w:val="5C302C55"/>
    <w:rsid w:val="5D356E98"/>
    <w:rsid w:val="5F4170AC"/>
    <w:rsid w:val="69374A9D"/>
    <w:rsid w:val="6C3E6411"/>
    <w:rsid w:val="6C872D74"/>
    <w:rsid w:val="6F491E50"/>
    <w:rsid w:val="715D339D"/>
    <w:rsid w:val="71E474D7"/>
    <w:rsid w:val="76513680"/>
    <w:rsid w:val="7B3B372E"/>
    <w:rsid w:val="7B740283"/>
    <w:rsid w:val="7F5941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2018-05-17T02:39:00Z</dcterms:created>
  <dc:creator>huchunming</dc:creator>
  <cp:lastModifiedBy>huchunming</cp:lastModifiedBy>
  <dcterms:modified xsi:type="dcterms:W3CDTF">2018-05-17T06:23:34Z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