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3EB" w:rsidRPr="004A03EB" w:rsidRDefault="004A03EB" w:rsidP="004A03EB">
      <w:pPr>
        <w:widowControl/>
        <w:wordWrap w:val="0"/>
        <w:spacing w:line="450" w:lineRule="atLeast"/>
        <w:jc w:val="center"/>
        <w:textAlignment w:val="baseline"/>
        <w:outlineLvl w:val="5"/>
        <w:rPr>
          <w:rFonts w:ascii="&amp;quot" w:eastAsia="宋体" w:hAnsi="&amp;quot" w:cs="宋体"/>
          <w:b/>
          <w:bCs/>
          <w:color w:val="333333"/>
          <w:kern w:val="0"/>
          <w:sz w:val="42"/>
          <w:szCs w:val="42"/>
        </w:rPr>
      </w:pPr>
      <w:r w:rsidRPr="004A03EB">
        <w:rPr>
          <w:rFonts w:ascii="&amp;quot" w:eastAsia="宋体" w:hAnsi="&amp;quot" w:cs="宋体"/>
          <w:b/>
          <w:bCs/>
          <w:color w:val="333333"/>
          <w:kern w:val="0"/>
          <w:sz w:val="42"/>
          <w:szCs w:val="42"/>
        </w:rPr>
        <w:t>肇东市招商引资优惠政策</w:t>
      </w:r>
    </w:p>
    <w:p w:rsidR="004A03EB" w:rsidRPr="004A03EB" w:rsidRDefault="004A03EB" w:rsidP="004A03EB">
      <w:pPr>
        <w:widowControl/>
        <w:wordWrap w:val="0"/>
        <w:spacing w:line="360" w:lineRule="atLeast"/>
        <w:jc w:val="center"/>
        <w:textAlignment w:val="baseline"/>
        <w:rPr>
          <w:rFonts w:ascii="&amp;quot" w:eastAsia="宋体" w:hAnsi="&amp;quot" w:cs="宋体"/>
          <w:color w:val="666666"/>
          <w:kern w:val="0"/>
          <w:sz w:val="18"/>
          <w:szCs w:val="18"/>
        </w:rPr>
      </w:pPr>
      <w:r w:rsidRPr="004A03EB">
        <w:rPr>
          <w:rFonts w:ascii="&amp;quot" w:eastAsia="宋体" w:hAnsi="&amp;quot" w:cs="宋体"/>
          <w:color w:val="666666"/>
          <w:kern w:val="0"/>
          <w:sz w:val="18"/>
          <w:szCs w:val="18"/>
        </w:rPr>
        <w:t>作者：</w:t>
      </w:r>
      <w:proofErr w:type="gramStart"/>
      <w:r w:rsidRPr="004A03EB">
        <w:rPr>
          <w:rFonts w:ascii="&amp;quot" w:eastAsia="宋体" w:hAnsi="&amp;quot" w:cs="宋体"/>
          <w:color w:val="666666"/>
          <w:kern w:val="0"/>
          <w:sz w:val="18"/>
          <w:szCs w:val="18"/>
        </w:rPr>
        <w:t>明久乡</w:t>
      </w:r>
      <w:proofErr w:type="gramEnd"/>
      <w:r w:rsidRPr="004A03EB">
        <w:rPr>
          <w:rFonts w:ascii="&amp;quot" w:eastAsia="宋体" w:hAnsi="&amp;quot" w:cs="宋体"/>
          <w:color w:val="666666"/>
          <w:kern w:val="0"/>
          <w:sz w:val="18"/>
          <w:szCs w:val="18"/>
        </w:rPr>
        <w:t> </w:t>
      </w:r>
      <w:r w:rsidRPr="004A03EB">
        <w:rPr>
          <w:rFonts w:ascii="&amp;quot" w:eastAsia="宋体" w:hAnsi="&amp;quot" w:cs="宋体"/>
          <w:color w:val="666666"/>
          <w:kern w:val="0"/>
          <w:sz w:val="18"/>
          <w:szCs w:val="18"/>
        </w:rPr>
        <w:t>文章来源：</w:t>
      </w:r>
      <w:proofErr w:type="gramStart"/>
      <w:r w:rsidRPr="004A03EB">
        <w:rPr>
          <w:rFonts w:ascii="&amp;quot" w:eastAsia="宋体" w:hAnsi="&amp;quot" w:cs="宋体"/>
          <w:color w:val="666666"/>
          <w:kern w:val="0"/>
          <w:sz w:val="18"/>
          <w:szCs w:val="18"/>
        </w:rPr>
        <w:t>明久乡</w:t>
      </w:r>
      <w:proofErr w:type="gramEnd"/>
      <w:r w:rsidRPr="004A03EB">
        <w:rPr>
          <w:rFonts w:ascii="&amp;quot" w:eastAsia="宋体" w:hAnsi="&amp;quot" w:cs="宋体"/>
          <w:color w:val="666666"/>
          <w:kern w:val="0"/>
          <w:sz w:val="18"/>
          <w:szCs w:val="18"/>
        </w:rPr>
        <w:t> </w:t>
      </w:r>
      <w:r w:rsidRPr="004A03EB">
        <w:rPr>
          <w:rFonts w:ascii="&amp;quot" w:eastAsia="宋体" w:hAnsi="&amp;quot" w:cs="宋体"/>
          <w:color w:val="666666"/>
          <w:kern w:val="0"/>
          <w:sz w:val="18"/>
          <w:szCs w:val="18"/>
        </w:rPr>
        <w:t>更新时间：</w:t>
      </w:r>
      <w:r w:rsidRPr="004A03EB">
        <w:rPr>
          <w:rFonts w:ascii="&amp;quot" w:eastAsia="宋体" w:hAnsi="&amp;quot" w:cs="宋体"/>
          <w:color w:val="666666"/>
          <w:kern w:val="0"/>
          <w:sz w:val="18"/>
          <w:szCs w:val="18"/>
        </w:rPr>
        <w:t>2013-4-16 13:53:42 </w:t>
      </w:r>
      <w:r w:rsidRPr="004A03EB">
        <w:rPr>
          <w:rFonts w:ascii="&amp;quot" w:eastAsia="宋体" w:hAnsi="&amp;quot" w:cs="宋体"/>
          <w:color w:val="666666"/>
          <w:kern w:val="0"/>
          <w:sz w:val="18"/>
          <w:szCs w:val="18"/>
        </w:rPr>
        <w:t>点击数：</w:t>
      </w:r>
      <w:r w:rsidRPr="004A03EB">
        <w:rPr>
          <w:rFonts w:ascii="&amp;quot" w:eastAsia="宋体" w:hAnsi="&amp;quot" w:cs="宋体"/>
          <w:color w:val="666666"/>
          <w:kern w:val="0"/>
          <w:sz w:val="18"/>
          <w:szCs w:val="18"/>
        </w:rPr>
        <w:t>61 </w:t>
      </w:r>
      <w:r w:rsidRPr="004A03EB">
        <w:rPr>
          <w:rFonts w:ascii="&amp;quot" w:eastAsia="宋体" w:hAnsi="&amp;quot" w:cs="宋体"/>
          <w:color w:val="666666"/>
          <w:kern w:val="0"/>
          <w:sz w:val="18"/>
          <w:szCs w:val="18"/>
        </w:rPr>
        <w:t>次</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amp;quot" w:eastAsia="宋体" w:hAnsi="&amp;quot" w:cs="宋体"/>
          <w:color w:val="000000"/>
          <w:kern w:val="0"/>
          <w:szCs w:val="21"/>
        </w:rPr>
        <w:t> </w:t>
      </w:r>
    </w:p>
    <w:p w:rsidR="004A03EB" w:rsidRPr="004A03EB" w:rsidRDefault="004A03EB" w:rsidP="004A03EB">
      <w:pPr>
        <w:widowControl/>
        <w:shd w:val="clear" w:color="auto" w:fill="FFFFFF"/>
        <w:wordWrap w:val="0"/>
        <w:spacing w:line="320" w:lineRule="atLeast"/>
        <w:ind w:firstLine="480"/>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一、投资规模</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1</w:t>
      </w:r>
      <w:r w:rsidRPr="004A03EB">
        <w:rPr>
          <w:rFonts w:ascii="宋体" w:eastAsia="宋体" w:hAnsi="宋体" w:cs="宋体" w:hint="eastAsia"/>
          <w:color w:val="333333"/>
          <w:kern w:val="0"/>
          <w:sz w:val="24"/>
          <w:szCs w:val="24"/>
          <w:bdr w:val="none" w:sz="0" w:space="0" w:color="auto" w:frame="1"/>
        </w:rPr>
        <w:t>、新上固定资产</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厂房、设备、土地等）投资</w:t>
      </w:r>
      <w:r w:rsidRPr="004A03EB">
        <w:rPr>
          <w:rFonts w:ascii="&amp;quot" w:eastAsia="宋体" w:hAnsi="&amp;quot" w:cs="宋体"/>
          <w:color w:val="333333"/>
          <w:kern w:val="0"/>
          <w:sz w:val="24"/>
          <w:szCs w:val="24"/>
          <w:bdr w:val="none" w:sz="0" w:space="0" w:color="auto" w:frame="1"/>
        </w:rPr>
        <w:t>5,000</w:t>
      </w:r>
      <w:r w:rsidRPr="004A03EB">
        <w:rPr>
          <w:rFonts w:ascii="宋体" w:eastAsia="宋体" w:hAnsi="宋体" w:cs="宋体" w:hint="eastAsia"/>
          <w:color w:val="333333"/>
          <w:kern w:val="0"/>
          <w:sz w:val="24"/>
          <w:szCs w:val="24"/>
          <w:bdr w:val="none" w:sz="0" w:space="0" w:color="auto" w:frame="1"/>
        </w:rPr>
        <w:t>万元</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含</w:t>
      </w:r>
      <w:r w:rsidRPr="004A03EB">
        <w:rPr>
          <w:rFonts w:ascii="&amp;quot" w:eastAsia="宋体" w:hAnsi="&amp;quot" w:cs="宋体"/>
          <w:color w:val="333333"/>
          <w:kern w:val="0"/>
          <w:sz w:val="24"/>
          <w:szCs w:val="24"/>
          <w:bdr w:val="none" w:sz="0" w:space="0" w:color="auto" w:frame="1"/>
        </w:rPr>
        <w:t>5,000</w:t>
      </w:r>
      <w:r w:rsidRPr="004A03EB">
        <w:rPr>
          <w:rFonts w:ascii="宋体" w:eastAsia="宋体" w:hAnsi="宋体" w:cs="宋体" w:hint="eastAsia"/>
          <w:color w:val="333333"/>
          <w:kern w:val="0"/>
          <w:sz w:val="24"/>
          <w:szCs w:val="24"/>
          <w:bdr w:val="none" w:sz="0" w:space="0" w:color="auto" w:frame="1"/>
        </w:rPr>
        <w:t>万元</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以上的工业项目</w:t>
      </w:r>
      <w:r w:rsidRPr="004A03EB">
        <w:rPr>
          <w:rFonts w:ascii="&amp;quot" w:eastAsia="宋体" w:hAnsi="&amp;quot" w:cs="宋体"/>
          <w:color w:val="333333"/>
          <w:kern w:val="0"/>
          <w:sz w:val="24"/>
          <w:szCs w:val="24"/>
          <w:bdr w:val="none" w:sz="0" w:space="0" w:color="auto" w:frame="1"/>
        </w:rPr>
        <w:t>;</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2</w:t>
      </w:r>
      <w:r w:rsidRPr="004A03EB">
        <w:rPr>
          <w:rFonts w:ascii="宋体" w:eastAsia="宋体" w:hAnsi="宋体" w:cs="宋体" w:hint="eastAsia"/>
          <w:color w:val="333333"/>
          <w:kern w:val="0"/>
          <w:sz w:val="24"/>
          <w:szCs w:val="24"/>
          <w:bdr w:val="none" w:sz="0" w:space="0" w:color="auto" w:frame="1"/>
        </w:rPr>
        <w:t>、新建固定资产投资</w:t>
      </w:r>
      <w:r w:rsidRPr="004A03EB">
        <w:rPr>
          <w:rFonts w:ascii="&amp;quot" w:eastAsia="宋体" w:hAnsi="&amp;quot" w:cs="宋体"/>
          <w:color w:val="333333"/>
          <w:kern w:val="0"/>
          <w:sz w:val="24"/>
          <w:szCs w:val="24"/>
          <w:bdr w:val="none" w:sz="0" w:space="0" w:color="auto" w:frame="1"/>
        </w:rPr>
        <w:t>3,000</w:t>
      </w:r>
      <w:r w:rsidRPr="004A03EB">
        <w:rPr>
          <w:rFonts w:ascii="宋体" w:eastAsia="宋体" w:hAnsi="宋体" w:cs="宋体" w:hint="eastAsia"/>
          <w:color w:val="333333"/>
          <w:kern w:val="0"/>
          <w:sz w:val="24"/>
          <w:szCs w:val="24"/>
          <w:bdr w:val="none" w:sz="0" w:space="0" w:color="auto" w:frame="1"/>
        </w:rPr>
        <w:t>万元</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含</w:t>
      </w:r>
      <w:r w:rsidRPr="004A03EB">
        <w:rPr>
          <w:rFonts w:ascii="&amp;quot" w:eastAsia="宋体" w:hAnsi="&amp;quot" w:cs="宋体"/>
          <w:color w:val="333333"/>
          <w:kern w:val="0"/>
          <w:sz w:val="24"/>
          <w:szCs w:val="24"/>
          <w:bdr w:val="none" w:sz="0" w:space="0" w:color="auto" w:frame="1"/>
        </w:rPr>
        <w:t>3,000</w:t>
      </w:r>
      <w:r w:rsidRPr="004A03EB">
        <w:rPr>
          <w:rFonts w:ascii="宋体" w:eastAsia="宋体" w:hAnsi="宋体" w:cs="宋体" w:hint="eastAsia"/>
          <w:color w:val="333333"/>
          <w:kern w:val="0"/>
          <w:sz w:val="24"/>
          <w:szCs w:val="24"/>
          <w:bdr w:val="none" w:sz="0" w:space="0" w:color="auto" w:frame="1"/>
        </w:rPr>
        <w:t>万元</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以上或营业面积</w:t>
      </w:r>
      <w:r w:rsidRPr="004A03EB">
        <w:rPr>
          <w:rFonts w:ascii="&amp;quot" w:eastAsia="宋体" w:hAnsi="&amp;quot" w:cs="宋体"/>
          <w:color w:val="333333"/>
          <w:kern w:val="0"/>
          <w:sz w:val="24"/>
          <w:szCs w:val="24"/>
          <w:bdr w:val="none" w:sz="0" w:space="0" w:color="auto" w:frame="1"/>
        </w:rPr>
        <w:t>10,000</w:t>
      </w:r>
      <w:r w:rsidRPr="004A03EB">
        <w:rPr>
          <w:rFonts w:ascii="宋体" w:eastAsia="宋体" w:hAnsi="宋体" w:cs="宋体" w:hint="eastAsia"/>
          <w:color w:val="333333"/>
          <w:kern w:val="0"/>
          <w:sz w:val="24"/>
          <w:szCs w:val="24"/>
          <w:bdr w:val="none" w:sz="0" w:space="0" w:color="auto" w:frame="1"/>
        </w:rPr>
        <w:t>平方米以上，且年缴税</w:t>
      </w:r>
      <w:r w:rsidRPr="004A03EB">
        <w:rPr>
          <w:rFonts w:ascii="&amp;quot" w:eastAsia="宋体" w:hAnsi="&amp;quot" w:cs="宋体"/>
          <w:color w:val="333333"/>
          <w:kern w:val="0"/>
          <w:sz w:val="24"/>
          <w:szCs w:val="24"/>
          <w:bdr w:val="none" w:sz="0" w:space="0" w:color="auto" w:frame="1"/>
        </w:rPr>
        <w:t>50</w:t>
      </w:r>
      <w:r w:rsidRPr="004A03EB">
        <w:rPr>
          <w:rFonts w:ascii="宋体" w:eastAsia="宋体" w:hAnsi="宋体" w:cs="宋体" w:hint="eastAsia"/>
          <w:color w:val="333333"/>
          <w:kern w:val="0"/>
          <w:sz w:val="24"/>
          <w:szCs w:val="24"/>
          <w:bdr w:val="none" w:sz="0" w:space="0" w:color="auto" w:frame="1"/>
        </w:rPr>
        <w:t>万元</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含</w:t>
      </w:r>
      <w:r w:rsidRPr="004A03EB">
        <w:rPr>
          <w:rFonts w:ascii="&amp;quot" w:eastAsia="宋体" w:hAnsi="&amp;quot" w:cs="宋体"/>
          <w:color w:val="333333"/>
          <w:kern w:val="0"/>
          <w:sz w:val="24"/>
          <w:szCs w:val="24"/>
          <w:bdr w:val="none" w:sz="0" w:space="0" w:color="auto" w:frame="1"/>
        </w:rPr>
        <w:t>50</w:t>
      </w:r>
      <w:r w:rsidRPr="004A03EB">
        <w:rPr>
          <w:rFonts w:ascii="宋体" w:eastAsia="宋体" w:hAnsi="宋体" w:cs="宋体" w:hint="eastAsia"/>
          <w:color w:val="333333"/>
          <w:kern w:val="0"/>
          <w:sz w:val="24"/>
          <w:szCs w:val="24"/>
          <w:bdr w:val="none" w:sz="0" w:space="0" w:color="auto" w:frame="1"/>
        </w:rPr>
        <w:t>万元</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以上的第三产业项目</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四星级宾馆、大型物流、规模超市、专业市场等</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二、财税政策</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1</w:t>
      </w:r>
      <w:r w:rsidRPr="004A03EB">
        <w:rPr>
          <w:rFonts w:ascii="宋体" w:eastAsia="宋体" w:hAnsi="宋体" w:cs="宋体" w:hint="eastAsia"/>
          <w:color w:val="333333"/>
          <w:kern w:val="0"/>
          <w:sz w:val="24"/>
          <w:szCs w:val="24"/>
          <w:bdr w:val="none" w:sz="0" w:space="0" w:color="auto" w:frame="1"/>
        </w:rPr>
        <w:t>、达到投资规模的项目，自建成投产或营业之日起，企业上缴的增值税地方留成部分</w:t>
      </w:r>
      <w:r w:rsidRPr="004A03EB">
        <w:rPr>
          <w:rFonts w:ascii="&amp;quot" w:eastAsia="宋体" w:hAnsi="&amp;quot" w:cs="宋体"/>
          <w:color w:val="333333"/>
          <w:kern w:val="0"/>
          <w:sz w:val="24"/>
          <w:szCs w:val="24"/>
          <w:bdr w:val="none" w:sz="0" w:space="0" w:color="auto" w:frame="1"/>
        </w:rPr>
        <w:t>3</w:t>
      </w:r>
      <w:r w:rsidRPr="004A03EB">
        <w:rPr>
          <w:rFonts w:ascii="宋体" w:eastAsia="宋体" w:hAnsi="宋体" w:cs="宋体" w:hint="eastAsia"/>
          <w:color w:val="333333"/>
          <w:kern w:val="0"/>
          <w:sz w:val="24"/>
          <w:szCs w:val="24"/>
          <w:bdr w:val="none" w:sz="0" w:space="0" w:color="auto" w:frame="1"/>
        </w:rPr>
        <w:t>年内或地方留成</w:t>
      </w:r>
      <w:r w:rsidRPr="004A03EB">
        <w:rPr>
          <w:rFonts w:ascii="&amp;quot" w:eastAsia="宋体" w:hAnsi="&amp;quot" w:cs="宋体"/>
          <w:color w:val="333333"/>
          <w:kern w:val="0"/>
          <w:sz w:val="24"/>
          <w:szCs w:val="24"/>
          <w:bdr w:val="none" w:sz="0" w:space="0" w:color="auto" w:frame="1"/>
        </w:rPr>
        <w:t>50%</w:t>
      </w:r>
      <w:r w:rsidRPr="004A03EB">
        <w:rPr>
          <w:rFonts w:ascii="宋体" w:eastAsia="宋体" w:hAnsi="宋体" w:cs="宋体" w:hint="eastAsia"/>
          <w:color w:val="333333"/>
          <w:kern w:val="0"/>
          <w:sz w:val="24"/>
          <w:szCs w:val="24"/>
          <w:bdr w:val="none" w:sz="0" w:space="0" w:color="auto" w:frame="1"/>
        </w:rPr>
        <w:t>部分</w:t>
      </w:r>
      <w:r w:rsidRPr="004A03EB">
        <w:rPr>
          <w:rFonts w:ascii="&amp;quot" w:eastAsia="宋体" w:hAnsi="&amp;quot" w:cs="宋体"/>
          <w:color w:val="333333"/>
          <w:kern w:val="0"/>
          <w:sz w:val="24"/>
          <w:szCs w:val="24"/>
          <w:bdr w:val="none" w:sz="0" w:space="0" w:color="auto" w:frame="1"/>
        </w:rPr>
        <w:t>6</w:t>
      </w:r>
      <w:r w:rsidRPr="004A03EB">
        <w:rPr>
          <w:rFonts w:ascii="宋体" w:eastAsia="宋体" w:hAnsi="宋体" w:cs="宋体" w:hint="eastAsia"/>
          <w:color w:val="333333"/>
          <w:kern w:val="0"/>
          <w:sz w:val="24"/>
          <w:szCs w:val="24"/>
          <w:bdr w:val="none" w:sz="0" w:space="0" w:color="auto" w:frame="1"/>
        </w:rPr>
        <w:t>年内，所得税地方留成部分</w:t>
      </w:r>
      <w:r w:rsidRPr="004A03EB">
        <w:rPr>
          <w:rFonts w:ascii="&amp;quot" w:eastAsia="宋体" w:hAnsi="&amp;quot" w:cs="宋体"/>
          <w:color w:val="333333"/>
          <w:kern w:val="0"/>
          <w:sz w:val="24"/>
          <w:szCs w:val="24"/>
          <w:bdr w:val="none" w:sz="0" w:space="0" w:color="auto" w:frame="1"/>
        </w:rPr>
        <w:t>5</w:t>
      </w:r>
      <w:r w:rsidRPr="004A03EB">
        <w:rPr>
          <w:rFonts w:ascii="宋体" w:eastAsia="宋体" w:hAnsi="宋体" w:cs="宋体" w:hint="eastAsia"/>
          <w:color w:val="333333"/>
          <w:kern w:val="0"/>
          <w:sz w:val="24"/>
          <w:szCs w:val="24"/>
          <w:bdr w:val="none" w:sz="0" w:space="0" w:color="auto" w:frame="1"/>
        </w:rPr>
        <w:t>年内，企业副总经理以上高级管理人员个人所得税</w:t>
      </w:r>
      <w:r w:rsidRPr="004A03EB">
        <w:rPr>
          <w:rFonts w:ascii="&amp;quot" w:eastAsia="宋体" w:hAnsi="&amp;quot" w:cs="宋体"/>
          <w:color w:val="333333"/>
          <w:kern w:val="0"/>
          <w:sz w:val="24"/>
          <w:szCs w:val="24"/>
          <w:bdr w:val="none" w:sz="0" w:space="0" w:color="auto" w:frame="1"/>
        </w:rPr>
        <w:t>5</w:t>
      </w:r>
      <w:r w:rsidRPr="004A03EB">
        <w:rPr>
          <w:rFonts w:ascii="宋体" w:eastAsia="宋体" w:hAnsi="宋体" w:cs="宋体" w:hint="eastAsia"/>
          <w:color w:val="333333"/>
          <w:kern w:val="0"/>
          <w:sz w:val="24"/>
          <w:szCs w:val="24"/>
          <w:bdr w:val="none" w:sz="0" w:space="0" w:color="auto" w:frame="1"/>
        </w:rPr>
        <w:t>年内，由市财政年末一次性奖励给企业，用于技术创新、加快发展；</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2</w:t>
      </w:r>
      <w:r w:rsidRPr="004A03EB">
        <w:rPr>
          <w:rFonts w:ascii="宋体" w:eastAsia="宋体" w:hAnsi="宋体" w:cs="宋体" w:hint="eastAsia"/>
          <w:color w:val="333333"/>
          <w:kern w:val="0"/>
          <w:sz w:val="24"/>
          <w:szCs w:val="24"/>
          <w:bdr w:val="none" w:sz="0" w:space="0" w:color="auto" w:frame="1"/>
        </w:rPr>
        <w:t>、省内外企业或集团在我市设立的分公司或销售公司，上缴税金地方留成部分的</w:t>
      </w:r>
      <w:r w:rsidRPr="004A03EB">
        <w:rPr>
          <w:rFonts w:ascii="&amp;quot" w:eastAsia="宋体" w:hAnsi="&amp;quot" w:cs="宋体"/>
          <w:color w:val="333333"/>
          <w:kern w:val="0"/>
          <w:sz w:val="24"/>
          <w:szCs w:val="24"/>
          <w:bdr w:val="none" w:sz="0" w:space="0" w:color="auto" w:frame="1"/>
        </w:rPr>
        <w:t>50%——80%</w:t>
      </w:r>
      <w:r w:rsidRPr="004A03EB">
        <w:rPr>
          <w:rFonts w:ascii="宋体" w:eastAsia="宋体" w:hAnsi="宋体" w:cs="宋体" w:hint="eastAsia"/>
          <w:color w:val="333333"/>
          <w:kern w:val="0"/>
          <w:sz w:val="24"/>
          <w:szCs w:val="24"/>
          <w:bdr w:val="none" w:sz="0" w:space="0" w:color="auto" w:frame="1"/>
        </w:rPr>
        <w:t>，由市财政年末一次性奖励给企业；</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3</w:t>
      </w:r>
      <w:r w:rsidRPr="004A03EB">
        <w:rPr>
          <w:rFonts w:ascii="宋体" w:eastAsia="宋体" w:hAnsi="宋体" w:cs="宋体" w:hint="eastAsia"/>
          <w:color w:val="333333"/>
          <w:kern w:val="0"/>
          <w:sz w:val="24"/>
          <w:szCs w:val="24"/>
          <w:bdr w:val="none" w:sz="0" w:space="0" w:color="auto" w:frame="1"/>
        </w:rPr>
        <w:t>、新上工业加工项目固定资产一次性投资</w:t>
      </w:r>
      <w:r w:rsidRPr="004A03EB">
        <w:rPr>
          <w:rFonts w:ascii="&amp;quot" w:eastAsia="宋体" w:hAnsi="&amp;quot" w:cs="宋体"/>
          <w:color w:val="333333"/>
          <w:kern w:val="0"/>
          <w:sz w:val="24"/>
          <w:szCs w:val="24"/>
          <w:bdr w:val="none" w:sz="0" w:space="0" w:color="auto" w:frame="1"/>
        </w:rPr>
        <w:t>5</w:t>
      </w:r>
      <w:r w:rsidRPr="004A03EB">
        <w:rPr>
          <w:rFonts w:ascii="宋体" w:eastAsia="宋体" w:hAnsi="宋体" w:cs="宋体" w:hint="eastAsia"/>
          <w:color w:val="333333"/>
          <w:kern w:val="0"/>
          <w:sz w:val="24"/>
          <w:szCs w:val="24"/>
          <w:bdr w:val="none" w:sz="0" w:space="0" w:color="auto" w:frame="1"/>
        </w:rPr>
        <w:t>亿元</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含</w:t>
      </w:r>
      <w:r w:rsidRPr="004A03EB">
        <w:rPr>
          <w:rFonts w:ascii="&amp;quot" w:eastAsia="宋体" w:hAnsi="&amp;quot" w:cs="宋体"/>
          <w:color w:val="333333"/>
          <w:kern w:val="0"/>
          <w:sz w:val="24"/>
          <w:szCs w:val="24"/>
          <w:bdr w:val="none" w:sz="0" w:space="0" w:color="auto" w:frame="1"/>
        </w:rPr>
        <w:t>5</w:t>
      </w:r>
      <w:r w:rsidRPr="004A03EB">
        <w:rPr>
          <w:rFonts w:ascii="宋体" w:eastAsia="宋体" w:hAnsi="宋体" w:cs="宋体" w:hint="eastAsia"/>
          <w:color w:val="333333"/>
          <w:kern w:val="0"/>
          <w:sz w:val="24"/>
          <w:szCs w:val="24"/>
          <w:bdr w:val="none" w:sz="0" w:space="0" w:color="auto" w:frame="1"/>
        </w:rPr>
        <w:t>亿元</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以上，除给予第二条第</w:t>
      </w:r>
      <w:r w:rsidRPr="004A03EB">
        <w:rPr>
          <w:rFonts w:ascii="&amp;quot" w:eastAsia="宋体" w:hAnsi="&amp;quot" w:cs="宋体"/>
          <w:color w:val="333333"/>
          <w:kern w:val="0"/>
          <w:sz w:val="24"/>
          <w:szCs w:val="24"/>
          <w:bdr w:val="none" w:sz="0" w:space="0" w:color="auto" w:frame="1"/>
        </w:rPr>
        <w:t>1</w:t>
      </w:r>
      <w:r w:rsidRPr="004A03EB">
        <w:rPr>
          <w:rFonts w:ascii="宋体" w:eastAsia="宋体" w:hAnsi="宋体" w:cs="宋体" w:hint="eastAsia"/>
          <w:color w:val="333333"/>
          <w:kern w:val="0"/>
          <w:sz w:val="24"/>
          <w:szCs w:val="24"/>
          <w:bdr w:val="none" w:sz="0" w:space="0" w:color="auto" w:frame="1"/>
        </w:rPr>
        <w:t>款奖励政策外，企业可再享受</w:t>
      </w:r>
      <w:r w:rsidRPr="004A03EB">
        <w:rPr>
          <w:rFonts w:ascii="&amp;quot" w:eastAsia="宋体" w:hAnsi="&amp;quot" w:cs="宋体"/>
          <w:color w:val="333333"/>
          <w:kern w:val="0"/>
          <w:sz w:val="24"/>
          <w:szCs w:val="24"/>
          <w:bdr w:val="none" w:sz="0" w:space="0" w:color="auto" w:frame="1"/>
        </w:rPr>
        <w:t>5</w:t>
      </w:r>
      <w:r w:rsidRPr="004A03EB">
        <w:rPr>
          <w:rFonts w:ascii="宋体" w:eastAsia="宋体" w:hAnsi="宋体" w:cs="宋体" w:hint="eastAsia"/>
          <w:color w:val="333333"/>
          <w:kern w:val="0"/>
          <w:sz w:val="24"/>
          <w:szCs w:val="24"/>
          <w:bdr w:val="none" w:sz="0" w:space="0" w:color="auto" w:frame="1"/>
        </w:rPr>
        <w:t>年内上缴所得税地方留成部分</w:t>
      </w:r>
      <w:r w:rsidRPr="004A03EB">
        <w:rPr>
          <w:rFonts w:ascii="&amp;quot" w:eastAsia="宋体" w:hAnsi="&amp;quot" w:cs="宋体"/>
          <w:color w:val="333333"/>
          <w:kern w:val="0"/>
          <w:sz w:val="24"/>
          <w:szCs w:val="24"/>
          <w:bdr w:val="none" w:sz="0" w:space="0" w:color="auto" w:frame="1"/>
        </w:rPr>
        <w:t>50%</w:t>
      </w:r>
      <w:r w:rsidRPr="004A03EB">
        <w:rPr>
          <w:rFonts w:ascii="宋体" w:eastAsia="宋体" w:hAnsi="宋体" w:cs="宋体" w:hint="eastAsia"/>
          <w:color w:val="333333"/>
          <w:kern w:val="0"/>
          <w:sz w:val="24"/>
          <w:szCs w:val="24"/>
          <w:bdr w:val="none" w:sz="0" w:space="0" w:color="auto" w:frame="1"/>
        </w:rPr>
        <w:t>的奖励，另外还可采取</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一事一议</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方式给予特殊的优惠政策；</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4</w:t>
      </w:r>
      <w:r w:rsidRPr="004A03EB">
        <w:rPr>
          <w:rFonts w:ascii="宋体" w:eastAsia="宋体" w:hAnsi="宋体" w:cs="宋体" w:hint="eastAsia"/>
          <w:color w:val="333333"/>
          <w:kern w:val="0"/>
          <w:sz w:val="24"/>
          <w:szCs w:val="24"/>
          <w:bdr w:val="none" w:sz="0" w:space="0" w:color="auto" w:frame="1"/>
        </w:rPr>
        <w:t>、企业新增生产能力或扩大生产规模</w:t>
      </w:r>
      <w:r w:rsidRPr="004A03EB">
        <w:rPr>
          <w:rFonts w:ascii="&amp;quot" w:eastAsia="宋体" w:hAnsi="&amp;quot" w:cs="宋体"/>
          <w:color w:val="333333"/>
          <w:kern w:val="0"/>
          <w:sz w:val="24"/>
          <w:szCs w:val="24"/>
          <w:bdr w:val="none" w:sz="0" w:space="0" w:color="auto" w:frame="1"/>
        </w:rPr>
        <w:t>50%</w:t>
      </w:r>
      <w:r w:rsidRPr="004A03EB">
        <w:rPr>
          <w:rFonts w:ascii="宋体" w:eastAsia="宋体" w:hAnsi="宋体" w:cs="宋体" w:hint="eastAsia"/>
          <w:color w:val="333333"/>
          <w:kern w:val="0"/>
          <w:sz w:val="24"/>
          <w:szCs w:val="24"/>
          <w:bdr w:val="none" w:sz="0" w:space="0" w:color="auto" w:frame="1"/>
        </w:rPr>
        <w:t>以上的，三年内按新增生产能力所实现上缴税金地方留成部分</w:t>
      </w:r>
      <w:r w:rsidRPr="004A03EB">
        <w:rPr>
          <w:rFonts w:ascii="&amp;quot" w:eastAsia="宋体" w:hAnsi="&amp;quot" w:cs="宋体"/>
          <w:color w:val="333333"/>
          <w:kern w:val="0"/>
          <w:sz w:val="24"/>
          <w:szCs w:val="24"/>
          <w:bdr w:val="none" w:sz="0" w:space="0" w:color="auto" w:frame="1"/>
        </w:rPr>
        <w:t>50%</w:t>
      </w:r>
      <w:r w:rsidRPr="004A03EB">
        <w:rPr>
          <w:rFonts w:ascii="宋体" w:eastAsia="宋体" w:hAnsi="宋体" w:cs="宋体" w:hint="eastAsia"/>
          <w:color w:val="333333"/>
          <w:kern w:val="0"/>
          <w:sz w:val="24"/>
          <w:szCs w:val="24"/>
          <w:bdr w:val="none" w:sz="0" w:space="0" w:color="auto" w:frame="1"/>
        </w:rPr>
        <w:t>，由市财政年末一次性奖励给企业。</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三、收费政策</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1</w:t>
      </w:r>
      <w:r w:rsidRPr="004A03EB">
        <w:rPr>
          <w:rFonts w:ascii="宋体" w:eastAsia="宋体" w:hAnsi="宋体" w:cs="宋体" w:hint="eastAsia"/>
          <w:color w:val="333333"/>
          <w:kern w:val="0"/>
          <w:sz w:val="24"/>
          <w:szCs w:val="24"/>
          <w:bdr w:val="none" w:sz="0" w:space="0" w:color="auto" w:frame="1"/>
        </w:rPr>
        <w:t>、新上工业加工项目和第三产业项目，基本建设行政性收费属地方收缴的部分，予以免收；基本建设服务性收费按</w:t>
      </w:r>
      <w:r w:rsidRPr="004A03EB">
        <w:rPr>
          <w:rFonts w:ascii="&amp;quot" w:eastAsia="宋体" w:hAnsi="&amp;quot" w:cs="宋体"/>
          <w:color w:val="333333"/>
          <w:kern w:val="0"/>
          <w:sz w:val="24"/>
          <w:szCs w:val="24"/>
          <w:bdr w:val="none" w:sz="0" w:space="0" w:color="auto" w:frame="1"/>
        </w:rPr>
        <w:t>30</w:t>
      </w:r>
      <w:r w:rsidRPr="004A03EB">
        <w:rPr>
          <w:rFonts w:ascii="宋体" w:eastAsia="宋体" w:hAnsi="宋体" w:cs="宋体" w:hint="eastAsia"/>
          <w:color w:val="333333"/>
          <w:kern w:val="0"/>
          <w:sz w:val="24"/>
          <w:szCs w:val="24"/>
          <w:bdr w:val="none" w:sz="0" w:space="0" w:color="auto" w:frame="1"/>
        </w:rPr>
        <w:t>％收取；</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2</w:t>
      </w:r>
      <w:r w:rsidRPr="004A03EB">
        <w:rPr>
          <w:rFonts w:ascii="宋体" w:eastAsia="宋体" w:hAnsi="宋体" w:cs="宋体" w:hint="eastAsia"/>
          <w:color w:val="333333"/>
          <w:kern w:val="0"/>
          <w:sz w:val="24"/>
          <w:szCs w:val="24"/>
          <w:bdr w:val="none" w:sz="0" w:space="0" w:color="auto" w:frame="1"/>
        </w:rPr>
        <w:t>、新上工业加工项目投产或第三产业项目运营后，应上缴的行政事业性收费，按</w:t>
      </w:r>
      <w:r w:rsidRPr="004A03EB">
        <w:rPr>
          <w:rFonts w:ascii="&amp;quot" w:eastAsia="宋体" w:hAnsi="&amp;quot" w:cs="宋体"/>
          <w:color w:val="333333"/>
          <w:kern w:val="0"/>
          <w:sz w:val="24"/>
          <w:szCs w:val="24"/>
          <w:bdr w:val="none" w:sz="0" w:space="0" w:color="auto" w:frame="1"/>
        </w:rPr>
        <w:t>50%</w:t>
      </w:r>
      <w:r w:rsidRPr="004A03EB">
        <w:rPr>
          <w:rFonts w:ascii="宋体" w:eastAsia="宋体" w:hAnsi="宋体" w:cs="宋体" w:hint="eastAsia"/>
          <w:color w:val="333333"/>
          <w:kern w:val="0"/>
          <w:sz w:val="24"/>
          <w:szCs w:val="24"/>
          <w:bdr w:val="none" w:sz="0" w:space="0" w:color="auto" w:frame="1"/>
        </w:rPr>
        <w:t>收取；进入哈大齐工业走廊肇东项目区（含经济开发区）的项目，按</w:t>
      </w:r>
      <w:r w:rsidRPr="004A03EB">
        <w:rPr>
          <w:rFonts w:ascii="&amp;quot" w:eastAsia="宋体" w:hAnsi="&amp;quot" w:cs="宋体"/>
          <w:color w:val="333333"/>
          <w:kern w:val="0"/>
          <w:sz w:val="24"/>
          <w:szCs w:val="24"/>
          <w:bdr w:val="none" w:sz="0" w:space="0" w:color="auto" w:frame="1"/>
        </w:rPr>
        <w:t>20%——30%</w:t>
      </w:r>
      <w:r w:rsidRPr="004A03EB">
        <w:rPr>
          <w:rFonts w:ascii="宋体" w:eastAsia="宋体" w:hAnsi="宋体" w:cs="宋体" w:hint="eastAsia"/>
          <w:color w:val="333333"/>
          <w:kern w:val="0"/>
          <w:sz w:val="24"/>
          <w:szCs w:val="24"/>
          <w:bdr w:val="none" w:sz="0" w:space="0" w:color="auto" w:frame="1"/>
        </w:rPr>
        <w:t>收取，由经济开发区管委会代收。</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四、服务政策</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1</w:t>
      </w:r>
      <w:r w:rsidRPr="004A03EB">
        <w:rPr>
          <w:rFonts w:ascii="宋体" w:eastAsia="宋体" w:hAnsi="宋体" w:cs="宋体" w:hint="eastAsia"/>
          <w:color w:val="333333"/>
          <w:kern w:val="0"/>
          <w:sz w:val="24"/>
          <w:szCs w:val="24"/>
          <w:bdr w:val="none" w:sz="0" w:space="0" w:color="auto" w:frame="1"/>
        </w:rPr>
        <w:t>、外来投资者新上项目，由市行政审批服务中心实行一站式办公</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进入哈大齐工业走廊肇东项目区（含经济开发区）项目，由经济开发区管委会实行一条龙服务；</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2</w:t>
      </w:r>
      <w:r w:rsidRPr="004A03EB">
        <w:rPr>
          <w:rFonts w:ascii="宋体" w:eastAsia="宋体" w:hAnsi="宋体" w:cs="宋体" w:hint="eastAsia"/>
          <w:color w:val="333333"/>
          <w:kern w:val="0"/>
          <w:sz w:val="24"/>
          <w:szCs w:val="24"/>
          <w:bdr w:val="none" w:sz="0" w:space="0" w:color="auto" w:frame="1"/>
        </w:rPr>
        <w:t>、市委、市政府为规模较大的外来企业成立服务办公室，实行挂牌保护，并为投资者发放</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绿卡</w:t>
      </w:r>
      <w:r w:rsidRPr="004A03EB">
        <w:rPr>
          <w:rFonts w:ascii="&amp;quot" w:eastAsia="宋体" w:hAnsi="&amp;quot" w:cs="宋体"/>
          <w:color w:val="333333"/>
          <w:kern w:val="0"/>
          <w:sz w:val="24"/>
          <w:szCs w:val="24"/>
          <w:bdr w:val="none" w:sz="0" w:space="0" w:color="auto" w:frame="1"/>
        </w:rPr>
        <w:t>”</w:t>
      </w:r>
      <w:r w:rsidRPr="004A03EB">
        <w:rPr>
          <w:rFonts w:ascii="宋体" w:eastAsia="宋体" w:hAnsi="宋体" w:cs="宋体" w:hint="eastAsia"/>
          <w:color w:val="333333"/>
          <w:kern w:val="0"/>
          <w:sz w:val="24"/>
          <w:szCs w:val="24"/>
          <w:bdr w:val="none" w:sz="0" w:space="0" w:color="auto" w:frame="1"/>
        </w:rPr>
        <w:t>，帮助具备条件的科技型项目、产业化重点项目，向上争取项目贴息资金和科技创新资金。</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五、附则</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1</w:t>
      </w:r>
      <w:r w:rsidRPr="004A03EB">
        <w:rPr>
          <w:rFonts w:ascii="宋体" w:eastAsia="宋体" w:hAnsi="宋体" w:cs="宋体" w:hint="eastAsia"/>
          <w:color w:val="333333"/>
          <w:kern w:val="0"/>
          <w:sz w:val="24"/>
          <w:szCs w:val="24"/>
          <w:bdr w:val="none" w:sz="0" w:space="0" w:color="auto" w:frame="1"/>
        </w:rPr>
        <w:t>、本优惠政策适用于在哈大齐工业走廊肇东项目区（含经济开发区）或我市行政其他区域内投资上项的所有项目和投资人；</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2</w:t>
      </w:r>
      <w:r w:rsidRPr="004A03EB">
        <w:rPr>
          <w:rFonts w:ascii="宋体" w:eastAsia="宋体" w:hAnsi="宋体" w:cs="宋体" w:hint="eastAsia"/>
          <w:color w:val="333333"/>
          <w:kern w:val="0"/>
          <w:sz w:val="24"/>
          <w:szCs w:val="24"/>
          <w:bdr w:val="none" w:sz="0" w:space="0" w:color="auto" w:frame="1"/>
        </w:rPr>
        <w:t>、外来投资者不能重复享受省给予哈大齐工业走廊项目区的扶持政策及肇东市招商引资优惠政策，在政策执行上，以最优惠的为准；</w:t>
      </w:r>
    </w:p>
    <w:p w:rsidR="004A03EB" w:rsidRPr="004A03EB" w:rsidRDefault="004A03EB" w:rsidP="004A03EB">
      <w:pPr>
        <w:widowControl/>
        <w:shd w:val="clear" w:color="auto" w:fill="FFFFFF"/>
        <w:wordWrap w:val="0"/>
        <w:spacing w:line="320" w:lineRule="atLeast"/>
        <w:jc w:val="left"/>
        <w:textAlignment w:val="baseline"/>
        <w:rPr>
          <w:rFonts w:ascii="&amp;quot" w:eastAsia="宋体" w:hAnsi="&amp;quot" w:cs="宋体"/>
          <w:color w:val="000000"/>
          <w:kern w:val="0"/>
          <w:szCs w:val="21"/>
        </w:rPr>
      </w:pPr>
      <w:r w:rsidRPr="004A03EB">
        <w:rPr>
          <w:rFonts w:ascii="宋体" w:eastAsia="宋体" w:hAnsi="宋体" w:cs="宋体" w:hint="eastAsia"/>
          <w:color w:val="333333"/>
          <w:kern w:val="0"/>
          <w:sz w:val="24"/>
          <w:szCs w:val="24"/>
          <w:bdr w:val="none" w:sz="0" w:space="0" w:color="auto" w:frame="1"/>
        </w:rPr>
        <w:t xml:space="preserve">　　</w:t>
      </w:r>
      <w:r w:rsidRPr="004A03EB">
        <w:rPr>
          <w:rFonts w:ascii="&amp;quot" w:eastAsia="宋体" w:hAnsi="&amp;quot" w:cs="宋体"/>
          <w:color w:val="333333"/>
          <w:kern w:val="0"/>
          <w:sz w:val="24"/>
          <w:szCs w:val="24"/>
          <w:bdr w:val="none" w:sz="0" w:space="0" w:color="auto" w:frame="1"/>
        </w:rPr>
        <w:t>3</w:t>
      </w:r>
      <w:r w:rsidRPr="004A03EB">
        <w:rPr>
          <w:rFonts w:ascii="宋体" w:eastAsia="宋体" w:hAnsi="宋体" w:cs="宋体" w:hint="eastAsia"/>
          <w:color w:val="333333"/>
          <w:kern w:val="0"/>
          <w:sz w:val="24"/>
          <w:szCs w:val="24"/>
          <w:bdr w:val="none" w:sz="0" w:space="0" w:color="auto" w:frame="1"/>
        </w:rPr>
        <w:t>、本优惠政策由肇东市招商局负责解释，自下发之日起实行。</w:t>
      </w:r>
    </w:p>
    <w:p w:rsidR="0076678B" w:rsidRPr="004A03EB" w:rsidRDefault="0076678B" w:rsidP="004A03EB">
      <w:bookmarkStart w:id="0" w:name="_GoBack"/>
      <w:bookmarkEnd w:id="0"/>
    </w:p>
    <w:sectPr w:rsidR="0076678B" w:rsidRPr="004A0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E3A" w:rsidRDefault="00273E3A" w:rsidP="004A03EB">
      <w:r>
        <w:separator/>
      </w:r>
    </w:p>
  </w:endnote>
  <w:endnote w:type="continuationSeparator" w:id="0">
    <w:p w:rsidR="00273E3A" w:rsidRDefault="00273E3A" w:rsidP="004A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E3A" w:rsidRDefault="00273E3A" w:rsidP="004A03EB">
      <w:r>
        <w:separator/>
      </w:r>
    </w:p>
  </w:footnote>
  <w:footnote w:type="continuationSeparator" w:id="0">
    <w:p w:rsidR="00273E3A" w:rsidRDefault="00273E3A" w:rsidP="004A0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B9"/>
    <w:rsid w:val="00273E3A"/>
    <w:rsid w:val="004A03EB"/>
    <w:rsid w:val="0076678B"/>
    <w:rsid w:val="00841D35"/>
    <w:rsid w:val="009A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6AF10B-774E-4E34-A2A1-9E8E4311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6">
    <w:name w:val="heading 6"/>
    <w:basedOn w:val="a"/>
    <w:link w:val="60"/>
    <w:uiPriority w:val="9"/>
    <w:qFormat/>
    <w:rsid w:val="004A03E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3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3EB"/>
    <w:rPr>
      <w:sz w:val="18"/>
      <w:szCs w:val="18"/>
    </w:rPr>
  </w:style>
  <w:style w:type="paragraph" w:styleId="a5">
    <w:name w:val="footer"/>
    <w:basedOn w:val="a"/>
    <w:link w:val="a6"/>
    <w:uiPriority w:val="99"/>
    <w:unhideWhenUsed/>
    <w:rsid w:val="004A03EB"/>
    <w:pPr>
      <w:tabs>
        <w:tab w:val="center" w:pos="4153"/>
        <w:tab w:val="right" w:pos="8306"/>
      </w:tabs>
      <w:snapToGrid w:val="0"/>
      <w:jc w:val="left"/>
    </w:pPr>
    <w:rPr>
      <w:sz w:val="18"/>
      <w:szCs w:val="18"/>
    </w:rPr>
  </w:style>
  <w:style w:type="character" w:customStyle="1" w:styleId="a6">
    <w:name w:val="页脚 字符"/>
    <w:basedOn w:val="a0"/>
    <w:link w:val="a5"/>
    <w:uiPriority w:val="99"/>
    <w:rsid w:val="004A03EB"/>
    <w:rPr>
      <w:sz w:val="18"/>
      <w:szCs w:val="18"/>
    </w:rPr>
  </w:style>
  <w:style w:type="character" w:customStyle="1" w:styleId="60">
    <w:name w:val="标题 6 字符"/>
    <w:basedOn w:val="a0"/>
    <w:link w:val="6"/>
    <w:uiPriority w:val="9"/>
    <w:rsid w:val="004A03EB"/>
    <w:rPr>
      <w:rFonts w:ascii="宋体" w:eastAsia="宋体" w:hAnsi="宋体" w:cs="宋体"/>
      <w:b/>
      <w:bCs/>
      <w:kern w:val="0"/>
      <w:sz w:val="15"/>
      <w:szCs w:val="15"/>
    </w:rPr>
  </w:style>
  <w:style w:type="paragraph" w:styleId="a7">
    <w:name w:val="Normal (Web)"/>
    <w:basedOn w:val="a"/>
    <w:uiPriority w:val="99"/>
    <w:semiHidden/>
    <w:unhideWhenUsed/>
    <w:rsid w:val="004A03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3781">
      <w:bodyDiv w:val="1"/>
      <w:marLeft w:val="0"/>
      <w:marRight w:val="0"/>
      <w:marTop w:val="0"/>
      <w:marBottom w:val="0"/>
      <w:divBdr>
        <w:top w:val="none" w:sz="0" w:space="0" w:color="auto"/>
        <w:left w:val="none" w:sz="0" w:space="0" w:color="auto"/>
        <w:bottom w:val="none" w:sz="0" w:space="0" w:color="auto"/>
        <w:right w:val="none" w:sz="0" w:space="0" w:color="auto"/>
      </w:divBdr>
    </w:div>
    <w:div w:id="990207899">
      <w:bodyDiv w:val="1"/>
      <w:marLeft w:val="0"/>
      <w:marRight w:val="0"/>
      <w:marTop w:val="0"/>
      <w:marBottom w:val="0"/>
      <w:divBdr>
        <w:top w:val="none" w:sz="0" w:space="0" w:color="auto"/>
        <w:left w:val="none" w:sz="0" w:space="0" w:color="auto"/>
        <w:bottom w:val="none" w:sz="0" w:space="0" w:color="auto"/>
        <w:right w:val="none" w:sz="0" w:space="0" w:color="auto"/>
      </w:divBdr>
      <w:divsChild>
        <w:div w:id="584804987">
          <w:marLeft w:val="570"/>
          <w:marRight w:val="570"/>
          <w:marTop w:val="0"/>
          <w:marBottom w:val="0"/>
          <w:divBdr>
            <w:top w:val="none" w:sz="0" w:space="0" w:color="auto"/>
            <w:left w:val="none" w:sz="0" w:space="0" w:color="auto"/>
            <w:bottom w:val="none" w:sz="0" w:space="0" w:color="auto"/>
            <w:right w:val="none" w:sz="0" w:space="0" w:color="auto"/>
          </w:divBdr>
        </w:div>
        <w:div w:id="649796949">
          <w:marLeft w:val="570"/>
          <w:marRight w:val="570"/>
          <w:marTop w:val="75"/>
          <w:marBottom w:val="0"/>
          <w:divBdr>
            <w:top w:val="none" w:sz="0" w:space="0" w:color="auto"/>
            <w:left w:val="none" w:sz="0" w:space="0" w:color="auto"/>
            <w:bottom w:val="none" w:sz="0" w:space="0" w:color="auto"/>
            <w:right w:val="none" w:sz="0" w:space="0" w:color="auto"/>
          </w:divBdr>
        </w:div>
        <w:div w:id="1577279893">
          <w:marLeft w:val="570"/>
          <w:marRight w:val="57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915</Characters>
  <Application>Microsoft Office Word</Application>
  <DocSecurity>0</DocSecurity>
  <Lines>7</Lines>
  <Paragraphs>2</Paragraphs>
  <ScaleCrop>false</ScaleCrop>
  <Company>Microsoft</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个人用户</cp:lastModifiedBy>
  <cp:revision>3</cp:revision>
  <dcterms:created xsi:type="dcterms:W3CDTF">2018-05-11T08:07:00Z</dcterms:created>
  <dcterms:modified xsi:type="dcterms:W3CDTF">2018-11-08T08:22:00Z</dcterms:modified>
</cp:coreProperties>
</file>