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4A6" w:rsidRPr="00B104A6" w:rsidRDefault="00B104A6" w:rsidP="00B104A6">
      <w:pPr>
        <w:widowControl/>
        <w:shd w:val="clear" w:color="auto" w:fill="FFFFFF"/>
        <w:spacing w:after="300"/>
        <w:jc w:val="center"/>
        <w:outlineLvl w:val="0"/>
        <w:rPr>
          <w:rFonts w:ascii="宋体" w:eastAsia="宋体" w:hAnsi="宋体" w:cs="宋体"/>
          <w:b/>
          <w:bCs/>
          <w:color w:val="000000"/>
          <w:spacing w:val="15"/>
          <w:kern w:val="36"/>
          <w:sz w:val="42"/>
          <w:szCs w:val="42"/>
        </w:rPr>
      </w:pPr>
      <w:r w:rsidRPr="00B104A6">
        <w:rPr>
          <w:rFonts w:ascii="宋体" w:eastAsia="宋体" w:hAnsi="宋体" w:cs="宋体" w:hint="eastAsia"/>
          <w:b/>
          <w:bCs/>
          <w:color w:val="000000"/>
          <w:spacing w:val="15"/>
          <w:kern w:val="36"/>
          <w:sz w:val="42"/>
          <w:szCs w:val="42"/>
        </w:rPr>
        <w:t>关于印发《江门市经济和信息化局 江门市财政局关于“机器人应用”专项资金实施细则（2017年修订）》的通知</w:t>
      </w:r>
    </w:p>
    <w:p w:rsidR="00B104A6" w:rsidRPr="00B104A6" w:rsidRDefault="00B104A6" w:rsidP="00B104A6">
      <w:pPr>
        <w:widowControl/>
        <w:shd w:val="clear" w:color="auto" w:fill="FFFFFF"/>
        <w:spacing w:line="450" w:lineRule="atLeast"/>
        <w:jc w:val="left"/>
        <w:rPr>
          <w:rFonts w:ascii="宋体" w:eastAsia="宋体" w:hAnsi="宋体" w:cs="宋体"/>
          <w:color w:val="000000"/>
          <w:kern w:val="0"/>
          <w:sz w:val="20"/>
          <w:szCs w:val="20"/>
        </w:rPr>
      </w:pPr>
      <w:r w:rsidRPr="00B104A6">
        <w:rPr>
          <w:rFonts w:ascii="宋体" w:eastAsia="宋体" w:hAnsi="宋体" w:cs="宋体" w:hint="eastAsia"/>
          <w:color w:val="000000"/>
          <w:kern w:val="0"/>
          <w:sz w:val="20"/>
          <w:szCs w:val="20"/>
        </w:rPr>
        <w:t>来源：江门市经济和信息化局      时间：2018.03.13</w:t>
      </w:r>
    </w:p>
    <w:p w:rsidR="00B104A6" w:rsidRPr="00B104A6" w:rsidRDefault="00B104A6" w:rsidP="00B104A6">
      <w:pPr>
        <w:widowControl/>
        <w:shd w:val="clear" w:color="auto" w:fill="FFFFFF"/>
        <w:spacing w:line="450" w:lineRule="atLeast"/>
        <w:jc w:val="left"/>
        <w:rPr>
          <w:rFonts w:ascii="宋体" w:eastAsia="宋体" w:hAnsi="宋体" w:cs="宋体"/>
          <w:color w:val="000000"/>
          <w:kern w:val="0"/>
          <w:sz w:val="20"/>
          <w:szCs w:val="20"/>
        </w:rPr>
      </w:pPr>
      <w:r w:rsidRPr="00B104A6">
        <w:rPr>
          <w:rFonts w:ascii="宋体" w:eastAsia="宋体" w:hAnsi="宋体" w:cs="宋体" w:hint="eastAsia"/>
          <w:color w:val="000000"/>
          <w:kern w:val="0"/>
          <w:sz w:val="20"/>
          <w:szCs w:val="20"/>
        </w:rPr>
        <w:t>[ 字体： 大：</w:t>
      </w:r>
      <w:hyperlink r:id="rId6" w:history="1">
        <w:r w:rsidRPr="00B104A6">
          <w:rPr>
            <w:rFonts w:ascii="宋体" w:eastAsia="宋体" w:hAnsi="宋体" w:cs="宋体" w:hint="eastAsia"/>
            <w:color w:val="CC0000"/>
            <w:kern w:val="0"/>
            <w:sz w:val="20"/>
            <w:szCs w:val="20"/>
          </w:rPr>
          <w:t>26</w:t>
        </w:r>
      </w:hyperlink>
      <w:r w:rsidRPr="00B104A6">
        <w:rPr>
          <w:rFonts w:ascii="宋体" w:eastAsia="宋体" w:hAnsi="宋体" w:cs="宋体" w:hint="eastAsia"/>
          <w:color w:val="000000"/>
          <w:kern w:val="0"/>
          <w:sz w:val="20"/>
          <w:szCs w:val="20"/>
        </w:rPr>
        <w:t> </w:t>
      </w:r>
      <w:hyperlink r:id="rId7" w:history="1">
        <w:r w:rsidRPr="00B104A6">
          <w:rPr>
            <w:rFonts w:ascii="宋体" w:eastAsia="宋体" w:hAnsi="宋体" w:cs="宋体" w:hint="eastAsia"/>
            <w:color w:val="CC0000"/>
            <w:kern w:val="0"/>
            <w:sz w:val="20"/>
            <w:szCs w:val="20"/>
          </w:rPr>
          <w:t>24</w:t>
        </w:r>
      </w:hyperlink>
      <w:r w:rsidRPr="00B104A6">
        <w:rPr>
          <w:rFonts w:ascii="宋体" w:eastAsia="宋体" w:hAnsi="宋体" w:cs="宋体" w:hint="eastAsia"/>
          <w:color w:val="000000"/>
          <w:kern w:val="0"/>
          <w:sz w:val="20"/>
          <w:szCs w:val="20"/>
        </w:rPr>
        <w:t> 中：</w:t>
      </w:r>
      <w:hyperlink r:id="rId8" w:history="1">
        <w:r w:rsidRPr="00B104A6">
          <w:rPr>
            <w:rFonts w:ascii="宋体" w:eastAsia="宋体" w:hAnsi="宋体" w:cs="宋体" w:hint="eastAsia"/>
            <w:color w:val="CC0000"/>
            <w:kern w:val="0"/>
            <w:sz w:val="20"/>
            <w:szCs w:val="20"/>
          </w:rPr>
          <w:t>22</w:t>
        </w:r>
      </w:hyperlink>
      <w:r w:rsidRPr="00B104A6">
        <w:rPr>
          <w:rFonts w:ascii="宋体" w:eastAsia="宋体" w:hAnsi="宋体" w:cs="宋体" w:hint="eastAsia"/>
          <w:color w:val="000000"/>
          <w:kern w:val="0"/>
          <w:sz w:val="20"/>
          <w:szCs w:val="20"/>
        </w:rPr>
        <w:t> </w:t>
      </w:r>
      <w:hyperlink r:id="rId9" w:history="1">
        <w:r w:rsidRPr="00B104A6">
          <w:rPr>
            <w:rFonts w:ascii="宋体" w:eastAsia="宋体" w:hAnsi="宋体" w:cs="宋体" w:hint="eastAsia"/>
            <w:color w:val="CC0000"/>
            <w:kern w:val="0"/>
            <w:sz w:val="20"/>
            <w:szCs w:val="20"/>
          </w:rPr>
          <w:t>20</w:t>
        </w:r>
      </w:hyperlink>
      <w:r w:rsidRPr="00B104A6">
        <w:rPr>
          <w:rFonts w:ascii="宋体" w:eastAsia="宋体" w:hAnsi="宋体" w:cs="宋体" w:hint="eastAsia"/>
          <w:color w:val="000000"/>
          <w:kern w:val="0"/>
          <w:sz w:val="20"/>
          <w:szCs w:val="20"/>
        </w:rPr>
        <w:t> 小：</w:t>
      </w:r>
      <w:hyperlink r:id="rId10" w:history="1">
        <w:r w:rsidRPr="00B104A6">
          <w:rPr>
            <w:rFonts w:ascii="宋体" w:eastAsia="宋体" w:hAnsi="宋体" w:cs="宋体" w:hint="eastAsia"/>
            <w:color w:val="CC0000"/>
            <w:kern w:val="0"/>
            <w:sz w:val="20"/>
            <w:szCs w:val="20"/>
          </w:rPr>
          <w:t>18</w:t>
        </w:r>
      </w:hyperlink>
      <w:r w:rsidRPr="00B104A6">
        <w:rPr>
          <w:rFonts w:ascii="宋体" w:eastAsia="宋体" w:hAnsi="宋体" w:cs="宋体" w:hint="eastAsia"/>
          <w:color w:val="000000"/>
          <w:kern w:val="0"/>
          <w:sz w:val="20"/>
          <w:szCs w:val="20"/>
        </w:rPr>
        <w:t> </w:t>
      </w:r>
      <w:hyperlink r:id="rId11" w:history="1">
        <w:r w:rsidRPr="00B104A6">
          <w:rPr>
            <w:rFonts w:ascii="宋体" w:eastAsia="宋体" w:hAnsi="宋体" w:cs="宋体" w:hint="eastAsia"/>
            <w:color w:val="CC0000"/>
            <w:kern w:val="0"/>
            <w:sz w:val="20"/>
            <w:szCs w:val="20"/>
          </w:rPr>
          <w:t>16</w:t>
        </w:r>
      </w:hyperlink>
      <w:r w:rsidRPr="00B104A6">
        <w:rPr>
          <w:rFonts w:ascii="宋体" w:eastAsia="宋体" w:hAnsi="宋体" w:cs="宋体" w:hint="eastAsia"/>
          <w:color w:val="000000"/>
          <w:kern w:val="0"/>
          <w:sz w:val="20"/>
          <w:szCs w:val="20"/>
        </w:rPr>
        <w:t> ]</w:t>
      </w:r>
    </w:p>
    <w:p w:rsidR="00B104A6" w:rsidRPr="00B104A6" w:rsidRDefault="00B104A6" w:rsidP="00B104A6">
      <w:pPr>
        <w:widowControl/>
        <w:shd w:val="clear" w:color="auto" w:fill="FFFFFF"/>
        <w:spacing w:line="375" w:lineRule="atLeast"/>
        <w:jc w:val="left"/>
        <w:rPr>
          <w:rFonts w:ascii="宋体" w:eastAsia="宋体" w:hAnsi="宋体" w:cs="宋体"/>
          <w:color w:val="000000"/>
          <w:kern w:val="0"/>
          <w:szCs w:val="21"/>
        </w:rPr>
      </w:pPr>
      <w:bookmarkStart w:id="0" w:name="_GoBack"/>
      <w:bookmarkEnd w:id="0"/>
    </w:p>
    <w:p w:rsidR="00B104A6" w:rsidRPr="00B104A6" w:rsidRDefault="00B104A6" w:rsidP="00B104A6">
      <w:pPr>
        <w:widowControl/>
        <w:shd w:val="clear" w:color="auto" w:fill="FFFFFF"/>
        <w:spacing w:line="375" w:lineRule="atLeast"/>
        <w:jc w:val="center"/>
        <w:rPr>
          <w:rFonts w:ascii="宋体" w:eastAsia="宋体" w:hAnsi="宋体" w:cs="宋体"/>
          <w:color w:val="000000"/>
          <w:kern w:val="0"/>
          <w:szCs w:val="21"/>
        </w:rPr>
      </w:pPr>
      <w:r w:rsidRPr="00B104A6">
        <w:rPr>
          <w:rFonts w:ascii="宋体" w:eastAsia="宋体" w:hAnsi="宋体" w:cs="宋体" w:hint="eastAsia"/>
          <w:b/>
          <w:bCs/>
          <w:color w:val="000000"/>
          <w:kern w:val="0"/>
          <w:szCs w:val="21"/>
        </w:rPr>
        <w:t>关于印发《江门市经济和信息化局 江门市财政局关于“机器人应用”专项资金实施细则（2017年修订）》的通知</w:t>
      </w:r>
    </w:p>
    <w:p w:rsidR="00B104A6" w:rsidRPr="00B104A6" w:rsidRDefault="00B104A6" w:rsidP="00B104A6">
      <w:pPr>
        <w:widowControl/>
        <w:shd w:val="clear" w:color="auto" w:fill="FFFFFF"/>
        <w:spacing w:before="150" w:line="375" w:lineRule="atLeast"/>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t>各市、区经济和信息化主管部门，财政局，有关单位：</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t>经市人民政府同意，现将《江门市经济和信息化局 江门市财政局关于“机器人应用”专项资金实施细则（2017年修订）》印发给你们，请遵照执行。执行中遇到的问题请向市经济和信息化局、市财政局反映。</w:t>
      </w:r>
    </w:p>
    <w:p w:rsidR="00B104A6" w:rsidRPr="00B104A6" w:rsidRDefault="00B104A6" w:rsidP="00B104A6">
      <w:pPr>
        <w:widowControl/>
        <w:shd w:val="clear" w:color="auto" w:fill="FFFFFF"/>
        <w:spacing w:line="375" w:lineRule="atLeast"/>
        <w:ind w:firstLine="480"/>
        <w:jc w:val="left"/>
        <w:rPr>
          <w:rFonts w:ascii="宋体" w:eastAsia="宋体" w:hAnsi="宋体" w:cs="宋体"/>
          <w:color w:val="000000"/>
          <w:kern w:val="0"/>
          <w:szCs w:val="21"/>
        </w:rPr>
      </w:pPr>
    </w:p>
    <w:p w:rsidR="00B104A6" w:rsidRPr="00B104A6" w:rsidRDefault="00B104A6" w:rsidP="00B104A6">
      <w:pPr>
        <w:widowControl/>
        <w:shd w:val="clear" w:color="auto" w:fill="FFFFFF"/>
        <w:spacing w:before="150" w:line="375" w:lineRule="atLeast"/>
        <w:ind w:firstLine="480"/>
        <w:jc w:val="right"/>
        <w:rPr>
          <w:rFonts w:ascii="宋体" w:eastAsia="宋体" w:hAnsi="宋体" w:cs="宋体"/>
          <w:color w:val="000000"/>
          <w:kern w:val="0"/>
          <w:szCs w:val="21"/>
        </w:rPr>
      </w:pPr>
      <w:r w:rsidRPr="00B104A6">
        <w:rPr>
          <w:rFonts w:ascii="宋体" w:eastAsia="宋体" w:hAnsi="宋体" w:cs="宋体" w:hint="eastAsia"/>
          <w:color w:val="000000"/>
          <w:kern w:val="0"/>
          <w:szCs w:val="21"/>
        </w:rPr>
        <w:t>江门市经济和信息化局      江门市财政局 </w:t>
      </w:r>
    </w:p>
    <w:p w:rsidR="00B104A6" w:rsidRPr="00B104A6" w:rsidRDefault="00B104A6" w:rsidP="00B104A6">
      <w:pPr>
        <w:widowControl/>
        <w:shd w:val="clear" w:color="auto" w:fill="FFFFFF"/>
        <w:spacing w:before="150" w:line="375" w:lineRule="atLeast"/>
        <w:ind w:firstLine="480"/>
        <w:jc w:val="right"/>
        <w:rPr>
          <w:rFonts w:ascii="宋体" w:eastAsia="宋体" w:hAnsi="宋体" w:cs="宋体"/>
          <w:color w:val="000000"/>
          <w:kern w:val="0"/>
          <w:szCs w:val="21"/>
        </w:rPr>
      </w:pPr>
      <w:r w:rsidRPr="00B104A6">
        <w:rPr>
          <w:rFonts w:ascii="宋体" w:eastAsia="宋体" w:hAnsi="宋体" w:cs="宋体" w:hint="eastAsia"/>
          <w:color w:val="000000"/>
          <w:kern w:val="0"/>
          <w:szCs w:val="21"/>
        </w:rPr>
        <w:t>2017年6月30日</w:t>
      </w:r>
    </w:p>
    <w:p w:rsidR="00B104A6" w:rsidRPr="00B104A6" w:rsidRDefault="00B104A6" w:rsidP="00B104A6">
      <w:pPr>
        <w:widowControl/>
        <w:shd w:val="clear" w:color="auto" w:fill="FFFFFF"/>
        <w:spacing w:line="375" w:lineRule="atLeast"/>
        <w:ind w:firstLine="480"/>
        <w:jc w:val="left"/>
        <w:rPr>
          <w:rFonts w:ascii="宋体" w:eastAsia="宋体" w:hAnsi="宋体" w:cs="宋体"/>
          <w:color w:val="000000"/>
          <w:kern w:val="0"/>
          <w:szCs w:val="21"/>
        </w:rPr>
      </w:pPr>
    </w:p>
    <w:p w:rsidR="00B104A6" w:rsidRPr="00B104A6" w:rsidRDefault="00B104A6" w:rsidP="00B104A6">
      <w:pPr>
        <w:widowControl/>
        <w:shd w:val="clear" w:color="auto" w:fill="FFFFFF"/>
        <w:spacing w:line="375" w:lineRule="atLeast"/>
        <w:ind w:firstLine="480"/>
        <w:jc w:val="left"/>
        <w:rPr>
          <w:rFonts w:ascii="宋体" w:eastAsia="宋体" w:hAnsi="宋体" w:cs="宋体"/>
          <w:color w:val="000000"/>
          <w:kern w:val="0"/>
          <w:szCs w:val="21"/>
        </w:rPr>
      </w:pPr>
    </w:p>
    <w:p w:rsidR="00B104A6" w:rsidRPr="00B104A6" w:rsidRDefault="00B104A6" w:rsidP="00B104A6">
      <w:pPr>
        <w:widowControl/>
        <w:shd w:val="clear" w:color="auto" w:fill="FFFFFF"/>
        <w:spacing w:line="375" w:lineRule="atLeast"/>
        <w:ind w:firstLine="480"/>
        <w:jc w:val="center"/>
        <w:rPr>
          <w:rFonts w:ascii="宋体" w:eastAsia="宋体" w:hAnsi="宋体" w:cs="宋体"/>
          <w:color w:val="000000"/>
          <w:kern w:val="0"/>
          <w:szCs w:val="21"/>
        </w:rPr>
      </w:pPr>
      <w:r w:rsidRPr="00B104A6">
        <w:rPr>
          <w:rFonts w:ascii="宋体" w:eastAsia="宋体" w:hAnsi="宋体" w:cs="宋体" w:hint="eastAsia"/>
          <w:b/>
          <w:bCs/>
          <w:color w:val="000000"/>
          <w:kern w:val="0"/>
          <w:szCs w:val="21"/>
        </w:rPr>
        <w:t>江门市经济和信息化局 江门市财政局关于“机器人应用”专项资金实施细则</w:t>
      </w:r>
    </w:p>
    <w:p w:rsidR="00B104A6" w:rsidRPr="00B104A6" w:rsidRDefault="00B104A6" w:rsidP="00B104A6">
      <w:pPr>
        <w:widowControl/>
        <w:shd w:val="clear" w:color="auto" w:fill="FFFFFF"/>
        <w:spacing w:line="375" w:lineRule="atLeast"/>
        <w:ind w:firstLine="480"/>
        <w:jc w:val="center"/>
        <w:rPr>
          <w:rFonts w:ascii="宋体" w:eastAsia="宋体" w:hAnsi="宋体" w:cs="宋体"/>
          <w:color w:val="000000"/>
          <w:kern w:val="0"/>
          <w:szCs w:val="21"/>
        </w:rPr>
      </w:pPr>
      <w:r w:rsidRPr="00B104A6">
        <w:rPr>
          <w:rFonts w:ascii="宋体" w:eastAsia="宋体" w:hAnsi="宋体" w:cs="宋体" w:hint="eastAsia"/>
          <w:b/>
          <w:bCs/>
          <w:color w:val="000000"/>
          <w:kern w:val="0"/>
          <w:szCs w:val="21"/>
        </w:rPr>
        <w:t>（2017年修订）</w:t>
      </w:r>
    </w:p>
    <w:p w:rsidR="00B104A6" w:rsidRPr="00B104A6" w:rsidRDefault="00B104A6" w:rsidP="00B104A6">
      <w:pPr>
        <w:widowControl/>
        <w:shd w:val="clear" w:color="auto" w:fill="FFFFFF"/>
        <w:spacing w:line="375" w:lineRule="atLeast"/>
        <w:ind w:firstLine="480"/>
        <w:jc w:val="center"/>
        <w:rPr>
          <w:rFonts w:ascii="宋体" w:eastAsia="宋体" w:hAnsi="宋体" w:cs="宋体"/>
          <w:color w:val="000000"/>
          <w:kern w:val="0"/>
          <w:szCs w:val="21"/>
        </w:rPr>
      </w:pPr>
      <w:r w:rsidRPr="00B104A6">
        <w:rPr>
          <w:rFonts w:ascii="宋体" w:eastAsia="宋体" w:hAnsi="宋体" w:cs="宋体" w:hint="eastAsia"/>
          <w:b/>
          <w:bCs/>
          <w:color w:val="000000"/>
          <w:kern w:val="0"/>
          <w:szCs w:val="21"/>
        </w:rPr>
        <w:t>第一章 总 则</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t>第一条 为规范江门市“机器人应用”专项资金（以下简称专项资金）管理，提高资金使用效益，特制定本实施细则。</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t>第二条 本实施细则所指专项资金，是指市政府在先进装备制造业发展专项资金中每年安排1000万元，专项用于推动市区（蓬江、江海、新会）企业实施“机器人应用”。本实施细则所称机器人是指在工业自动化中使用的固定式或移动式，具有三轴或三轴以上可重复编程、多用途的自动控制操作机及工厂用搬运机器人。本实施细则旨在鼓励我市工业企业实施机器人技改项目，促进我市产业转型升级。</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t>第三条 专项资金的使用和管理，应遵循公开透明、突出重点、引导带动、绩效导向的原则，确保资金规范使用，充分发挥财政资金引导、带动、放大作用。</w:t>
      </w:r>
    </w:p>
    <w:p w:rsidR="00B104A6" w:rsidRPr="00B104A6" w:rsidRDefault="00B104A6" w:rsidP="00B104A6">
      <w:pPr>
        <w:widowControl/>
        <w:shd w:val="clear" w:color="auto" w:fill="FFFFFF"/>
        <w:spacing w:line="375" w:lineRule="atLeast"/>
        <w:ind w:firstLine="480"/>
        <w:jc w:val="center"/>
        <w:rPr>
          <w:rFonts w:ascii="宋体" w:eastAsia="宋体" w:hAnsi="宋体" w:cs="宋体"/>
          <w:color w:val="000000"/>
          <w:kern w:val="0"/>
          <w:szCs w:val="21"/>
        </w:rPr>
      </w:pPr>
      <w:r w:rsidRPr="00B104A6">
        <w:rPr>
          <w:rFonts w:ascii="宋体" w:eastAsia="宋体" w:hAnsi="宋体" w:cs="宋体" w:hint="eastAsia"/>
          <w:b/>
          <w:bCs/>
          <w:color w:val="000000"/>
          <w:kern w:val="0"/>
          <w:szCs w:val="21"/>
        </w:rPr>
        <w:t>第二章 职责分工</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lastRenderedPageBreak/>
        <w:t>第四条 市经济和信息化局联合市财政局负责提出年度预算建议，组织项目申报、项目验收认定，拟定年度资助计划报市政府审批；对项目实施情况进行监督检查。可根据专项资金的申报管理需要，选择社会中介组织或其他企事业单位、行业组织等第三方机构承担或协助办理有关具体事务。</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t>第五条 市财政局负责专项资金管理的牵头组织和协调工作，负责审核专项资金设立和调整、组织专项资金年度预算编制及执行、审核专项资金安排计划、办理专项资金的拨付、组织实施专项资金财政监督检查和绩效评价等。</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t>第六条 各区经济和信息化部门联合同级财政部门负责协助企业单位做好项目申报和项目初审工作。</w:t>
      </w:r>
    </w:p>
    <w:p w:rsidR="00B104A6" w:rsidRPr="00B104A6" w:rsidRDefault="00B104A6" w:rsidP="00B104A6">
      <w:pPr>
        <w:widowControl/>
        <w:shd w:val="clear" w:color="auto" w:fill="FFFFFF"/>
        <w:spacing w:line="375" w:lineRule="atLeast"/>
        <w:ind w:firstLine="480"/>
        <w:jc w:val="center"/>
        <w:rPr>
          <w:rFonts w:ascii="宋体" w:eastAsia="宋体" w:hAnsi="宋体" w:cs="宋体"/>
          <w:color w:val="000000"/>
          <w:kern w:val="0"/>
          <w:szCs w:val="21"/>
        </w:rPr>
      </w:pPr>
      <w:r w:rsidRPr="00B104A6">
        <w:rPr>
          <w:rFonts w:ascii="宋体" w:eastAsia="宋体" w:hAnsi="宋体" w:cs="宋体" w:hint="eastAsia"/>
          <w:b/>
          <w:bCs/>
          <w:color w:val="000000"/>
          <w:kern w:val="0"/>
          <w:szCs w:val="21"/>
        </w:rPr>
        <w:t>第三章 扶持范围和条件</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t>第七条 专项资金具体扶持范围包括：</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t>（一）“机器人应用”项目</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t>机电（重点是摩托车及零部件制造）、五金制品（水暖卫浴、不锈钢制品）、食品、纺织化纤等重复劳动特征明显、劳动强度大、有一定危险性的行业领域的企业，特别是劳动密集型企业实施“机器人应用”项目。</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t>（二）“机器人应用”第三</w:t>
      </w:r>
      <w:proofErr w:type="gramStart"/>
      <w:r w:rsidRPr="00B104A6">
        <w:rPr>
          <w:rFonts w:ascii="宋体" w:eastAsia="宋体" w:hAnsi="宋体" w:cs="宋体" w:hint="eastAsia"/>
          <w:color w:val="000000"/>
          <w:kern w:val="0"/>
          <w:szCs w:val="21"/>
        </w:rPr>
        <w:t>方服务</w:t>
      </w:r>
      <w:proofErr w:type="gramEnd"/>
      <w:r w:rsidRPr="00B104A6">
        <w:rPr>
          <w:rFonts w:ascii="宋体" w:eastAsia="宋体" w:hAnsi="宋体" w:cs="宋体" w:hint="eastAsia"/>
          <w:color w:val="000000"/>
          <w:kern w:val="0"/>
          <w:szCs w:val="21"/>
        </w:rPr>
        <w:t>机构</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t>为企业实施“机器人应用”提供定制改造方案、设备融资租赁跟踪服务、技术支持、金融服务、人才培训等多方面专业服务的第三</w:t>
      </w:r>
      <w:proofErr w:type="gramStart"/>
      <w:r w:rsidRPr="00B104A6">
        <w:rPr>
          <w:rFonts w:ascii="宋体" w:eastAsia="宋体" w:hAnsi="宋体" w:cs="宋体" w:hint="eastAsia"/>
          <w:color w:val="000000"/>
          <w:kern w:val="0"/>
          <w:szCs w:val="21"/>
        </w:rPr>
        <w:t>方服务</w:t>
      </w:r>
      <w:proofErr w:type="gramEnd"/>
      <w:r w:rsidRPr="00B104A6">
        <w:rPr>
          <w:rFonts w:ascii="宋体" w:eastAsia="宋体" w:hAnsi="宋体" w:cs="宋体" w:hint="eastAsia"/>
          <w:color w:val="000000"/>
          <w:kern w:val="0"/>
          <w:szCs w:val="21"/>
        </w:rPr>
        <w:t>机构。</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t>（三）“机器人应用”公共服务平台项目</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t>为企业实施“机器人应用”搭建公共服务平台，为我市特色产业“机器人应用”企业提供融资租赁服务、引入国内先进“机器人应用”设备制造商、产需对接、技术交流、业务培训等公共服务项目。</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t>第八条 申报“机器人应用”项目的企业应满足以下基本条件：</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t>已在江门市办理工商、税务登记，具有独立法人资格和健全的财务管理制度，成立时间1年以上；项目设备和技术投入100万元及以上，项目设备和技术投入总额的核算范围为设备仪器购置费及购买软件和技术投入的费用；申报“机器人应用”项目（贷款贴息）的企业要求项目总投资超5亿元以上。</w:t>
      </w:r>
    </w:p>
    <w:p w:rsidR="00B104A6" w:rsidRPr="00B104A6" w:rsidRDefault="00B104A6" w:rsidP="00B104A6">
      <w:pPr>
        <w:widowControl/>
        <w:shd w:val="clear" w:color="auto" w:fill="FFFFFF"/>
        <w:spacing w:line="375" w:lineRule="atLeast"/>
        <w:ind w:firstLine="480"/>
        <w:jc w:val="center"/>
        <w:rPr>
          <w:rFonts w:ascii="宋体" w:eastAsia="宋体" w:hAnsi="宋体" w:cs="宋体"/>
          <w:color w:val="000000"/>
          <w:kern w:val="0"/>
          <w:szCs w:val="21"/>
        </w:rPr>
      </w:pPr>
      <w:r w:rsidRPr="00B104A6">
        <w:rPr>
          <w:rFonts w:ascii="宋体" w:eastAsia="宋体" w:hAnsi="宋体" w:cs="宋体" w:hint="eastAsia"/>
          <w:b/>
          <w:bCs/>
          <w:color w:val="000000"/>
          <w:kern w:val="0"/>
          <w:szCs w:val="21"/>
        </w:rPr>
        <w:t>第四章 资助方式和标准</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t>第九条 专项资金对“机器人应用”项目的资助方式分为事后奖补、融资租赁补助、贷款贴息等方式。该专项资金可作为省级机器人应用项目配套资金。</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proofErr w:type="gramStart"/>
      <w:r w:rsidRPr="00B104A6">
        <w:rPr>
          <w:rFonts w:ascii="宋体" w:eastAsia="宋体" w:hAnsi="宋体" w:cs="宋体" w:hint="eastAsia"/>
          <w:color w:val="000000"/>
          <w:kern w:val="0"/>
          <w:szCs w:val="21"/>
        </w:rPr>
        <w:t>事后奖补是</w:t>
      </w:r>
      <w:proofErr w:type="gramEnd"/>
      <w:r w:rsidRPr="00B104A6">
        <w:rPr>
          <w:rFonts w:ascii="宋体" w:eastAsia="宋体" w:hAnsi="宋体" w:cs="宋体" w:hint="eastAsia"/>
          <w:color w:val="000000"/>
          <w:kern w:val="0"/>
          <w:szCs w:val="21"/>
        </w:rPr>
        <w:t>指企业以自有资金实施“机器人应用”项目，项目完工验收认定后，按项目设备和技术投入总额10%给予奖励，单个项目最高奖励金额不超过150万元。</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lastRenderedPageBreak/>
        <w:t>融资租赁补助是指对企业通过设备融资租赁（已开具设备发票）分期购买设备实施“机器人应用”项目的，按设备实际支付金额给予补助10%，最高资助金额不超过150万元。</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t>贷款贴息是指对投资超5亿元的重点技术改造项目，企业通过银行贷款购买设备给予利息补助，贴息时间最长不超过2年，单个项目补助不高于200万元。</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t>第十条 专项资金对第三</w:t>
      </w:r>
      <w:proofErr w:type="gramStart"/>
      <w:r w:rsidRPr="00B104A6">
        <w:rPr>
          <w:rFonts w:ascii="宋体" w:eastAsia="宋体" w:hAnsi="宋体" w:cs="宋体" w:hint="eastAsia"/>
          <w:color w:val="000000"/>
          <w:kern w:val="0"/>
          <w:szCs w:val="21"/>
        </w:rPr>
        <w:t>方服务</w:t>
      </w:r>
      <w:proofErr w:type="gramEnd"/>
      <w:r w:rsidRPr="00B104A6">
        <w:rPr>
          <w:rFonts w:ascii="宋体" w:eastAsia="宋体" w:hAnsi="宋体" w:cs="宋体" w:hint="eastAsia"/>
          <w:color w:val="000000"/>
          <w:kern w:val="0"/>
          <w:szCs w:val="21"/>
        </w:rPr>
        <w:t>机构为本市企业实施“机器人应用”提供改造方案，设备融资租赁跟踪服务，协调及监管设备制造商按融资租赁协议提供技术支撑、人才培训、设备回购等服务，按服务每个“机器人应用”项目给予奖励5万元，单个“机器人应用”项目只对应奖励不超过一家第三</w:t>
      </w:r>
      <w:proofErr w:type="gramStart"/>
      <w:r w:rsidRPr="00B104A6">
        <w:rPr>
          <w:rFonts w:ascii="宋体" w:eastAsia="宋体" w:hAnsi="宋体" w:cs="宋体" w:hint="eastAsia"/>
          <w:color w:val="000000"/>
          <w:kern w:val="0"/>
          <w:szCs w:val="21"/>
        </w:rPr>
        <w:t>方服</w:t>
      </w:r>
      <w:proofErr w:type="gramEnd"/>
      <w:r w:rsidRPr="00B104A6">
        <w:rPr>
          <w:rFonts w:ascii="宋体" w:eastAsia="宋体" w:hAnsi="宋体" w:cs="宋体" w:hint="eastAsia"/>
          <w:color w:val="000000"/>
          <w:kern w:val="0"/>
          <w:szCs w:val="21"/>
        </w:rPr>
        <w:t>务机构，每家第三</w:t>
      </w:r>
      <w:proofErr w:type="gramStart"/>
      <w:r w:rsidRPr="00B104A6">
        <w:rPr>
          <w:rFonts w:ascii="宋体" w:eastAsia="宋体" w:hAnsi="宋体" w:cs="宋体" w:hint="eastAsia"/>
          <w:color w:val="000000"/>
          <w:kern w:val="0"/>
          <w:szCs w:val="21"/>
        </w:rPr>
        <w:t>方服</w:t>
      </w:r>
      <w:proofErr w:type="gramEnd"/>
      <w:r w:rsidRPr="00B104A6">
        <w:rPr>
          <w:rFonts w:ascii="宋体" w:eastAsia="宋体" w:hAnsi="宋体" w:cs="宋体" w:hint="eastAsia"/>
          <w:color w:val="000000"/>
          <w:kern w:val="0"/>
          <w:szCs w:val="21"/>
        </w:rPr>
        <w:t>务机构年度奖励金额不超过100万元。</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t>第十一条 专项资金对 “机器人应用”公共服务平台建设和开展公共服务项目给予补助，公共服务平台建设按照实际投入的50%给予补助，单个平台建设补助金额不超过300万元；公共服务项目按照项目实际投入或费用的50%给予补助，单个项目补助金额不超过20万元。</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t>第十二条 专项资金根据每年预算规模和申报数量，按比例调整核定最终资助额和奖励额，资金用完即止。</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t>第十三条 企业每年只能申报一个应用项目（</w:t>
      </w:r>
      <w:proofErr w:type="gramStart"/>
      <w:r w:rsidRPr="00B104A6">
        <w:rPr>
          <w:rFonts w:ascii="宋体" w:eastAsia="宋体" w:hAnsi="宋体" w:cs="宋体" w:hint="eastAsia"/>
          <w:color w:val="000000"/>
          <w:kern w:val="0"/>
          <w:szCs w:val="21"/>
        </w:rPr>
        <w:t>省级资金</w:t>
      </w:r>
      <w:proofErr w:type="gramEnd"/>
      <w:r w:rsidRPr="00B104A6">
        <w:rPr>
          <w:rFonts w:ascii="宋体" w:eastAsia="宋体" w:hAnsi="宋体" w:cs="宋体" w:hint="eastAsia"/>
          <w:color w:val="000000"/>
          <w:kern w:val="0"/>
          <w:szCs w:val="21"/>
        </w:rPr>
        <w:t>项目除外）。公共服务项目同类型项目每年只资助一次。</w:t>
      </w:r>
    </w:p>
    <w:p w:rsidR="00B104A6" w:rsidRPr="00B104A6" w:rsidRDefault="00B104A6" w:rsidP="00B104A6">
      <w:pPr>
        <w:widowControl/>
        <w:shd w:val="clear" w:color="auto" w:fill="FFFFFF"/>
        <w:spacing w:line="375" w:lineRule="atLeast"/>
        <w:ind w:firstLine="480"/>
        <w:jc w:val="center"/>
        <w:rPr>
          <w:rFonts w:ascii="宋体" w:eastAsia="宋体" w:hAnsi="宋体" w:cs="宋体"/>
          <w:color w:val="000000"/>
          <w:kern w:val="0"/>
          <w:szCs w:val="21"/>
        </w:rPr>
      </w:pPr>
      <w:r w:rsidRPr="00B104A6">
        <w:rPr>
          <w:rFonts w:ascii="宋体" w:eastAsia="宋体" w:hAnsi="宋体" w:cs="宋体" w:hint="eastAsia"/>
          <w:b/>
          <w:bCs/>
          <w:color w:val="000000"/>
          <w:kern w:val="0"/>
          <w:szCs w:val="21"/>
        </w:rPr>
        <w:t>第五章 申请与审批</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t>第十四条 市经济和信息化局联合市财政局按年度组织申报，符合条件的单位按照申报指南有关要求编制申报资料，经属地经济和信息化部门和财政部门初审后提交市经济和信息化局。市属单位可直接向市经济和信息化局申报。</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t>第十五条 申报资料主要包括以下内容：</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t>（一）资金申请表及申请报告（具体格式和内容以年度项目申报通知为准）。</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t>（二）“机器人应用”项目还须提供：</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t>1．“机器人应用”项目设备和技术投入相应合同、发票或凭证复印件；</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t>2．申请贷款贴息和设备租赁补助的项目须提供有关银行或租赁金融机构的项目贷款合同、租赁合同、借据、划款凭证、利息支付凭证等证明材料。</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t>（三）第三</w:t>
      </w:r>
      <w:proofErr w:type="gramStart"/>
      <w:r w:rsidRPr="00B104A6">
        <w:rPr>
          <w:rFonts w:ascii="宋体" w:eastAsia="宋体" w:hAnsi="宋体" w:cs="宋体" w:hint="eastAsia"/>
          <w:color w:val="000000"/>
          <w:kern w:val="0"/>
          <w:szCs w:val="21"/>
        </w:rPr>
        <w:t>方服务</w:t>
      </w:r>
      <w:proofErr w:type="gramEnd"/>
      <w:r w:rsidRPr="00B104A6">
        <w:rPr>
          <w:rFonts w:ascii="宋体" w:eastAsia="宋体" w:hAnsi="宋体" w:cs="宋体" w:hint="eastAsia"/>
          <w:color w:val="000000"/>
          <w:kern w:val="0"/>
          <w:szCs w:val="21"/>
        </w:rPr>
        <w:t>机构奖励项目还须提供服务业务相关证明资料（包括相应合同、发票或凭证复印件等）。</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t>（四）行业公共服务平台建设和公共服务补助项目，还须提供建设和服务业务的相关证明材料（包括相应合同、发票或凭证复印件等）。</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lastRenderedPageBreak/>
        <w:t>（五）申报单位对所提交资料真实性、完整性、有效性负责和其履行相关责任的承诺。</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t>（六）年度申报指南要求提供的其他文件、材料。</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t>第十六条 “机器人应用”项目由市经济和信息化局会同市财政局组织评审认定，“机器人应用”第三</w:t>
      </w:r>
      <w:proofErr w:type="gramStart"/>
      <w:r w:rsidRPr="00B104A6">
        <w:rPr>
          <w:rFonts w:ascii="宋体" w:eastAsia="宋体" w:hAnsi="宋体" w:cs="宋体" w:hint="eastAsia"/>
          <w:color w:val="000000"/>
          <w:kern w:val="0"/>
          <w:szCs w:val="21"/>
        </w:rPr>
        <w:t>方服务</w:t>
      </w:r>
      <w:proofErr w:type="gramEnd"/>
      <w:r w:rsidRPr="00B104A6">
        <w:rPr>
          <w:rFonts w:ascii="宋体" w:eastAsia="宋体" w:hAnsi="宋体" w:cs="宋体" w:hint="eastAsia"/>
          <w:color w:val="000000"/>
          <w:kern w:val="0"/>
          <w:szCs w:val="21"/>
        </w:rPr>
        <w:t>机构奖励项目、公共服务平台建设项目、公共服务项目按照有关规定进行认定。</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t>第十七条 “机器人应用”专项资金资助项目须向社会公示，公示期为7天。对公示期有异议的项目，经调查属实的重新进行调整。经公示无异议或异议不成立的，报市政府批准后，由市经济和信息化局、市财政局联合下达。</w:t>
      </w:r>
    </w:p>
    <w:p w:rsidR="00B104A6" w:rsidRPr="00B104A6" w:rsidRDefault="00B104A6" w:rsidP="00B104A6">
      <w:pPr>
        <w:widowControl/>
        <w:shd w:val="clear" w:color="auto" w:fill="FFFFFF"/>
        <w:spacing w:line="375" w:lineRule="atLeast"/>
        <w:ind w:firstLine="480"/>
        <w:jc w:val="center"/>
        <w:rPr>
          <w:rFonts w:ascii="宋体" w:eastAsia="宋体" w:hAnsi="宋体" w:cs="宋体"/>
          <w:color w:val="000000"/>
          <w:kern w:val="0"/>
          <w:szCs w:val="21"/>
        </w:rPr>
      </w:pPr>
      <w:r w:rsidRPr="00B104A6">
        <w:rPr>
          <w:rFonts w:ascii="宋体" w:eastAsia="宋体" w:hAnsi="宋体" w:cs="宋体" w:hint="eastAsia"/>
          <w:b/>
          <w:bCs/>
          <w:color w:val="000000"/>
          <w:kern w:val="0"/>
          <w:szCs w:val="21"/>
        </w:rPr>
        <w:t>第六章 资金拨付</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t>第十八条 资金计划经市政府批准后，按财政资金拨付程序办理请款手续。市财政局会同市经济和信息化局做好资金拨付工作。</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t>第十九条 受资助单位应规范各项费用支出的财务核算管理。收到资助款后，按照市政府相关政策文件对专项资金进行会计核算和账目处理 。</w:t>
      </w:r>
    </w:p>
    <w:p w:rsidR="00B104A6" w:rsidRPr="00B104A6" w:rsidRDefault="00B104A6" w:rsidP="00B104A6">
      <w:pPr>
        <w:widowControl/>
        <w:shd w:val="clear" w:color="auto" w:fill="FFFFFF"/>
        <w:spacing w:line="375" w:lineRule="atLeast"/>
        <w:ind w:firstLine="480"/>
        <w:jc w:val="center"/>
        <w:rPr>
          <w:rFonts w:ascii="宋体" w:eastAsia="宋体" w:hAnsi="宋体" w:cs="宋体"/>
          <w:color w:val="000000"/>
          <w:kern w:val="0"/>
          <w:szCs w:val="21"/>
        </w:rPr>
      </w:pPr>
      <w:r w:rsidRPr="00B104A6">
        <w:rPr>
          <w:rFonts w:ascii="宋体" w:eastAsia="宋体" w:hAnsi="宋体" w:cs="宋体" w:hint="eastAsia"/>
          <w:b/>
          <w:bCs/>
          <w:color w:val="000000"/>
          <w:kern w:val="0"/>
          <w:szCs w:val="21"/>
        </w:rPr>
        <w:t>第七章 管理与监督</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t>第二十条 获得专项资金项目的单位要切实加强对专项资金的使用管理，自觉接受财政、审计、监察部门的监督检查，严格执行财务规章制度和会计核算办法。</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t>第二十一条 市经济和信息化局联合市财政局对资助项目实施情况进行跟踪、检查、评价。受资助单位应主动配合有关部门开展工作，提供相应的文件资料。</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t>第二十二条 专项资金经费的监督管理与绩效评价按照有关规定执行。项目申报单位如有弄虚作假、挪用、不按规定使用专项资金等行为，将收回专项资金并按有关规定追究责任。</w:t>
      </w:r>
    </w:p>
    <w:p w:rsidR="00B104A6" w:rsidRPr="00B104A6" w:rsidRDefault="00B104A6" w:rsidP="00B104A6">
      <w:pPr>
        <w:widowControl/>
        <w:shd w:val="clear" w:color="auto" w:fill="FFFFFF"/>
        <w:spacing w:line="375" w:lineRule="atLeast"/>
        <w:ind w:firstLine="480"/>
        <w:jc w:val="center"/>
        <w:rPr>
          <w:rFonts w:ascii="宋体" w:eastAsia="宋体" w:hAnsi="宋体" w:cs="宋体"/>
          <w:color w:val="000000"/>
          <w:kern w:val="0"/>
          <w:szCs w:val="21"/>
        </w:rPr>
      </w:pPr>
      <w:r w:rsidRPr="00B104A6">
        <w:rPr>
          <w:rFonts w:ascii="宋体" w:eastAsia="宋体" w:hAnsi="宋体" w:cs="宋体" w:hint="eastAsia"/>
          <w:b/>
          <w:bCs/>
          <w:color w:val="000000"/>
          <w:kern w:val="0"/>
          <w:szCs w:val="21"/>
        </w:rPr>
        <w:t>第八章 附 则</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t>第二十三条 本实施细则由市经济和信息化局联合市财政局负责修订解释。</w:t>
      </w:r>
    </w:p>
    <w:p w:rsidR="00B104A6" w:rsidRPr="00B104A6" w:rsidRDefault="00B104A6" w:rsidP="00B104A6">
      <w:pPr>
        <w:widowControl/>
        <w:shd w:val="clear" w:color="auto" w:fill="FFFFFF"/>
        <w:spacing w:before="150" w:line="375" w:lineRule="atLeast"/>
        <w:ind w:firstLine="480"/>
        <w:jc w:val="left"/>
        <w:rPr>
          <w:rFonts w:ascii="宋体" w:eastAsia="宋体" w:hAnsi="宋体" w:cs="宋体"/>
          <w:color w:val="000000"/>
          <w:kern w:val="0"/>
          <w:szCs w:val="21"/>
        </w:rPr>
      </w:pPr>
      <w:r w:rsidRPr="00B104A6">
        <w:rPr>
          <w:rFonts w:ascii="宋体" w:eastAsia="宋体" w:hAnsi="宋体" w:cs="宋体" w:hint="eastAsia"/>
          <w:color w:val="000000"/>
          <w:kern w:val="0"/>
          <w:szCs w:val="21"/>
        </w:rPr>
        <w:t>第二十四条 本实施细则自2017年7月1日起实施，有效期至2020年12月31日。期满后根据实施情况依法评估修订。2015年9月15日印发的《江门市“机器人应用”专项资金实施细则》（江经信技术〔2015〕75号）同时废止。</w:t>
      </w:r>
    </w:p>
    <w:p w:rsidR="00E93134" w:rsidRDefault="00E93134"/>
    <w:sectPr w:rsidR="00E931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7BC5" w:rsidRDefault="008A7BC5" w:rsidP="00504962">
      <w:r>
        <w:separator/>
      </w:r>
    </w:p>
  </w:endnote>
  <w:endnote w:type="continuationSeparator" w:id="0">
    <w:p w:rsidR="008A7BC5" w:rsidRDefault="008A7BC5" w:rsidP="00504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7BC5" w:rsidRDefault="008A7BC5" w:rsidP="00504962">
      <w:r>
        <w:separator/>
      </w:r>
    </w:p>
  </w:footnote>
  <w:footnote w:type="continuationSeparator" w:id="0">
    <w:p w:rsidR="008A7BC5" w:rsidRDefault="008A7BC5" w:rsidP="005049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7E4"/>
    <w:rsid w:val="00504962"/>
    <w:rsid w:val="005A57E4"/>
    <w:rsid w:val="008A7BC5"/>
    <w:rsid w:val="00B104A6"/>
    <w:rsid w:val="00E93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F6E37B-16A1-45EF-829E-6178CE76C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104A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04A6"/>
    <w:rPr>
      <w:rFonts w:ascii="宋体" w:eastAsia="宋体" w:hAnsi="宋体" w:cs="宋体"/>
      <w:b/>
      <w:bCs/>
      <w:kern w:val="36"/>
      <w:sz w:val="48"/>
      <w:szCs w:val="48"/>
    </w:rPr>
  </w:style>
  <w:style w:type="character" w:styleId="a3">
    <w:name w:val="Hyperlink"/>
    <w:basedOn w:val="a0"/>
    <w:uiPriority w:val="99"/>
    <w:semiHidden/>
    <w:unhideWhenUsed/>
    <w:rsid w:val="00B104A6"/>
    <w:rPr>
      <w:color w:val="0000FF"/>
      <w:u w:val="single"/>
    </w:rPr>
  </w:style>
  <w:style w:type="paragraph" w:styleId="a4">
    <w:name w:val="Normal (Web)"/>
    <w:basedOn w:val="a"/>
    <w:uiPriority w:val="99"/>
    <w:semiHidden/>
    <w:unhideWhenUsed/>
    <w:rsid w:val="00B104A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104A6"/>
    <w:rPr>
      <w:b/>
      <w:bCs/>
    </w:rPr>
  </w:style>
  <w:style w:type="paragraph" w:styleId="a6">
    <w:name w:val="header"/>
    <w:basedOn w:val="a"/>
    <w:link w:val="a7"/>
    <w:uiPriority w:val="99"/>
    <w:unhideWhenUsed/>
    <w:rsid w:val="0050496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04962"/>
    <w:rPr>
      <w:sz w:val="18"/>
      <w:szCs w:val="18"/>
    </w:rPr>
  </w:style>
  <w:style w:type="paragraph" w:styleId="a8">
    <w:name w:val="footer"/>
    <w:basedOn w:val="a"/>
    <w:link w:val="a9"/>
    <w:uiPriority w:val="99"/>
    <w:unhideWhenUsed/>
    <w:rsid w:val="00504962"/>
    <w:pPr>
      <w:tabs>
        <w:tab w:val="center" w:pos="4153"/>
        <w:tab w:val="right" w:pos="8306"/>
      </w:tabs>
      <w:snapToGrid w:val="0"/>
      <w:jc w:val="left"/>
    </w:pPr>
    <w:rPr>
      <w:sz w:val="18"/>
      <w:szCs w:val="18"/>
    </w:rPr>
  </w:style>
  <w:style w:type="character" w:customStyle="1" w:styleId="a9">
    <w:name w:val="页脚 字符"/>
    <w:basedOn w:val="a0"/>
    <w:link w:val="a8"/>
    <w:uiPriority w:val="99"/>
    <w:rsid w:val="0050496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083702">
      <w:bodyDiv w:val="1"/>
      <w:marLeft w:val="0"/>
      <w:marRight w:val="0"/>
      <w:marTop w:val="0"/>
      <w:marBottom w:val="0"/>
      <w:divBdr>
        <w:top w:val="none" w:sz="0" w:space="0" w:color="auto"/>
        <w:left w:val="none" w:sz="0" w:space="0" w:color="auto"/>
        <w:bottom w:val="none" w:sz="0" w:space="0" w:color="auto"/>
        <w:right w:val="none" w:sz="0" w:space="0" w:color="auto"/>
      </w:divBdr>
      <w:divsChild>
        <w:div w:id="1154220149">
          <w:marLeft w:val="0"/>
          <w:marRight w:val="0"/>
          <w:marTop w:val="0"/>
          <w:marBottom w:val="0"/>
          <w:divBdr>
            <w:top w:val="none" w:sz="0" w:space="0" w:color="auto"/>
            <w:left w:val="none" w:sz="0" w:space="0" w:color="auto"/>
            <w:bottom w:val="dashed" w:sz="6" w:space="0" w:color="CCCCCC"/>
            <w:right w:val="none" w:sz="0" w:space="0" w:color="auto"/>
          </w:divBdr>
        </w:div>
        <w:div w:id="536510113">
          <w:marLeft w:val="0"/>
          <w:marRight w:val="0"/>
          <w:marTop w:val="450"/>
          <w:marBottom w:val="0"/>
          <w:divBdr>
            <w:top w:val="none" w:sz="0" w:space="0" w:color="auto"/>
            <w:left w:val="none" w:sz="0" w:space="0" w:color="auto"/>
            <w:bottom w:val="none" w:sz="0" w:space="0" w:color="auto"/>
            <w:right w:val="none" w:sz="0" w:space="0" w:color="auto"/>
          </w:divBdr>
          <w:divsChild>
            <w:div w:id="33569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void(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endnotes" Target="endnotes.xml"/><Relationship Id="rId10" Type="http://schemas.openxmlformats.org/officeDocument/2006/relationships/hyperlink" Target="javascript:void(0)" TargetMode="External"/><Relationship Id="rId4" Type="http://schemas.openxmlformats.org/officeDocument/2006/relationships/footnotes" Target="footnote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524</Words>
  <Characters>2987</Characters>
  <Application>Microsoft Office Word</Application>
  <DocSecurity>0</DocSecurity>
  <Lines>24</Lines>
  <Paragraphs>7</Paragraphs>
  <ScaleCrop>false</ScaleCrop>
  <Company>微软中国</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2018-08-21T06:57:00Z</dcterms:created>
  <dcterms:modified xsi:type="dcterms:W3CDTF">2018-09-28T10:29:00Z</dcterms:modified>
</cp:coreProperties>
</file>