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0B9" w:rsidRPr="007100B9" w:rsidRDefault="007100B9" w:rsidP="007100B9">
      <w:pPr>
        <w:widowControl/>
        <w:shd w:val="clear" w:color="auto" w:fill="FFFFFF"/>
        <w:jc w:val="center"/>
        <w:outlineLvl w:val="0"/>
        <w:rPr>
          <w:rFonts w:ascii="Arial" w:eastAsia="宋体" w:hAnsi="Arial" w:cs="Arial"/>
          <w:b/>
          <w:bCs/>
          <w:color w:val="DE0C03"/>
          <w:kern w:val="36"/>
          <w:sz w:val="36"/>
          <w:szCs w:val="36"/>
        </w:rPr>
      </w:pPr>
      <w:bookmarkStart w:id="0" w:name="_GoBack"/>
      <w:r w:rsidRPr="007100B9">
        <w:rPr>
          <w:rFonts w:ascii="Arial" w:eastAsia="宋体" w:hAnsi="Arial" w:cs="Arial"/>
          <w:b/>
          <w:bCs/>
          <w:color w:val="DE0C03"/>
          <w:kern w:val="36"/>
          <w:sz w:val="36"/>
          <w:szCs w:val="36"/>
        </w:rPr>
        <w:t>关于支持企业扩大出口奖励措施的实施意见</w:t>
      </w:r>
    </w:p>
    <w:bookmarkEnd w:id="0"/>
    <w:p w:rsidR="007100B9" w:rsidRDefault="007100B9" w:rsidP="007100B9">
      <w:pPr>
        <w:widowControl/>
        <w:shd w:val="clear" w:color="auto" w:fill="FFFFFF"/>
        <w:spacing w:line="500" w:lineRule="atLeast"/>
        <w:ind w:firstLine="480"/>
        <w:rPr>
          <w:rFonts w:ascii="宋体" w:eastAsia="宋体" w:hAnsi="宋体" w:cs="Arial"/>
          <w:color w:val="333333"/>
          <w:kern w:val="0"/>
          <w:sz w:val="24"/>
          <w:szCs w:val="24"/>
        </w:rPr>
      </w:pPr>
    </w:p>
    <w:p w:rsidR="007100B9" w:rsidRPr="007100B9" w:rsidRDefault="007100B9" w:rsidP="007100B9">
      <w:pPr>
        <w:widowControl/>
        <w:shd w:val="clear" w:color="auto" w:fill="FFFFFF"/>
        <w:spacing w:line="500" w:lineRule="atLeast"/>
        <w:ind w:firstLine="480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7100B9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了充分调动我县各类出口企业扩大出口的积极性，进一步开拓国际市场，做大全县外贸出口规模，更好地发挥外贸出口对县域经济的拉动作用，特制定如下实施意见：</w:t>
      </w:r>
    </w:p>
    <w:p w:rsidR="007100B9" w:rsidRPr="007100B9" w:rsidRDefault="007100B9" w:rsidP="007100B9">
      <w:pPr>
        <w:widowControl/>
        <w:shd w:val="clear" w:color="auto" w:fill="FFFFFF"/>
        <w:spacing w:line="500" w:lineRule="atLeast"/>
        <w:ind w:firstLine="480"/>
        <w:rPr>
          <w:rFonts w:ascii="宋体" w:eastAsia="宋体" w:hAnsi="宋体" w:cs="Arial" w:hint="eastAsia"/>
          <w:color w:val="333333"/>
          <w:kern w:val="0"/>
          <w:sz w:val="24"/>
          <w:szCs w:val="24"/>
        </w:rPr>
      </w:pPr>
      <w:r w:rsidRPr="007100B9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一、奖励出口企业办法：</w:t>
      </w:r>
    </w:p>
    <w:p w:rsidR="007100B9" w:rsidRPr="007100B9" w:rsidRDefault="007100B9" w:rsidP="007100B9">
      <w:pPr>
        <w:widowControl/>
        <w:shd w:val="clear" w:color="auto" w:fill="FFFFFF"/>
        <w:spacing w:line="500" w:lineRule="atLeast"/>
        <w:ind w:firstLine="480"/>
        <w:rPr>
          <w:rFonts w:ascii="宋体" w:eastAsia="宋体" w:hAnsi="宋体" w:cs="Arial" w:hint="eastAsia"/>
          <w:color w:val="333333"/>
          <w:kern w:val="0"/>
          <w:sz w:val="24"/>
          <w:szCs w:val="24"/>
        </w:rPr>
      </w:pPr>
      <w:r w:rsidRPr="007100B9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1、奖励范围。县内出口企业（企业税收属县财政）。</w:t>
      </w:r>
    </w:p>
    <w:p w:rsidR="007100B9" w:rsidRPr="007100B9" w:rsidRDefault="007100B9" w:rsidP="007100B9">
      <w:pPr>
        <w:widowControl/>
        <w:shd w:val="clear" w:color="auto" w:fill="FFFFFF"/>
        <w:spacing w:line="500" w:lineRule="atLeast"/>
        <w:ind w:firstLine="480"/>
        <w:rPr>
          <w:rFonts w:ascii="宋体" w:eastAsia="宋体" w:hAnsi="宋体" w:cs="Arial" w:hint="eastAsia"/>
          <w:color w:val="333333"/>
          <w:kern w:val="0"/>
          <w:sz w:val="24"/>
          <w:szCs w:val="24"/>
        </w:rPr>
      </w:pPr>
      <w:r w:rsidRPr="007100B9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2、奖励内容。凡县内生产企业设立的关联外贸出口公司、生产企业自营出口、本县外贸公司代理本县生产企业出口创汇的，每美元奖励2分钱人民币。</w:t>
      </w:r>
    </w:p>
    <w:p w:rsidR="007100B9" w:rsidRPr="007100B9" w:rsidRDefault="007100B9" w:rsidP="007100B9">
      <w:pPr>
        <w:widowControl/>
        <w:shd w:val="clear" w:color="auto" w:fill="FFFFFF"/>
        <w:spacing w:line="500" w:lineRule="atLeast"/>
        <w:ind w:firstLine="480"/>
        <w:rPr>
          <w:rFonts w:ascii="宋体" w:eastAsia="宋体" w:hAnsi="宋体" w:cs="Arial" w:hint="eastAsia"/>
          <w:color w:val="333333"/>
          <w:kern w:val="0"/>
          <w:sz w:val="24"/>
          <w:szCs w:val="24"/>
        </w:rPr>
      </w:pPr>
      <w:r w:rsidRPr="007100B9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3、奖励依据。企业出口额以海关数据为依据。</w:t>
      </w:r>
    </w:p>
    <w:p w:rsidR="007100B9" w:rsidRPr="007100B9" w:rsidRDefault="007100B9" w:rsidP="007100B9">
      <w:pPr>
        <w:widowControl/>
        <w:shd w:val="clear" w:color="auto" w:fill="FFFFFF"/>
        <w:spacing w:line="500" w:lineRule="atLeast"/>
        <w:ind w:firstLine="480"/>
        <w:rPr>
          <w:rFonts w:ascii="宋体" w:eastAsia="宋体" w:hAnsi="宋体" w:cs="Arial" w:hint="eastAsia"/>
          <w:color w:val="333333"/>
          <w:kern w:val="0"/>
          <w:sz w:val="24"/>
          <w:szCs w:val="24"/>
        </w:rPr>
      </w:pPr>
      <w:r w:rsidRPr="007100B9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二、本办法由县财政局、县外贸总公司负责解释。</w:t>
      </w:r>
    </w:p>
    <w:p w:rsidR="007100B9" w:rsidRPr="007100B9" w:rsidRDefault="007100B9" w:rsidP="007100B9">
      <w:pPr>
        <w:widowControl/>
        <w:shd w:val="clear" w:color="auto" w:fill="FFFFFF"/>
        <w:spacing w:line="500" w:lineRule="atLeast"/>
        <w:ind w:firstLine="480"/>
        <w:rPr>
          <w:rFonts w:ascii="宋体" w:eastAsia="宋体" w:hAnsi="宋体" w:cs="Arial" w:hint="eastAsia"/>
          <w:color w:val="333333"/>
          <w:kern w:val="0"/>
          <w:sz w:val="24"/>
          <w:szCs w:val="24"/>
        </w:rPr>
      </w:pPr>
      <w:r w:rsidRPr="007100B9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三、本奖励措施从2014年1月1日起实施。</w:t>
      </w:r>
    </w:p>
    <w:p w:rsidR="00C13C4E" w:rsidRPr="007100B9" w:rsidRDefault="00C13C4E"/>
    <w:sectPr w:rsidR="00C13C4E" w:rsidRPr="00710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0B9"/>
    <w:rsid w:val="007100B9"/>
    <w:rsid w:val="00C1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639FDA-3552-495A-BFA6-11AB2D3B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100B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100B9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100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9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DD2B5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2018-05-15T04:19:00Z</dcterms:created>
  <dcterms:modified xsi:type="dcterms:W3CDTF">2018-05-15T04:20:00Z</dcterms:modified>
</cp:coreProperties>
</file>